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500" w:lineRule="exact"/>
        <w:jc w:val="both"/>
        <w:rPr>
          <w:rFonts w:hint="eastAsia" w:ascii="仿宋_GB2312" w:hAnsi="仿宋_GB2312" w:eastAsia="仿宋_GB2312" w:cs="仿宋_GB2312"/>
          <w:b w:val="0"/>
          <w:bCs/>
          <w:spacing w:val="20"/>
          <w:kern w:val="24"/>
          <w:sz w:val="32"/>
          <w:szCs w:val="32"/>
          <w:lang w:val="en-US"/>
        </w:rPr>
      </w:pPr>
      <w:r>
        <w:rPr>
          <w:rFonts w:hint="eastAsia" w:ascii="仿宋_GB2312" w:hAnsi="仿宋_GB2312" w:eastAsia="仿宋_GB2312" w:cs="仿宋_GB2312"/>
          <w:b w:val="0"/>
          <w:bCs/>
          <w:spacing w:val="20"/>
          <w:kern w:val="24"/>
          <w:sz w:val="32"/>
          <w:szCs w:val="32"/>
          <w:lang w:val="en-US"/>
        </w:rPr>
        <w:t>附件1</w:t>
      </w:r>
    </w:p>
    <w:p>
      <w:pPr>
        <w:snapToGrid w:val="0"/>
        <w:spacing w:after="0" w:line="500" w:lineRule="exact"/>
        <w:jc w:val="center"/>
        <w:rPr>
          <w:rFonts w:ascii="Times New Roman" w:hAnsi="Times New Roman" w:eastAsia="SimHei"/>
          <w:b/>
          <w:spacing w:val="30"/>
          <w:sz w:val="28"/>
          <w:szCs w:val="24"/>
          <w:lang w:val="ru-RU"/>
        </w:rPr>
      </w:pPr>
      <w:r>
        <w:rPr>
          <w:rFonts w:ascii="Times New Roman" w:hAnsi="Times New Roman" w:eastAsia="SimHei"/>
          <w:b/>
          <w:spacing w:val="30"/>
          <w:sz w:val="28"/>
          <w:szCs w:val="24"/>
          <w:lang w:val="ru-RU"/>
        </w:rPr>
        <w:t>国际客协修改和补充事项</w:t>
      </w:r>
    </w:p>
    <w:p>
      <w:pPr>
        <w:snapToGrid w:val="0"/>
        <w:spacing w:after="0" w:line="200" w:lineRule="exact"/>
        <w:jc w:val="center"/>
        <w:rPr>
          <w:rFonts w:ascii="Times New Roman" w:hAnsi="Times New Roman" w:eastAsia="Times New Roman"/>
          <w:b/>
          <w:spacing w:val="30"/>
          <w:sz w:val="28"/>
          <w:szCs w:val="24"/>
          <w:lang w:val="ru-RU"/>
        </w:rPr>
      </w:pPr>
    </w:p>
    <w:tbl>
      <w:tblPr>
        <w:tblStyle w:val="8"/>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1843"/>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34" w:type="dxa"/>
          </w:tcPr>
          <w:p>
            <w:pPr>
              <w:spacing w:after="0" w:line="420" w:lineRule="exact"/>
              <w:contextualSpacing/>
              <w:jc w:val="center"/>
              <w:rPr>
                <w:rFonts w:ascii="Times New Roman" w:hAnsi="Times New Roman" w:eastAsia="SimHei"/>
                <w:b/>
                <w:bCs/>
                <w:sz w:val="24"/>
                <w:szCs w:val="24"/>
                <w:lang w:val="ru-RU"/>
              </w:rPr>
            </w:pPr>
            <w:r>
              <w:rPr>
                <w:rFonts w:ascii="Times New Roman" w:hAnsi="Times New Roman" w:eastAsia="SimHei"/>
                <w:b/>
                <w:bCs/>
                <w:sz w:val="24"/>
                <w:szCs w:val="24"/>
                <w:lang w:val="ru-RU"/>
              </w:rPr>
              <w:t>序号</w:t>
            </w:r>
          </w:p>
        </w:tc>
        <w:tc>
          <w:tcPr>
            <w:tcW w:w="2551" w:type="dxa"/>
            <w:vAlign w:val="center"/>
          </w:tcPr>
          <w:p>
            <w:pPr>
              <w:spacing w:after="0" w:line="420" w:lineRule="exact"/>
              <w:contextualSpacing/>
              <w:jc w:val="center"/>
              <w:rPr>
                <w:rFonts w:ascii="Times New Roman" w:hAnsi="Times New Roman" w:eastAsia="SimHei"/>
                <w:b/>
                <w:bCs/>
                <w:sz w:val="24"/>
                <w:szCs w:val="24"/>
                <w:lang w:val="ru-RU"/>
              </w:rPr>
            </w:pPr>
            <w:r>
              <w:rPr>
                <w:rFonts w:ascii="Times New Roman" w:hAnsi="Times New Roman" w:eastAsia="SimHei"/>
                <w:b/>
                <w:bCs/>
                <w:sz w:val="24"/>
                <w:szCs w:val="24"/>
                <w:lang w:val="ru-RU"/>
              </w:rPr>
              <w:t>条</w:t>
            </w:r>
          </w:p>
        </w:tc>
        <w:tc>
          <w:tcPr>
            <w:tcW w:w="1843" w:type="dxa"/>
            <w:vAlign w:val="center"/>
          </w:tcPr>
          <w:p>
            <w:pPr>
              <w:spacing w:after="0" w:line="420" w:lineRule="exact"/>
              <w:contextualSpacing/>
              <w:jc w:val="center"/>
              <w:rPr>
                <w:rFonts w:ascii="Times New Roman" w:hAnsi="Times New Roman" w:eastAsia="SimHei"/>
                <w:b/>
                <w:bCs/>
                <w:sz w:val="24"/>
                <w:szCs w:val="24"/>
                <w:lang w:val="ru-RU"/>
              </w:rPr>
            </w:pPr>
            <w:r>
              <w:rPr>
                <w:rFonts w:ascii="Times New Roman" w:hAnsi="Times New Roman" w:eastAsia="SimHei"/>
                <w:b/>
                <w:bCs/>
                <w:sz w:val="24"/>
                <w:szCs w:val="24"/>
                <w:lang w:val="ru-RU"/>
              </w:rPr>
              <w:t>项、款</w:t>
            </w:r>
          </w:p>
        </w:tc>
        <w:tc>
          <w:tcPr>
            <w:tcW w:w="4167" w:type="dxa"/>
            <w:vAlign w:val="center"/>
          </w:tcPr>
          <w:p>
            <w:pPr>
              <w:spacing w:after="0" w:line="420" w:lineRule="exact"/>
              <w:contextualSpacing/>
              <w:jc w:val="center"/>
              <w:rPr>
                <w:rFonts w:ascii="Times New Roman" w:hAnsi="Times New Roman" w:eastAsia="SimHei"/>
                <w:b/>
                <w:bCs/>
                <w:sz w:val="24"/>
                <w:szCs w:val="24"/>
                <w:lang w:val="ru-RU"/>
              </w:rPr>
            </w:pPr>
            <w:r>
              <w:rPr>
                <w:rFonts w:ascii="Times New Roman" w:hAnsi="Times New Roman" w:eastAsia="SimHei"/>
                <w:b/>
                <w:bCs/>
                <w:sz w:val="24"/>
                <w:szCs w:val="24"/>
                <w:lang w:val="ru-RU"/>
              </w:rPr>
              <w:t>提案内容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ru-RU"/>
              </w:rPr>
            </w:pPr>
            <w:r>
              <w:rPr>
                <w:rFonts w:hint="eastAsia" w:ascii="Times New Roman" w:hAnsi="Times New Roman" w:eastAsia="FangSong_GB2312"/>
                <w:bCs/>
                <w:sz w:val="24"/>
                <w:szCs w:val="24"/>
                <w:lang w:val="ru-RU"/>
              </w:rPr>
              <w:t>1</w:t>
            </w:r>
          </w:p>
        </w:tc>
        <w:tc>
          <w:tcPr>
            <w:tcW w:w="2551" w:type="dxa"/>
          </w:tcPr>
          <w:p>
            <w:pPr>
              <w:spacing w:after="0" w:line="420" w:lineRule="exact"/>
              <w:contextualSpacing/>
              <w:jc w:val="center"/>
              <w:outlineLvl w:val="4"/>
              <w:rPr>
                <w:rFonts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第2章</w:t>
            </w:r>
          </w:p>
          <w:p>
            <w:pPr>
              <w:spacing w:after="0" w:line="420" w:lineRule="exact"/>
              <w:contextualSpacing/>
              <w:jc w:val="center"/>
              <w:outlineLvl w:val="4"/>
              <w:rPr>
                <w:rFonts w:hint="eastAsia" w:ascii="Times New Roman" w:hAnsi="Times New Roman" w:eastAsia="FangSong_GB2312"/>
                <w:kern w:val="24"/>
                <w:sz w:val="24"/>
                <w:szCs w:val="24"/>
                <w:lang w:val="en-US"/>
              </w:rPr>
            </w:pPr>
            <w:r>
              <w:rPr>
                <w:rFonts w:hint="eastAsia" w:ascii="Times New Roman" w:hAnsi="Times New Roman" w:eastAsia="FangSong_GB2312"/>
                <w:spacing w:val="30"/>
                <w:sz w:val="24"/>
                <w:szCs w:val="20"/>
                <w:lang w:val="en-US"/>
              </w:rPr>
              <w:t>第10条“乘车票据的有效条件”</w:t>
            </w:r>
          </w:p>
        </w:tc>
        <w:tc>
          <w:tcPr>
            <w:tcW w:w="1843" w:type="dxa"/>
          </w:tcPr>
          <w:p>
            <w:pPr>
              <w:spacing w:after="0" w:line="420" w:lineRule="exact"/>
              <w:ind w:firstLine="300" w:firstLineChars="100"/>
              <w:contextualSpacing/>
              <w:rPr>
                <w:rFonts w:ascii="Times New Roman" w:hAnsi="Times New Roman" w:eastAsia="FangSong_GB2312"/>
                <w:kern w:val="24"/>
                <w:sz w:val="24"/>
                <w:szCs w:val="24"/>
                <w:lang w:val="en-US"/>
              </w:rPr>
            </w:pPr>
            <w:r>
              <w:rPr>
                <w:rFonts w:hint="eastAsia" w:ascii="Times New Roman" w:hAnsi="Times New Roman" w:eastAsia="FangSong_GB2312"/>
                <w:spacing w:val="30"/>
                <w:sz w:val="24"/>
                <w:szCs w:val="20"/>
                <w:lang w:val="en-US"/>
              </w:rPr>
              <w:t>第1款</w:t>
            </w:r>
          </w:p>
        </w:tc>
        <w:tc>
          <w:tcPr>
            <w:tcW w:w="4167" w:type="dxa"/>
          </w:tcPr>
          <w:p>
            <w:pPr>
              <w:spacing w:after="0" w:line="420" w:lineRule="exact"/>
              <w:ind w:firstLine="600" w:firstLineChars="200"/>
              <w:contextualSpacing/>
              <w:rPr>
                <w:rFonts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删除“针孔”字样，整款表述如下：</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w:t>
            </w:r>
            <w:r>
              <w:rPr>
                <w:rFonts w:ascii="Times New Roman" w:hAnsi="Times New Roman" w:eastAsia="SimHei"/>
                <w:b/>
                <w:spacing w:val="30"/>
                <w:sz w:val="24"/>
                <w:szCs w:val="20"/>
                <w:lang w:val="en-US"/>
              </w:rPr>
              <w:t>第1款</w:t>
            </w:r>
            <w:r>
              <w:rPr>
                <w:rFonts w:ascii="Times New Roman" w:hAnsi="Times New Roman" w:eastAsia="FangSong_GB2312"/>
                <w:spacing w:val="30"/>
                <w:sz w:val="24"/>
                <w:szCs w:val="20"/>
                <w:lang w:val="en-US"/>
              </w:rPr>
              <w:t xml:space="preserve"> 客票有效期为2</w:t>
            </w:r>
            <w:r>
              <w:rPr>
                <w:rFonts w:hint="eastAsia" w:ascii="Times New Roman" w:hAnsi="Times New Roman" w:eastAsia="FangSong_GB2312"/>
                <w:spacing w:val="30"/>
                <w:sz w:val="24"/>
                <w:szCs w:val="20"/>
                <w:lang w:val="en-US"/>
              </w:rPr>
              <w:t>个月，除非适用的运价规程另有规定。</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承运人可通过双边或多边协议缩短或延长有效期。</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客票有效期起算日期规定如下：</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——如无卧铺票或</w:t>
            </w:r>
            <w:r>
              <w:rPr>
                <w:rFonts w:hint="eastAsia" w:ascii="Times New Roman" w:hAnsi="Times New Roman" w:eastAsia="FangSong_GB2312"/>
                <w:strike/>
                <w:spacing w:val="30"/>
                <w:sz w:val="24"/>
                <w:szCs w:val="20"/>
                <w:lang w:val="en-US"/>
              </w:rPr>
              <w:t>针孔</w:t>
            </w:r>
            <w:r>
              <w:rPr>
                <w:rFonts w:hint="eastAsia" w:ascii="Times New Roman" w:hAnsi="Times New Roman" w:eastAsia="FangSong_GB2312"/>
                <w:spacing w:val="30"/>
                <w:sz w:val="24"/>
                <w:szCs w:val="20"/>
                <w:lang w:val="en-US"/>
              </w:rPr>
              <w:t>打码（戳记），自旅客表明并由合同承运人（售票处）在客票上注明之日起算。办理客票日期与客票有效期起算日期之间的间隔天数不得超出承运人规定的乘车票据预售期限。</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——如卧铺票或客票上有</w:t>
            </w:r>
            <w:r>
              <w:rPr>
                <w:rFonts w:hint="eastAsia" w:ascii="Times New Roman" w:hAnsi="Times New Roman" w:eastAsia="FangSong_GB2312"/>
                <w:strike/>
                <w:spacing w:val="30"/>
                <w:sz w:val="24"/>
                <w:szCs w:val="20"/>
                <w:lang w:val="en-US"/>
              </w:rPr>
              <w:t>针孔</w:t>
            </w:r>
            <w:r>
              <w:rPr>
                <w:rFonts w:hint="eastAsia" w:ascii="Times New Roman" w:hAnsi="Times New Roman" w:eastAsia="FangSong_GB2312"/>
                <w:spacing w:val="30"/>
                <w:sz w:val="24"/>
                <w:szCs w:val="20"/>
                <w:lang w:val="en-US"/>
              </w:rPr>
              <w:t>打码（戳记），自发送旅客当日起算。</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客票有效期截止日期规定如下：</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——无卧铺票或</w:t>
            </w:r>
            <w:r>
              <w:rPr>
                <w:rFonts w:hint="eastAsia" w:ascii="Times New Roman" w:hAnsi="Times New Roman" w:eastAsia="FangSong_GB2312"/>
                <w:strike/>
                <w:spacing w:val="30"/>
                <w:sz w:val="24"/>
                <w:szCs w:val="20"/>
                <w:lang w:val="en-US"/>
              </w:rPr>
              <w:t>针孔</w:t>
            </w:r>
            <w:r>
              <w:rPr>
                <w:rFonts w:hint="eastAsia" w:ascii="Times New Roman" w:hAnsi="Times New Roman" w:eastAsia="FangSong_GB2312"/>
                <w:spacing w:val="30"/>
                <w:sz w:val="24"/>
                <w:szCs w:val="20"/>
                <w:lang w:val="en-US"/>
              </w:rPr>
              <w:t>打码（戳记）时——截至由适用的运价规程或者由双边或多边协议确定的客票有效期最后一日的24时；</w:t>
            </w:r>
          </w:p>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——有卧铺票或</w:t>
            </w:r>
            <w:r>
              <w:rPr>
                <w:rFonts w:hint="eastAsia" w:ascii="Times New Roman" w:hAnsi="Times New Roman" w:eastAsia="FangSong_GB2312"/>
                <w:strike/>
                <w:spacing w:val="30"/>
                <w:sz w:val="24"/>
                <w:szCs w:val="20"/>
                <w:lang w:val="en-US"/>
              </w:rPr>
              <w:t>针孔</w:t>
            </w:r>
            <w:r>
              <w:rPr>
                <w:rFonts w:hint="eastAsia" w:ascii="Times New Roman" w:hAnsi="Times New Roman" w:eastAsia="FangSong_GB2312"/>
                <w:spacing w:val="30"/>
                <w:sz w:val="24"/>
                <w:szCs w:val="20"/>
                <w:lang w:val="en-US"/>
              </w:rPr>
              <w:t>打码（戳记）时——根据所载的旅客到站日期和时间的信息。</w:t>
            </w:r>
            <w:r>
              <w:rPr>
                <w:rFonts w:hint="eastAsia" w:ascii="FangSong_GB2312" w:hAnsi="Times New Roman" w:eastAsia="FangSong_GB2312"/>
                <w:spacing w:val="30"/>
                <w:sz w:val="24"/>
                <w:szCs w:val="20"/>
                <w:lang w:val="en-US"/>
              </w:rPr>
              <w:t>”</w:t>
            </w:r>
            <w:r>
              <w:rPr>
                <w:rFonts w:hint="eastAsia" w:ascii="Times New Roman" w:hAnsi="Times New Roman" w:eastAsia="FangSong_GB2312"/>
                <w:spacing w:val="30"/>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ru-RU"/>
              </w:rPr>
            </w:pPr>
          </w:p>
        </w:tc>
        <w:tc>
          <w:tcPr>
            <w:tcW w:w="2551" w:type="dxa"/>
          </w:tcPr>
          <w:p>
            <w:pPr>
              <w:spacing w:after="0" w:line="420" w:lineRule="exact"/>
              <w:contextualSpacing/>
              <w:jc w:val="center"/>
              <w:outlineLvl w:val="4"/>
              <w:rPr>
                <w:rFonts w:hint="eastAsia" w:ascii="Times New Roman" w:hAnsi="Times New Roman" w:eastAsia="FangSong_GB2312"/>
                <w:spacing w:val="30"/>
                <w:sz w:val="24"/>
                <w:szCs w:val="20"/>
                <w:lang w:val="en-US"/>
              </w:rPr>
            </w:pPr>
          </w:p>
        </w:tc>
        <w:tc>
          <w:tcPr>
            <w:tcW w:w="1843" w:type="dxa"/>
          </w:tcPr>
          <w:p>
            <w:pPr>
              <w:spacing w:after="0" w:line="480" w:lineRule="exact"/>
              <w:ind w:firstLine="300" w:firstLineChars="1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第2款</w:t>
            </w:r>
          </w:p>
          <w:p>
            <w:pPr>
              <w:spacing w:after="0" w:line="480" w:lineRule="exact"/>
              <w:ind w:firstLine="300" w:firstLineChars="1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第2项</w:t>
            </w:r>
          </w:p>
        </w:tc>
        <w:tc>
          <w:tcPr>
            <w:tcW w:w="4167" w:type="dxa"/>
          </w:tcPr>
          <w:p>
            <w:pPr>
              <w:spacing w:after="0" w:line="48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表述如下：</w:t>
            </w:r>
          </w:p>
          <w:p>
            <w:pPr>
              <w:spacing w:after="0" w:line="48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 xml:space="preserve">“2. </w:t>
            </w:r>
            <w:r>
              <w:rPr>
                <w:rFonts w:ascii="Times New Roman" w:hAnsi="Times New Roman" w:eastAsia="FangSong_GB2312"/>
                <w:spacing w:val="30"/>
                <w:sz w:val="24"/>
                <w:szCs w:val="20"/>
                <w:lang w:val="en-US"/>
              </w:rPr>
              <w:t>如车上未向旅客提供席位，则延长至可向旅客提供席位的</w:t>
            </w:r>
            <w:r>
              <w:rPr>
                <w:rFonts w:ascii="Times New Roman" w:hAnsi="Times New Roman" w:eastAsia="FangSong_GB2312"/>
                <w:strike/>
                <w:spacing w:val="30"/>
                <w:sz w:val="24"/>
                <w:szCs w:val="20"/>
                <w:lang w:val="en-US"/>
              </w:rPr>
              <w:t>下</w:t>
            </w:r>
            <w:r>
              <w:rPr>
                <w:rFonts w:ascii="SimHei" w:hAnsi="SimHei" w:eastAsia="SimHei"/>
                <w:b/>
                <w:spacing w:val="30"/>
                <w:sz w:val="24"/>
                <w:szCs w:val="20"/>
                <w:lang w:val="en-US"/>
              </w:rPr>
              <w:t>最近</w:t>
            </w:r>
            <w:r>
              <w:rPr>
                <w:rFonts w:ascii="Times New Roman" w:hAnsi="Times New Roman" w:eastAsia="FangSong_GB2312"/>
                <w:spacing w:val="30"/>
                <w:sz w:val="24"/>
                <w:szCs w:val="20"/>
                <w:lang w:val="en-US"/>
              </w:rPr>
              <w:t>一趟列车</w:t>
            </w:r>
            <w:r>
              <w:rPr>
                <w:rFonts w:ascii="Times New Roman" w:hAnsi="Times New Roman" w:eastAsia="FangSong_GB2312"/>
                <w:strike/>
                <w:spacing w:val="30"/>
                <w:sz w:val="24"/>
                <w:szCs w:val="20"/>
                <w:lang w:val="en-US"/>
              </w:rPr>
              <w:t>发车</w:t>
            </w:r>
            <w:r>
              <w:rPr>
                <w:rFonts w:hint="eastAsia" w:ascii="SimHei" w:hAnsi="SimHei" w:eastAsia="SimHei"/>
                <w:b/>
                <w:spacing w:val="30"/>
                <w:sz w:val="24"/>
                <w:szCs w:val="20"/>
                <w:lang w:val="en-US"/>
              </w:rPr>
              <w:t>到达</w:t>
            </w:r>
            <w:r>
              <w:rPr>
                <w:rFonts w:ascii="SimHei" w:hAnsi="SimHei" w:eastAsia="SimHei"/>
                <w:b/>
                <w:spacing w:val="30"/>
                <w:sz w:val="24"/>
                <w:szCs w:val="20"/>
                <w:lang w:val="en-US"/>
              </w:rPr>
              <w:t>旅客目的站</w:t>
            </w:r>
            <w:r>
              <w:rPr>
                <w:rFonts w:ascii="Times New Roman" w:hAnsi="Times New Roman" w:eastAsia="FangSong_GB2312"/>
                <w:spacing w:val="30"/>
                <w:sz w:val="24"/>
                <w:szCs w:val="20"/>
                <w:lang w:val="en-US"/>
              </w:rPr>
              <w:t>之时；</w:t>
            </w:r>
            <w:r>
              <w:rPr>
                <w:rFonts w:hint="eastAsia" w:ascii="Times New Roman" w:hAnsi="Times New Roman" w:eastAsia="FangSong_GB2312"/>
                <w:spacing w:val="30"/>
                <w:sz w:val="24"/>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ru-RU"/>
              </w:rPr>
            </w:pPr>
            <w:r>
              <w:rPr>
                <w:rFonts w:hint="eastAsia" w:ascii="Times New Roman" w:hAnsi="Times New Roman" w:eastAsia="FangSong_GB2312"/>
                <w:bCs/>
                <w:sz w:val="24"/>
                <w:szCs w:val="24"/>
                <w:lang w:val="ru-RU"/>
              </w:rPr>
              <w:t>2</w:t>
            </w:r>
          </w:p>
        </w:tc>
        <w:tc>
          <w:tcPr>
            <w:tcW w:w="2551" w:type="dxa"/>
          </w:tcPr>
          <w:p>
            <w:pPr>
              <w:spacing w:after="0" w:line="420" w:lineRule="exact"/>
              <w:contextualSpacing/>
              <w:jc w:val="center"/>
              <w:outlineLvl w:val="4"/>
              <w:rPr>
                <w:rFonts w:hint="eastAsia" w:ascii="Times New Roman" w:hAnsi="Times New Roman" w:eastAsia="FangSong_GB2312"/>
                <w:spacing w:val="30"/>
                <w:sz w:val="24"/>
                <w:szCs w:val="20"/>
                <w:lang w:val="en-US"/>
              </w:rPr>
            </w:pPr>
            <w:bookmarkStart w:id="0" w:name="_Toc445263684"/>
            <w:r>
              <w:rPr>
                <w:rFonts w:hint="eastAsia" w:ascii="Times New Roman" w:hAnsi="Times New Roman" w:eastAsia="FangSong_GB2312"/>
                <w:spacing w:val="30"/>
                <w:sz w:val="24"/>
                <w:szCs w:val="20"/>
                <w:lang w:val="en-US"/>
              </w:rPr>
              <w:t>第2章</w:t>
            </w:r>
          </w:p>
          <w:p>
            <w:pPr>
              <w:spacing w:after="0" w:line="420" w:lineRule="exact"/>
              <w:contextualSpacing/>
              <w:jc w:val="center"/>
              <w:outlineLvl w:val="4"/>
              <w:rPr>
                <w:rFonts w:hint="eastAsia" w:ascii="Times New Roman" w:hAnsi="Times New Roman" w:eastAsia="FangSong_GB2312"/>
                <w:spacing w:val="30"/>
                <w:sz w:val="24"/>
                <w:szCs w:val="20"/>
                <w:lang w:val="en-US"/>
              </w:rPr>
            </w:pPr>
            <w:r>
              <w:rPr>
                <w:rFonts w:ascii="Times New Roman" w:hAnsi="Times New Roman" w:eastAsia="FangSong_GB2312"/>
                <w:spacing w:val="30"/>
                <w:sz w:val="24"/>
                <w:szCs w:val="20"/>
                <w:lang w:val="en-US"/>
              </w:rPr>
              <w:t>第</w:t>
            </w:r>
            <w:r>
              <w:rPr>
                <w:rFonts w:hint="eastAsia" w:ascii="Times New Roman" w:hAnsi="Times New Roman" w:eastAsia="FangSong_GB2312"/>
                <w:spacing w:val="30"/>
                <w:sz w:val="24"/>
                <w:szCs w:val="20"/>
                <w:lang w:val="en-US"/>
              </w:rPr>
              <w:t>16</w:t>
            </w:r>
            <w:r>
              <w:rPr>
                <w:rFonts w:ascii="Times New Roman" w:hAnsi="Times New Roman" w:eastAsia="FangSong_GB2312"/>
                <w:spacing w:val="30"/>
                <w:sz w:val="24"/>
                <w:szCs w:val="20"/>
                <w:lang w:val="en-US"/>
              </w:rPr>
              <w:t>条</w:t>
            </w:r>
          </w:p>
          <w:p>
            <w:pPr>
              <w:spacing w:after="0" w:line="420" w:lineRule="exact"/>
              <w:contextualSpacing/>
              <w:jc w:val="center"/>
              <w:outlineLvl w:val="4"/>
              <w:rPr>
                <w:rFonts w:ascii="Times New Roman" w:hAnsi="Times New Roman" w:eastAsia="FangSong_GB2312"/>
                <w:spacing w:val="30"/>
                <w:sz w:val="24"/>
                <w:szCs w:val="20"/>
                <w:lang w:val="en-US"/>
              </w:rPr>
            </w:pPr>
            <w:r>
              <w:rPr>
                <w:rFonts w:ascii="Times New Roman" w:hAnsi="Times New Roman" w:eastAsia="FangSong_GB2312"/>
                <w:spacing w:val="30"/>
                <w:sz w:val="24"/>
                <w:szCs w:val="20"/>
                <w:lang w:val="en-US"/>
              </w:rPr>
              <w:t>携带品和动物的运送</w:t>
            </w:r>
            <w:bookmarkEnd w:id="0"/>
          </w:p>
          <w:p>
            <w:pPr>
              <w:spacing w:after="0" w:line="420" w:lineRule="exact"/>
              <w:contextualSpacing/>
              <w:jc w:val="center"/>
              <w:outlineLvl w:val="4"/>
              <w:rPr>
                <w:rFonts w:hint="eastAsia" w:ascii="Times New Roman" w:hAnsi="Times New Roman" w:eastAsia="FangSong_GB2312"/>
                <w:spacing w:val="30"/>
                <w:sz w:val="24"/>
                <w:szCs w:val="20"/>
              </w:rPr>
            </w:pPr>
          </w:p>
        </w:tc>
        <w:tc>
          <w:tcPr>
            <w:tcW w:w="1843" w:type="dxa"/>
          </w:tcPr>
          <w:p>
            <w:pPr>
              <w:spacing w:after="0" w:line="420" w:lineRule="exact"/>
              <w:ind w:firstLine="300" w:firstLineChars="1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第5款</w:t>
            </w:r>
          </w:p>
        </w:tc>
        <w:tc>
          <w:tcPr>
            <w:tcW w:w="4167" w:type="dxa"/>
          </w:tcPr>
          <w:p>
            <w:pPr>
              <w:snapToGrid w:val="0"/>
              <w:spacing w:after="0" w:line="480" w:lineRule="exact"/>
              <w:ind w:firstLine="607"/>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表述如下：</w:t>
            </w:r>
          </w:p>
          <w:p>
            <w:pPr>
              <w:snapToGrid w:val="0"/>
              <w:spacing w:after="0" w:line="480" w:lineRule="exact"/>
              <w:ind w:firstLine="607"/>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w:t>
            </w:r>
            <w:r>
              <w:rPr>
                <w:rFonts w:ascii="Times New Roman" w:hAnsi="Times New Roman" w:eastAsia="SimHei"/>
                <w:b/>
                <w:spacing w:val="30"/>
                <w:sz w:val="24"/>
                <w:szCs w:val="20"/>
                <w:lang w:val="en-US"/>
              </w:rPr>
              <w:t>第5</w:t>
            </w:r>
            <w:r>
              <w:rPr>
                <w:rFonts w:hint="eastAsia" w:ascii="Times New Roman" w:hAnsi="Times New Roman" w:eastAsia="SimHei"/>
                <w:b/>
                <w:spacing w:val="30"/>
                <w:sz w:val="24"/>
                <w:szCs w:val="20"/>
                <w:lang w:val="en-US"/>
              </w:rPr>
              <w:t>款</w:t>
            </w:r>
            <w:r>
              <w:rPr>
                <w:rFonts w:hint="eastAsia" w:ascii="Times New Roman" w:hAnsi="Times New Roman" w:eastAsia="FangSong_GB2312"/>
                <w:spacing w:val="30"/>
                <w:sz w:val="24"/>
                <w:szCs w:val="20"/>
                <w:lang w:val="en-US"/>
              </w:rPr>
              <w:t xml:space="preserve"> </w:t>
            </w:r>
            <w:r>
              <w:rPr>
                <w:rFonts w:ascii="Times New Roman" w:hAnsi="Times New Roman" w:eastAsia="FangSong_GB2312"/>
                <w:spacing w:val="30"/>
                <w:sz w:val="24"/>
                <w:szCs w:val="20"/>
                <w:lang w:val="en-US"/>
              </w:rPr>
              <w:t>在外交信使占用的单独包房内，允许</w:t>
            </w:r>
            <w:r>
              <w:rPr>
                <w:rFonts w:ascii="SimHei" w:hAnsi="SimHei" w:eastAsia="SimHei"/>
                <w:b/>
                <w:spacing w:val="30"/>
                <w:sz w:val="24"/>
                <w:szCs w:val="20"/>
                <w:lang w:val="en-US"/>
              </w:rPr>
              <w:t>免费</w:t>
            </w:r>
            <w:r>
              <w:rPr>
                <w:rFonts w:ascii="Times New Roman" w:hAnsi="Times New Roman" w:eastAsia="FangSong_GB2312"/>
                <w:spacing w:val="30"/>
                <w:sz w:val="24"/>
                <w:szCs w:val="20"/>
                <w:lang w:val="en-US"/>
              </w:rPr>
              <w:t>运送200公斤以内的外交邮件和行李。在这种情况下，应</w:t>
            </w:r>
            <w:r>
              <w:rPr>
                <w:rFonts w:hint="eastAsia" w:ascii="FangSong_GB2312" w:hAnsi="SimHei" w:eastAsia="FangSong_GB2312"/>
                <w:spacing w:val="30"/>
                <w:sz w:val="24"/>
                <w:szCs w:val="20"/>
                <w:lang w:val="en-US"/>
              </w:rPr>
              <w:t>按</w:t>
            </w:r>
            <w:r>
              <w:rPr>
                <w:rFonts w:hint="eastAsia" w:ascii="SimHei" w:hAnsi="SimHei" w:eastAsia="SimHei"/>
                <w:b/>
                <w:spacing w:val="30"/>
                <w:sz w:val="24"/>
                <w:szCs w:val="20"/>
                <w:lang w:val="en-US"/>
              </w:rPr>
              <w:t>全价</w:t>
            </w:r>
            <w:r>
              <w:rPr>
                <w:rFonts w:hint="eastAsia" w:ascii="FangSong_GB2312" w:hAnsi="SimHei" w:eastAsia="FangSong_GB2312"/>
                <w:spacing w:val="30"/>
                <w:sz w:val="24"/>
                <w:szCs w:val="20"/>
                <w:lang w:val="en-US"/>
              </w:rPr>
              <w:t>支付</w:t>
            </w:r>
            <w:r>
              <w:rPr>
                <w:rFonts w:ascii="Times New Roman" w:hAnsi="Times New Roman" w:eastAsia="FangSong_GB2312"/>
                <w:spacing w:val="30"/>
                <w:sz w:val="24"/>
                <w:szCs w:val="20"/>
                <w:lang w:val="en-US"/>
              </w:rPr>
              <w:t>包房内</w:t>
            </w:r>
            <w:r>
              <w:rPr>
                <w:rFonts w:hint="eastAsia" w:ascii="SimHei" w:hAnsi="SimHei" w:eastAsia="SimHei"/>
                <w:b/>
                <w:spacing w:val="30"/>
                <w:sz w:val="24"/>
                <w:szCs w:val="20"/>
                <w:lang w:val="en-US"/>
              </w:rPr>
              <w:t>所有</w:t>
            </w:r>
            <w:r>
              <w:rPr>
                <w:rFonts w:ascii="Times New Roman" w:hAnsi="Times New Roman" w:eastAsia="FangSong_GB2312"/>
                <w:spacing w:val="30"/>
                <w:sz w:val="24"/>
                <w:szCs w:val="20"/>
                <w:lang w:val="en-US"/>
              </w:rPr>
              <w:t>铺位</w:t>
            </w:r>
            <w:r>
              <w:rPr>
                <w:rFonts w:ascii="Times New Roman" w:hAnsi="Times New Roman" w:eastAsia="FangSong_GB2312"/>
                <w:strike/>
                <w:spacing w:val="30"/>
                <w:sz w:val="24"/>
                <w:szCs w:val="20"/>
                <w:lang w:val="en-US"/>
              </w:rPr>
              <w:t>数</w:t>
            </w:r>
            <w:r>
              <w:rPr>
                <w:rFonts w:ascii="Times New Roman" w:hAnsi="Times New Roman" w:eastAsia="FangSong_GB2312"/>
                <w:spacing w:val="30"/>
                <w:sz w:val="24"/>
                <w:szCs w:val="20"/>
                <w:lang w:val="en-US"/>
              </w:rPr>
              <w:t>的</w:t>
            </w:r>
            <w:r>
              <w:rPr>
                <w:rFonts w:hint="eastAsia" w:ascii="Times New Roman" w:hAnsi="Times New Roman" w:eastAsia="FangSong_GB2312"/>
                <w:spacing w:val="30"/>
                <w:sz w:val="24"/>
                <w:szCs w:val="20"/>
                <w:lang w:val="en-US"/>
              </w:rPr>
              <w:t>票价</w:t>
            </w:r>
            <w:r>
              <w:rPr>
                <w:rFonts w:ascii="Times New Roman" w:hAnsi="Times New Roman" w:eastAsia="FangSong_GB2312"/>
                <w:spacing w:val="30"/>
                <w:sz w:val="24"/>
                <w:szCs w:val="20"/>
                <w:lang w:val="en-US"/>
              </w:rPr>
              <w:t>。</w:t>
            </w:r>
            <w:r>
              <w:rPr>
                <w:rFonts w:ascii="Times New Roman" w:hAnsi="Times New Roman" w:eastAsia="FangSong_GB2312"/>
                <w:strike/>
                <w:spacing w:val="30"/>
                <w:sz w:val="24"/>
                <w:szCs w:val="20"/>
                <w:lang w:val="en-US"/>
              </w:rPr>
              <w:t>同时，</w:t>
            </w:r>
            <w:r>
              <w:rPr>
                <w:rFonts w:ascii="Times New Roman" w:hAnsi="Times New Roman" w:eastAsia="FangSong_GB2312"/>
                <w:spacing w:val="30"/>
                <w:sz w:val="24"/>
                <w:szCs w:val="20"/>
                <w:lang w:val="en-US"/>
              </w:rPr>
              <w:t>超</w:t>
            </w:r>
            <w:r>
              <w:rPr>
                <w:rFonts w:hint="eastAsia" w:ascii="Times New Roman" w:hAnsi="Times New Roman" w:eastAsia="FangSong_GB2312"/>
                <w:spacing w:val="30"/>
                <w:sz w:val="24"/>
                <w:szCs w:val="20"/>
                <w:lang w:val="en-US"/>
              </w:rPr>
              <w:t>出</w:t>
            </w:r>
            <w:r>
              <w:rPr>
                <w:rFonts w:ascii="SimHei" w:hAnsi="SimHei" w:eastAsia="SimHei"/>
                <w:b/>
                <w:spacing w:val="30"/>
                <w:sz w:val="24"/>
                <w:szCs w:val="20"/>
                <w:lang w:val="en-US"/>
              </w:rPr>
              <w:t>上述</w:t>
            </w:r>
            <w:r>
              <w:rPr>
                <w:rFonts w:ascii="Times New Roman" w:hAnsi="Times New Roman" w:eastAsia="FangSong_GB2312"/>
                <w:strike/>
                <w:spacing w:val="30"/>
                <w:sz w:val="24"/>
                <w:szCs w:val="20"/>
                <w:lang w:val="en-US"/>
              </w:rPr>
              <w:t>免费运送携带品</w:t>
            </w:r>
            <w:r>
              <w:rPr>
                <w:rFonts w:ascii="Times New Roman" w:hAnsi="Times New Roman" w:eastAsia="FangSong_GB2312"/>
                <w:spacing w:val="30"/>
                <w:sz w:val="24"/>
                <w:szCs w:val="20"/>
                <w:lang w:val="en-US"/>
              </w:rPr>
              <w:t>标准的外交邮件，应按适用的运价规程规定的费率</w:t>
            </w:r>
            <w:r>
              <w:rPr>
                <w:rFonts w:hint="eastAsia" w:ascii="Times New Roman" w:hAnsi="Times New Roman" w:eastAsia="FangSong_GB2312"/>
                <w:spacing w:val="30"/>
                <w:sz w:val="24"/>
                <w:szCs w:val="20"/>
                <w:lang w:val="en-US"/>
              </w:rPr>
              <w:t>支</w:t>
            </w:r>
            <w:r>
              <w:rPr>
                <w:rFonts w:ascii="Times New Roman" w:hAnsi="Times New Roman" w:eastAsia="FangSong_GB2312"/>
                <w:spacing w:val="30"/>
                <w:sz w:val="24"/>
                <w:szCs w:val="20"/>
                <w:lang w:val="en-US"/>
              </w:rPr>
              <w:t>付行李运费，并作为手提行李办理。</w:t>
            </w:r>
            <w:r>
              <w:rPr>
                <w:rFonts w:hint="eastAsia" w:ascii="Times New Roman" w:hAnsi="Times New Roman" w:eastAsia="FangSong_GB2312"/>
                <w:spacing w:val="30"/>
                <w:sz w:val="24"/>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Borders>
              <w:bottom w:val="single" w:color="auto" w:sz="4" w:space="0"/>
            </w:tcBorders>
          </w:tcPr>
          <w:p>
            <w:pPr>
              <w:spacing w:after="0" w:line="420" w:lineRule="exact"/>
              <w:contextualSpacing/>
              <w:jc w:val="center"/>
              <w:rPr>
                <w:rFonts w:hint="eastAsia" w:ascii="Times New Roman" w:hAnsi="Times New Roman" w:eastAsia="FangSong_GB2312"/>
                <w:bCs/>
                <w:sz w:val="24"/>
                <w:szCs w:val="24"/>
                <w:lang w:val="en-US"/>
              </w:rPr>
            </w:pPr>
            <w:r>
              <w:rPr>
                <w:rFonts w:hint="eastAsia" w:ascii="Times New Roman" w:hAnsi="Times New Roman" w:eastAsia="FangSong_GB2312"/>
                <w:bCs/>
                <w:sz w:val="24"/>
                <w:szCs w:val="24"/>
                <w:lang w:val="en-US"/>
              </w:rPr>
              <w:t>3</w:t>
            </w:r>
          </w:p>
        </w:tc>
        <w:tc>
          <w:tcPr>
            <w:tcW w:w="2551" w:type="dxa"/>
            <w:tcBorders>
              <w:bottom w:val="single" w:color="auto" w:sz="4" w:space="0"/>
            </w:tcBorders>
          </w:tcPr>
          <w:p>
            <w:pPr>
              <w:spacing w:after="0" w:line="420" w:lineRule="exact"/>
              <w:contextualSpacing/>
              <w:jc w:val="center"/>
              <w:outlineLvl w:val="4"/>
              <w:rPr>
                <w:rFonts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第5章</w:t>
            </w:r>
          </w:p>
          <w:p>
            <w:pPr>
              <w:spacing w:after="0" w:line="420" w:lineRule="exact"/>
              <w:contextualSpacing/>
              <w:jc w:val="center"/>
              <w:outlineLvl w:val="4"/>
              <w:rPr>
                <w:rFonts w:ascii="Times New Roman" w:hAnsi="Times New Roman" w:eastAsia="FangSong_GB2312"/>
                <w:kern w:val="24"/>
                <w:sz w:val="24"/>
                <w:szCs w:val="24"/>
                <w:lang w:val="en-US"/>
              </w:rPr>
            </w:pPr>
            <w:r>
              <w:rPr>
                <w:rFonts w:hint="eastAsia" w:ascii="Times New Roman" w:hAnsi="Times New Roman" w:eastAsia="FangSong_GB2312"/>
                <w:spacing w:val="30"/>
                <w:sz w:val="24"/>
                <w:szCs w:val="20"/>
                <w:lang w:val="en-US"/>
              </w:rPr>
              <w:t>第35条“运送费用的退还”</w:t>
            </w:r>
          </w:p>
        </w:tc>
        <w:tc>
          <w:tcPr>
            <w:tcW w:w="1843" w:type="dxa"/>
            <w:tcBorders>
              <w:bottom w:val="single" w:color="auto" w:sz="4" w:space="0"/>
            </w:tcBorders>
          </w:tcPr>
          <w:p>
            <w:pPr>
              <w:spacing w:after="0" w:line="420" w:lineRule="exact"/>
              <w:ind w:firstLine="300" w:firstLineChars="100"/>
              <w:contextualSpacing/>
              <w:rPr>
                <w:rFonts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第3款</w:t>
            </w:r>
          </w:p>
          <w:p>
            <w:pPr>
              <w:spacing w:after="0" w:line="420" w:lineRule="exact"/>
              <w:contextualSpacing/>
              <w:jc w:val="center"/>
              <w:rPr>
                <w:rFonts w:ascii="Times New Roman" w:hAnsi="Times New Roman" w:eastAsia="FangSong_GB2312"/>
                <w:kern w:val="24"/>
                <w:sz w:val="24"/>
                <w:szCs w:val="24"/>
                <w:lang w:val="en-US"/>
              </w:rPr>
            </w:pPr>
          </w:p>
          <w:p>
            <w:pPr>
              <w:spacing w:after="0" w:line="420" w:lineRule="exact"/>
              <w:contextualSpacing/>
              <w:jc w:val="center"/>
              <w:rPr>
                <w:rFonts w:ascii="Times New Roman" w:hAnsi="Times New Roman" w:eastAsia="FangSong_GB2312"/>
                <w:kern w:val="24"/>
                <w:sz w:val="24"/>
                <w:szCs w:val="24"/>
                <w:lang w:val="en-US"/>
              </w:rPr>
            </w:pPr>
          </w:p>
          <w:p>
            <w:pPr>
              <w:spacing w:after="0" w:line="420" w:lineRule="exact"/>
              <w:contextualSpacing/>
              <w:rPr>
                <w:rFonts w:ascii="Times New Roman" w:hAnsi="Times New Roman" w:eastAsia="FangSong_GB2312"/>
                <w:kern w:val="24"/>
                <w:sz w:val="24"/>
                <w:szCs w:val="24"/>
                <w:lang w:val="en-US"/>
              </w:rPr>
            </w:pPr>
          </w:p>
        </w:tc>
        <w:tc>
          <w:tcPr>
            <w:tcW w:w="4167" w:type="dxa"/>
            <w:tcBorders>
              <w:bottom w:val="single" w:color="auto" w:sz="4" w:space="0"/>
            </w:tcBorders>
          </w:tcPr>
          <w:p>
            <w:pPr>
              <w:spacing w:after="0" w:line="420" w:lineRule="exact"/>
              <w:ind w:firstLine="600" w:firstLineChars="200"/>
              <w:contextualSpacing/>
              <w:rPr>
                <w:rFonts w:hint="eastAsia" w:ascii="Times New Roman" w:hAnsi="Times New Roman" w:eastAsia="FangSong_GB2312"/>
                <w:spacing w:val="30"/>
                <w:sz w:val="24"/>
                <w:szCs w:val="20"/>
                <w:lang w:val="en-US"/>
              </w:rPr>
            </w:pPr>
            <w:r>
              <w:rPr>
                <w:rFonts w:hint="eastAsia" w:ascii="Times New Roman" w:hAnsi="Times New Roman" w:eastAsia="FangSong_GB2312"/>
                <w:spacing w:val="30"/>
                <w:sz w:val="24"/>
                <w:szCs w:val="20"/>
                <w:lang w:val="en-US"/>
              </w:rPr>
              <w:t>表述如下：</w:t>
            </w:r>
          </w:p>
          <w:p>
            <w:pPr>
              <w:spacing w:after="0" w:line="420" w:lineRule="exact"/>
              <w:ind w:firstLine="600" w:firstLineChars="200"/>
              <w:contextualSpacing/>
              <w:rPr>
                <w:rFonts w:hint="eastAsia" w:ascii="黑体" w:hAnsi="黑体" w:eastAsia="黑体" w:cs="黑体"/>
                <w:b/>
                <w:bCs/>
                <w:spacing w:val="30"/>
                <w:sz w:val="24"/>
                <w:szCs w:val="20"/>
                <w:lang w:val="en-US"/>
              </w:rPr>
            </w:pPr>
            <w:r>
              <w:rPr>
                <w:rFonts w:hint="eastAsia" w:ascii="Times New Roman" w:hAnsi="Times New Roman" w:eastAsia="FangSong_GB2312"/>
                <w:spacing w:val="30"/>
                <w:sz w:val="24"/>
                <w:szCs w:val="20"/>
                <w:lang w:val="en-US"/>
              </w:rPr>
              <w:t>“</w:t>
            </w:r>
            <w:r>
              <w:rPr>
                <w:rFonts w:ascii="Times New Roman" w:hAnsi="Times New Roman" w:eastAsia="SimHei"/>
                <w:b/>
                <w:spacing w:val="30"/>
                <w:sz w:val="24"/>
                <w:szCs w:val="20"/>
                <w:lang w:val="en-US"/>
              </w:rPr>
              <w:t>第3款</w:t>
            </w:r>
            <w:r>
              <w:rPr>
                <w:rFonts w:hint="eastAsia" w:ascii="Times New Roman" w:hAnsi="Times New Roman" w:eastAsia="SimHei"/>
                <w:b/>
                <w:spacing w:val="30"/>
                <w:sz w:val="24"/>
                <w:szCs w:val="20"/>
                <w:lang w:val="en-US"/>
              </w:rPr>
              <w:t xml:space="preserve"> </w:t>
            </w:r>
            <w:r>
              <w:rPr>
                <w:rFonts w:hint="eastAsia" w:ascii="Times New Roman" w:hAnsi="Times New Roman" w:eastAsia="FangSong_GB2312"/>
                <w:spacing w:val="30"/>
                <w:sz w:val="24"/>
                <w:szCs w:val="20"/>
                <w:lang w:val="en-US"/>
              </w:rPr>
              <w:t>如</w:t>
            </w:r>
            <w:r>
              <w:rPr>
                <w:rFonts w:ascii="Times New Roman" w:hAnsi="Times New Roman" w:eastAsia="FangSong_GB2312"/>
                <w:spacing w:val="30"/>
                <w:sz w:val="24"/>
                <w:szCs w:val="20"/>
                <w:lang w:val="en-US"/>
              </w:rPr>
              <w:t>由于旅客、发送人不得已原因（因死亡、疾病，发生不幸事故时）变更了运输合同条件，则</w:t>
            </w:r>
            <w:r>
              <w:rPr>
                <w:rFonts w:ascii="Times New Roman" w:hAnsi="Times New Roman" w:eastAsia="SimHei"/>
                <w:b/>
                <w:spacing w:val="30"/>
                <w:sz w:val="24"/>
                <w:szCs w:val="20"/>
                <w:lang w:val="en-US"/>
              </w:rPr>
              <w:t>根据本条第2款</w:t>
            </w:r>
            <w:r>
              <w:rPr>
                <w:rFonts w:ascii="Times New Roman" w:hAnsi="Times New Roman" w:eastAsia="FangSong_GB2312"/>
                <w:spacing w:val="30"/>
                <w:sz w:val="24"/>
                <w:szCs w:val="20"/>
                <w:lang w:val="en-US"/>
              </w:rPr>
              <w:t>退还按适用的运价规程计算的</w:t>
            </w:r>
            <w:r>
              <w:rPr>
                <w:rFonts w:hint="eastAsia" w:ascii="SimHei" w:hAnsi="SimHei" w:eastAsia="SimHei"/>
                <w:b/>
                <w:spacing w:val="30"/>
                <w:sz w:val="24"/>
                <w:szCs w:val="20"/>
                <w:lang w:val="en-US"/>
              </w:rPr>
              <w:t>乘车票据和运送票据</w:t>
            </w:r>
            <w:r>
              <w:rPr>
                <w:rFonts w:ascii="Times New Roman" w:hAnsi="Times New Roman" w:eastAsia="FangSong_GB2312"/>
                <w:strike/>
                <w:spacing w:val="30"/>
                <w:sz w:val="24"/>
                <w:szCs w:val="20"/>
                <w:lang w:val="en-US"/>
              </w:rPr>
              <w:t>下列</w:t>
            </w:r>
            <w:r>
              <w:rPr>
                <w:rFonts w:ascii="Times New Roman" w:hAnsi="Times New Roman" w:eastAsia="FangSong_GB2312"/>
                <w:spacing w:val="30"/>
                <w:sz w:val="24"/>
                <w:szCs w:val="20"/>
                <w:lang w:val="en-US"/>
              </w:rPr>
              <w:t>票价</w:t>
            </w:r>
            <w:r>
              <w:rPr>
                <w:rFonts w:ascii="Times New Roman" w:hAnsi="Times New Roman" w:eastAsia="FangSong_GB2312"/>
                <w:strike/>
                <w:spacing w:val="30"/>
                <w:sz w:val="24"/>
                <w:szCs w:val="20"/>
                <w:lang w:val="en-US"/>
              </w:rPr>
              <w:t>：</w:t>
            </w:r>
            <w:r>
              <w:rPr>
                <w:rFonts w:hint="eastAsia" w:ascii="黑体" w:hAnsi="黑体" w:eastAsia="黑体" w:cs="黑体"/>
                <w:b/>
                <w:bCs/>
                <w:spacing w:val="30"/>
                <w:sz w:val="24"/>
                <w:szCs w:val="20"/>
                <w:lang w:val="en-US"/>
              </w:rPr>
              <w:t>，但手续费除外。</w:t>
            </w:r>
          </w:p>
          <w:p>
            <w:pPr>
              <w:spacing w:after="0" w:line="420" w:lineRule="exact"/>
              <w:ind w:firstLine="600" w:firstLineChars="200"/>
              <w:contextualSpacing/>
              <w:rPr>
                <w:rFonts w:ascii="Times New Roman" w:hAnsi="Times New Roman" w:eastAsia="FangSong_GB2312"/>
                <w:strike/>
                <w:spacing w:val="30"/>
                <w:sz w:val="24"/>
                <w:szCs w:val="20"/>
                <w:lang w:val="en-US"/>
              </w:rPr>
            </w:pPr>
            <w:r>
              <w:rPr>
                <w:rFonts w:ascii="Times New Roman" w:hAnsi="Times New Roman" w:eastAsia="FangSong_GB2312"/>
                <w:strike/>
                <w:spacing w:val="30"/>
                <w:sz w:val="24"/>
                <w:szCs w:val="20"/>
                <w:lang w:val="en-US"/>
              </w:rPr>
              <w:t>1. 根据本条第2款退还乘车票据和运送票据票价，但手续费除外。</w:t>
            </w:r>
          </w:p>
          <w:p>
            <w:pPr>
              <w:spacing w:after="0" w:line="420" w:lineRule="exact"/>
              <w:ind w:firstLine="600" w:firstLineChars="200"/>
              <w:contextualSpacing/>
              <w:rPr>
                <w:rFonts w:ascii="Times New Roman" w:hAnsi="Times New Roman" w:eastAsia="FangSong_GB2312"/>
                <w:strike/>
                <w:spacing w:val="30"/>
                <w:sz w:val="24"/>
                <w:szCs w:val="20"/>
                <w:lang w:val="en-US"/>
              </w:rPr>
            </w:pPr>
            <w:r>
              <w:rPr>
                <w:rFonts w:ascii="Times New Roman" w:hAnsi="Times New Roman" w:eastAsia="FangSong_GB2312"/>
                <w:strike/>
                <w:spacing w:val="30"/>
                <w:sz w:val="24"/>
                <w:szCs w:val="20"/>
                <w:lang w:val="en-US"/>
              </w:rPr>
              <w:t>2. 对下列情况，对单人或团体客票，在扣除已使用客票的全价票款后，再办理退还：</w:t>
            </w:r>
          </w:p>
          <w:p>
            <w:pPr>
              <w:spacing w:after="0" w:line="420" w:lineRule="exact"/>
              <w:ind w:firstLine="600" w:firstLineChars="200"/>
              <w:contextualSpacing/>
              <w:rPr>
                <w:rFonts w:ascii="Times New Roman" w:hAnsi="Times New Roman" w:eastAsia="FangSong_GB2312"/>
                <w:strike/>
                <w:spacing w:val="30"/>
                <w:sz w:val="24"/>
                <w:szCs w:val="20"/>
                <w:lang w:val="en-US"/>
              </w:rPr>
            </w:pPr>
            <w:r>
              <w:rPr>
                <w:rFonts w:ascii="Times New Roman" w:hAnsi="Times New Roman" w:eastAsia="FangSong_GB2312"/>
                <w:strike/>
                <w:spacing w:val="30"/>
                <w:sz w:val="24"/>
                <w:szCs w:val="20"/>
                <w:lang w:val="en-US"/>
              </w:rPr>
              <w:t>——按旅客往返乘车享受减成办理的客票，单程未使用；</w:t>
            </w:r>
          </w:p>
          <w:p>
            <w:pPr>
              <w:spacing w:after="0" w:line="420" w:lineRule="exact"/>
              <w:ind w:firstLine="600" w:firstLineChars="200"/>
              <w:contextualSpacing/>
              <w:rPr>
                <w:rFonts w:ascii="Times New Roman" w:hAnsi="Times New Roman" w:eastAsia="FangSong_GB2312"/>
                <w:strike/>
                <w:spacing w:val="30"/>
                <w:sz w:val="24"/>
                <w:szCs w:val="20"/>
                <w:lang w:val="en-US"/>
              </w:rPr>
            </w:pPr>
            <w:r>
              <w:rPr>
                <w:rFonts w:ascii="Times New Roman" w:hAnsi="Times New Roman" w:eastAsia="FangSong_GB2312"/>
                <w:strike/>
                <w:spacing w:val="30"/>
                <w:sz w:val="24"/>
                <w:szCs w:val="20"/>
                <w:lang w:val="en-US"/>
              </w:rPr>
              <w:t>——团体票，但实际乘车的成年旅客人数少于适用的运价规程中规定的享受减成标准。</w:t>
            </w:r>
          </w:p>
          <w:p>
            <w:pPr>
              <w:spacing w:after="0" w:line="420" w:lineRule="exact"/>
              <w:ind w:firstLine="600" w:firstLineChars="200"/>
              <w:contextualSpacing/>
              <w:rPr>
                <w:rFonts w:ascii="Times New Roman" w:hAnsi="Times New Roman" w:eastAsia="FangSong_GB2312"/>
                <w:strike/>
                <w:spacing w:val="30"/>
                <w:sz w:val="24"/>
                <w:szCs w:val="20"/>
                <w:lang w:val="en-US"/>
              </w:rPr>
            </w:pPr>
            <w:r>
              <w:rPr>
                <w:rFonts w:ascii="Times New Roman" w:hAnsi="Times New Roman" w:eastAsia="FangSong_GB2312"/>
                <w:strike/>
                <w:spacing w:val="30"/>
                <w:sz w:val="24"/>
                <w:szCs w:val="20"/>
                <w:lang w:val="en-US"/>
              </w:rPr>
              <w:t>3. 对按旅客往返乘车享受减成办理的单人或团体客票，在某些国家境内往返方向部分未使用时，不扣除全价票款，退还相应票价。</w:t>
            </w:r>
          </w:p>
          <w:p>
            <w:pPr>
              <w:spacing w:after="0" w:line="420" w:lineRule="exact"/>
              <w:ind w:firstLine="600" w:firstLineChars="200"/>
              <w:contextualSpacing/>
              <w:jc w:val="both"/>
              <w:rPr>
                <w:rFonts w:hint="eastAsia" w:ascii="Times New Roman" w:hAnsi="Times New Roman" w:eastAsia="仿宋_GB2312"/>
                <w:spacing w:val="30"/>
                <w:sz w:val="24"/>
                <w:szCs w:val="20"/>
                <w:lang w:val="en-US"/>
              </w:rPr>
            </w:pPr>
            <w:r>
              <w:rPr>
                <w:rFonts w:ascii="Times New Roman" w:hAnsi="Times New Roman" w:eastAsia="FangSong_GB2312"/>
                <w:spacing w:val="30"/>
                <w:sz w:val="24"/>
                <w:szCs w:val="20"/>
                <w:lang w:val="en-US"/>
              </w:rPr>
              <w:t>不得已原因的举证由旅客、发送人负责。如果旅客、发送人无法证明系不得已原因，承运人按照本条第4款退还运送费用。</w:t>
            </w:r>
            <w:r>
              <w:rPr>
                <w:rFonts w:hint="eastAsia" w:ascii="Times New Roman" w:hAnsi="Times New Roman" w:eastAsia="FangSong_GB2312"/>
                <w:spacing w:val="30"/>
                <w:sz w:val="24"/>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en-US"/>
              </w:rPr>
            </w:pPr>
          </w:p>
        </w:tc>
        <w:tc>
          <w:tcPr>
            <w:tcW w:w="2551" w:type="dxa"/>
          </w:tcPr>
          <w:p>
            <w:pPr>
              <w:spacing w:after="0" w:line="420" w:lineRule="exact"/>
              <w:contextualSpacing/>
              <w:jc w:val="center"/>
              <w:outlineLvl w:val="4"/>
              <w:rPr>
                <w:rFonts w:hint="eastAsia" w:ascii="Times New Roman" w:hAnsi="Times New Roman" w:eastAsia="FangSong_GB2312"/>
                <w:kern w:val="24"/>
                <w:sz w:val="24"/>
                <w:szCs w:val="24"/>
                <w:lang w:val="en-US"/>
              </w:rPr>
            </w:pPr>
          </w:p>
        </w:tc>
        <w:tc>
          <w:tcPr>
            <w:tcW w:w="1843" w:type="dxa"/>
          </w:tcPr>
          <w:p>
            <w:pPr>
              <w:spacing w:after="0" w:line="420" w:lineRule="exact"/>
              <w:contextualSpacing/>
              <w:jc w:val="center"/>
              <w:outlineLvl w:val="4"/>
              <w:rPr>
                <w:rFonts w:ascii="Times New Roman" w:hAnsi="Times New Roman" w:eastAsia="FangSong_GB2312"/>
                <w:kern w:val="24"/>
                <w:sz w:val="24"/>
                <w:szCs w:val="24"/>
                <w:lang w:val="en-US"/>
              </w:rPr>
            </w:pPr>
            <w:r>
              <w:rPr>
                <w:rFonts w:hint="eastAsia" w:ascii="Times New Roman" w:hAnsi="Times New Roman" w:eastAsia="FangSong_GB2312"/>
                <w:spacing w:val="30"/>
                <w:sz w:val="24"/>
                <w:szCs w:val="20"/>
                <w:lang w:val="en-US"/>
              </w:rPr>
              <w:t>新第5款</w:t>
            </w:r>
          </w:p>
        </w:tc>
        <w:tc>
          <w:tcPr>
            <w:tcW w:w="4167" w:type="dxa"/>
          </w:tcPr>
          <w:p>
            <w:pPr>
              <w:spacing w:after="0" w:line="420" w:lineRule="exact"/>
              <w:ind w:firstLine="600" w:firstLineChars="200"/>
              <w:contextualSpacing/>
              <w:rPr>
                <w:rFonts w:ascii="Times New Roman" w:hAnsi="Times New Roman" w:eastAsia="FangSong_GB2312"/>
                <w:spacing w:val="30"/>
                <w:sz w:val="24"/>
                <w:szCs w:val="20"/>
                <w:lang w:val="en-US"/>
              </w:rPr>
            </w:pPr>
            <w:r>
              <w:rPr>
                <w:rFonts w:ascii="Times New Roman" w:hAnsi="Times New Roman" w:eastAsia="FangSong_GB2312"/>
                <w:spacing w:val="30"/>
                <w:sz w:val="24"/>
                <w:szCs w:val="20"/>
                <w:lang w:val="en-US"/>
              </w:rPr>
              <w:t>新增第5款表述如下：</w:t>
            </w:r>
          </w:p>
          <w:p>
            <w:pPr>
              <w:spacing w:after="0" w:line="420" w:lineRule="exact"/>
              <w:ind w:firstLine="600" w:firstLineChars="200"/>
              <w:contextualSpacing/>
              <w:jc w:val="both"/>
              <w:rPr>
                <w:rFonts w:ascii="Times New Roman" w:hAnsi="Times New Roman" w:eastAsia="黑体"/>
                <w:b/>
                <w:spacing w:val="30"/>
                <w:sz w:val="24"/>
                <w:szCs w:val="20"/>
                <w:lang w:val="en-US"/>
              </w:rPr>
            </w:pPr>
            <w:r>
              <w:rPr>
                <w:rFonts w:hint="eastAsia" w:ascii="FangSong_GB2312" w:hAnsi="Times New Roman" w:eastAsia="FangSong_GB2312"/>
                <w:spacing w:val="30"/>
                <w:sz w:val="24"/>
                <w:szCs w:val="20"/>
                <w:lang w:val="en-US"/>
              </w:rPr>
              <w:t>“</w:t>
            </w:r>
            <w:r>
              <w:rPr>
                <w:rFonts w:ascii="Times New Roman" w:hAnsi="Times New Roman" w:eastAsia="黑体"/>
                <w:b/>
                <w:spacing w:val="30"/>
                <w:sz w:val="24"/>
                <w:szCs w:val="20"/>
                <w:lang w:val="en-US"/>
              </w:rPr>
              <w:t>第5款 如运输合同条件的变更</w:t>
            </w:r>
            <w:r>
              <w:rPr>
                <w:rFonts w:hint="eastAsia" w:ascii="Times New Roman" w:hAnsi="Times New Roman" w:eastAsia="黑体"/>
                <w:b/>
                <w:spacing w:val="30"/>
                <w:sz w:val="24"/>
                <w:szCs w:val="20"/>
                <w:lang w:val="en-US"/>
              </w:rPr>
              <w:t>系</w:t>
            </w:r>
            <w:r>
              <w:rPr>
                <w:rFonts w:ascii="Times New Roman" w:hAnsi="Times New Roman" w:eastAsia="黑体"/>
                <w:b/>
                <w:spacing w:val="30"/>
                <w:sz w:val="24"/>
                <w:szCs w:val="20"/>
                <w:lang w:val="en-US"/>
              </w:rPr>
              <w:t>本条第3款和第4款</w:t>
            </w:r>
            <w:r>
              <w:rPr>
                <w:rFonts w:hint="eastAsia" w:ascii="Times New Roman" w:hAnsi="Times New Roman" w:eastAsia="黑体"/>
                <w:b/>
                <w:spacing w:val="30"/>
                <w:sz w:val="24"/>
                <w:szCs w:val="20"/>
                <w:lang w:val="en-US"/>
              </w:rPr>
              <w:t>所述</w:t>
            </w:r>
            <w:r>
              <w:rPr>
                <w:rFonts w:ascii="Times New Roman" w:hAnsi="Times New Roman" w:eastAsia="黑体"/>
                <w:b/>
                <w:spacing w:val="30"/>
                <w:sz w:val="24"/>
                <w:szCs w:val="20"/>
                <w:lang w:val="en-US"/>
              </w:rPr>
              <w:t>的旅客原因造成，则对于按适用的运价规程办理的享受减成的乘车票据，应按以下方式办理退还：</w:t>
            </w:r>
          </w:p>
          <w:p>
            <w:pPr>
              <w:spacing w:after="0" w:line="420" w:lineRule="exact"/>
              <w:ind w:firstLine="601" w:firstLineChars="200"/>
              <w:contextualSpacing/>
              <w:rPr>
                <w:rFonts w:ascii="Times New Roman" w:hAnsi="Times New Roman" w:eastAsia="黑体"/>
                <w:b/>
                <w:spacing w:val="30"/>
                <w:sz w:val="24"/>
                <w:szCs w:val="20"/>
                <w:lang w:val="en-US"/>
              </w:rPr>
            </w:pPr>
            <w:r>
              <w:rPr>
                <w:rFonts w:hint="eastAsia" w:ascii="Times New Roman" w:hAnsi="Times New Roman" w:eastAsia="黑体"/>
                <w:b/>
                <w:spacing w:val="30"/>
                <w:sz w:val="24"/>
                <w:szCs w:val="20"/>
                <w:lang w:val="en-US"/>
              </w:rPr>
              <w:t xml:space="preserve">1. </w:t>
            </w:r>
            <w:r>
              <w:rPr>
                <w:rFonts w:ascii="Times New Roman" w:hAnsi="Times New Roman" w:eastAsia="黑体"/>
                <w:b/>
                <w:spacing w:val="30"/>
                <w:sz w:val="24"/>
                <w:szCs w:val="20"/>
                <w:lang w:val="en-US"/>
              </w:rPr>
              <w:t>对下列情况，对单人或团体客票，在扣除已使用客票的全价票款后，再办理退还：</w:t>
            </w:r>
          </w:p>
          <w:p>
            <w:pPr>
              <w:spacing w:after="0" w:line="420" w:lineRule="exact"/>
              <w:ind w:firstLine="601" w:firstLineChars="200"/>
              <w:contextualSpacing/>
              <w:rPr>
                <w:rFonts w:ascii="Times New Roman" w:hAnsi="Times New Roman" w:eastAsia="黑体"/>
                <w:b/>
                <w:spacing w:val="30"/>
                <w:sz w:val="24"/>
                <w:szCs w:val="20"/>
                <w:lang w:val="en-US"/>
              </w:rPr>
            </w:pPr>
            <w:r>
              <w:rPr>
                <w:rFonts w:hint="eastAsia" w:ascii="Times New Roman" w:hAnsi="Times New Roman" w:eastAsia="黑体"/>
                <w:b/>
                <w:spacing w:val="30"/>
                <w:sz w:val="24"/>
                <w:szCs w:val="20"/>
                <w:lang w:val="en-US"/>
              </w:rPr>
              <w:t>——</w:t>
            </w:r>
            <w:r>
              <w:rPr>
                <w:rFonts w:ascii="Times New Roman" w:hAnsi="Times New Roman" w:eastAsia="黑体"/>
                <w:b/>
                <w:spacing w:val="30"/>
                <w:sz w:val="24"/>
                <w:szCs w:val="20"/>
                <w:lang w:val="en-US"/>
              </w:rPr>
              <w:t>按旅客往返乘车享受减成办理的客票，单程未使用；</w:t>
            </w:r>
          </w:p>
          <w:p>
            <w:pPr>
              <w:spacing w:after="0" w:line="420" w:lineRule="exact"/>
              <w:ind w:firstLine="601" w:firstLineChars="200"/>
              <w:contextualSpacing/>
              <w:rPr>
                <w:rFonts w:hint="eastAsia" w:ascii="Times New Roman" w:hAnsi="Times New Roman" w:eastAsia="黑体"/>
                <w:b/>
                <w:spacing w:val="30"/>
                <w:sz w:val="24"/>
                <w:szCs w:val="20"/>
                <w:lang w:val="en-US"/>
              </w:rPr>
            </w:pPr>
            <w:r>
              <w:rPr>
                <w:rFonts w:hint="eastAsia" w:ascii="Times New Roman" w:hAnsi="Times New Roman" w:eastAsia="黑体"/>
                <w:b/>
                <w:spacing w:val="30"/>
                <w:sz w:val="24"/>
                <w:szCs w:val="20"/>
                <w:lang w:val="en-US"/>
              </w:rPr>
              <w:t>——</w:t>
            </w:r>
            <w:r>
              <w:rPr>
                <w:rFonts w:ascii="Times New Roman" w:hAnsi="Times New Roman" w:eastAsia="黑体"/>
                <w:b/>
                <w:spacing w:val="30"/>
                <w:sz w:val="24"/>
                <w:szCs w:val="20"/>
                <w:lang w:val="en-US"/>
              </w:rPr>
              <w:t>团体票，但实际乘车的旅客人数少于适用的运价规程中规定的享受减成标准。</w:t>
            </w:r>
          </w:p>
          <w:p>
            <w:pPr>
              <w:spacing w:after="0" w:line="420" w:lineRule="exact"/>
              <w:ind w:firstLine="601" w:firstLineChars="200"/>
              <w:contextualSpacing/>
              <w:rPr>
                <w:rFonts w:hint="eastAsia" w:ascii="Times New Roman" w:hAnsi="Times New Roman" w:eastAsia="黑体"/>
                <w:b/>
                <w:spacing w:val="30"/>
                <w:sz w:val="24"/>
                <w:szCs w:val="20"/>
                <w:lang w:val="en-US"/>
              </w:rPr>
            </w:pPr>
            <w:r>
              <w:rPr>
                <w:rFonts w:hint="eastAsia" w:ascii="Times New Roman" w:hAnsi="Times New Roman" w:eastAsia="黑体"/>
                <w:b/>
                <w:spacing w:val="30"/>
                <w:sz w:val="24"/>
                <w:szCs w:val="20"/>
                <w:lang w:val="en-US"/>
              </w:rPr>
              <w:t xml:space="preserve">2. </w:t>
            </w:r>
            <w:r>
              <w:rPr>
                <w:rFonts w:ascii="Times New Roman" w:hAnsi="Times New Roman" w:eastAsia="黑体"/>
                <w:b/>
                <w:spacing w:val="30"/>
                <w:sz w:val="24"/>
                <w:szCs w:val="20"/>
                <w:lang w:val="en-US"/>
              </w:rPr>
              <w:t>对按旅客往返乘车享受减成办理的单人或团体客票，在某些国家境内往返方向部分未使用时，不扣除全价票款，退还相应票价。</w:t>
            </w:r>
          </w:p>
          <w:p>
            <w:pPr>
              <w:spacing w:after="0" w:line="420" w:lineRule="exact"/>
              <w:ind w:firstLine="601" w:firstLineChars="200"/>
              <w:contextualSpacing/>
              <w:rPr>
                <w:rFonts w:ascii="Times New Roman" w:hAnsi="Times New Roman" w:eastAsia="黑体"/>
                <w:b/>
                <w:spacing w:val="30"/>
                <w:sz w:val="24"/>
                <w:szCs w:val="20"/>
                <w:lang w:val="ru-RU"/>
              </w:rPr>
            </w:pPr>
            <w:r>
              <w:rPr>
                <w:rFonts w:ascii="Times New Roman" w:hAnsi="Times New Roman" w:eastAsia="黑体"/>
                <w:b/>
                <w:spacing w:val="30"/>
                <w:sz w:val="24"/>
                <w:szCs w:val="20"/>
                <w:lang w:val="ru-RU"/>
              </w:rPr>
              <w:t>如运输合同条件由于本条第</w:t>
            </w:r>
            <w:r>
              <w:rPr>
                <w:rFonts w:hint="eastAsia" w:ascii="Times New Roman" w:hAnsi="Times New Roman" w:eastAsia="黑体"/>
                <w:b/>
                <w:spacing w:val="30"/>
                <w:sz w:val="24"/>
                <w:szCs w:val="20"/>
                <w:lang w:val="ru-RU"/>
              </w:rPr>
              <w:t>3款和第4款所述原因发生了变更，且符合本条第4款第1项规定的期限要求，</w:t>
            </w:r>
            <w:r>
              <w:rPr>
                <w:rFonts w:ascii="Times New Roman" w:hAnsi="Times New Roman" w:eastAsia="黑体"/>
                <w:b/>
                <w:spacing w:val="30"/>
                <w:sz w:val="24"/>
                <w:szCs w:val="20"/>
                <w:lang w:val="en-US"/>
              </w:rPr>
              <w:t>卧铺费（</w:t>
            </w:r>
            <w:r>
              <w:rPr>
                <w:rFonts w:hint="eastAsia" w:ascii="Times New Roman" w:hAnsi="Times New Roman" w:eastAsia="黑体"/>
                <w:b/>
                <w:spacing w:val="30"/>
                <w:sz w:val="24"/>
                <w:szCs w:val="20"/>
                <w:lang w:val="en-US"/>
              </w:rPr>
              <w:t>单</w:t>
            </w:r>
            <w:r>
              <w:rPr>
                <w:rFonts w:ascii="Times New Roman" w:hAnsi="Times New Roman" w:eastAsia="黑体"/>
                <w:b/>
                <w:spacing w:val="30"/>
                <w:sz w:val="24"/>
                <w:szCs w:val="20"/>
                <w:lang w:val="en-US"/>
              </w:rPr>
              <w:t>人或团体）</w:t>
            </w:r>
            <w:r>
              <w:rPr>
                <w:rFonts w:hint="eastAsia" w:ascii="Times New Roman" w:hAnsi="Times New Roman" w:eastAsia="黑体"/>
                <w:b/>
                <w:spacing w:val="30"/>
                <w:sz w:val="24"/>
                <w:szCs w:val="20"/>
                <w:lang w:val="en-US"/>
              </w:rPr>
              <w:t>应</w:t>
            </w:r>
            <w:r>
              <w:rPr>
                <w:rFonts w:ascii="Times New Roman" w:hAnsi="Times New Roman" w:eastAsia="黑体"/>
                <w:b/>
                <w:spacing w:val="30"/>
                <w:sz w:val="24"/>
                <w:szCs w:val="20"/>
                <w:lang w:val="en-US"/>
              </w:rPr>
              <w:t>予退还。</w:t>
            </w:r>
            <w:r>
              <w:rPr>
                <w:rFonts w:hint="eastAsia" w:ascii="Times New Roman" w:hAnsi="Times New Roman" w:eastAsia="FangSong_GB2312"/>
                <w:spacing w:val="30"/>
                <w:sz w:val="24"/>
                <w:szCs w:val="20"/>
                <w:lang w:val="ru-RU"/>
              </w:rPr>
              <w:t>”</w:t>
            </w:r>
            <w:r>
              <w:rPr>
                <w:rFonts w:ascii="Times New Roman" w:hAnsi="Times New Roman" w:eastAsia="黑体"/>
                <w:b/>
                <w:spacing w:val="30"/>
                <w:sz w:val="24"/>
                <w:szCs w:val="20"/>
                <w:lang w:val="ru-RU"/>
              </w:rPr>
              <w:t xml:space="preserve"> </w:t>
            </w:r>
          </w:p>
          <w:p>
            <w:pPr>
              <w:spacing w:after="0" w:line="420" w:lineRule="exact"/>
              <w:ind w:firstLine="584" w:firstLineChars="200"/>
              <w:contextualSpacing/>
              <w:rPr>
                <w:rFonts w:ascii="Times New Roman" w:hAnsi="Times New Roman" w:eastAsia="FangSong_GB2312"/>
                <w:spacing w:val="26"/>
                <w:sz w:val="24"/>
                <w:szCs w:val="20"/>
                <w:lang w:val="en-US"/>
              </w:rPr>
            </w:pPr>
            <w:r>
              <w:rPr>
                <w:rFonts w:hint="eastAsia" w:ascii="Times New Roman" w:hAnsi="Times New Roman" w:eastAsia="FangSong_GB2312"/>
                <w:spacing w:val="26"/>
                <w:sz w:val="24"/>
                <w:szCs w:val="20"/>
                <w:lang w:val="en-US"/>
              </w:rPr>
              <w:t>后续条款的序号相应变更。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en-US"/>
              </w:rPr>
            </w:pPr>
            <w:r>
              <w:rPr>
                <w:rFonts w:hint="eastAsia" w:ascii="Times New Roman" w:hAnsi="Times New Roman" w:eastAsia="FangSong_GB2312"/>
                <w:bCs/>
                <w:sz w:val="24"/>
                <w:szCs w:val="24"/>
                <w:lang w:val="en-US"/>
              </w:rPr>
              <w:t>4</w:t>
            </w:r>
          </w:p>
        </w:tc>
        <w:tc>
          <w:tcPr>
            <w:tcW w:w="2551" w:type="dxa"/>
          </w:tcPr>
          <w:p>
            <w:pPr>
              <w:spacing w:after="0" w:line="480" w:lineRule="exact"/>
              <w:contextualSpacing/>
              <w:jc w:val="center"/>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附件1</w:t>
            </w:r>
          </w:p>
          <w:p>
            <w:pPr>
              <w:spacing w:after="0" w:line="480" w:lineRule="exact"/>
              <w:contextualSpacing/>
              <w:rPr>
                <w:rFonts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“国际客协参加方办理国际联运活动受限人士乘车联系信息一览表”</w:t>
            </w:r>
          </w:p>
          <w:p>
            <w:pPr>
              <w:spacing w:after="0" w:line="420" w:lineRule="exact"/>
              <w:contextualSpacing/>
              <w:jc w:val="center"/>
              <w:outlineLvl w:val="4"/>
              <w:rPr>
                <w:rFonts w:hint="eastAsia" w:ascii="Times New Roman" w:hAnsi="Times New Roman" w:eastAsia="FangSong_GB2312"/>
                <w:spacing w:val="30"/>
                <w:sz w:val="24"/>
                <w:szCs w:val="24"/>
                <w:lang w:val="ru-RU"/>
              </w:rPr>
            </w:pPr>
          </w:p>
        </w:tc>
        <w:tc>
          <w:tcPr>
            <w:tcW w:w="1843" w:type="dxa"/>
          </w:tcPr>
          <w:p>
            <w:pPr>
              <w:spacing w:after="0" w:line="420" w:lineRule="exact"/>
              <w:contextualSpacing/>
              <w:jc w:val="center"/>
              <w:outlineLvl w:val="4"/>
              <w:rPr>
                <w:rFonts w:hint="eastAsia" w:ascii="Times New Roman" w:hAnsi="Times New Roman" w:eastAsia="FangSong_GB2312"/>
                <w:spacing w:val="30"/>
                <w:sz w:val="24"/>
                <w:szCs w:val="20"/>
                <w:lang w:val="en-US"/>
              </w:rPr>
            </w:pPr>
          </w:p>
        </w:tc>
        <w:tc>
          <w:tcPr>
            <w:tcW w:w="4167" w:type="dxa"/>
          </w:tcPr>
          <w:p>
            <w:pPr>
              <w:spacing w:after="0" w:line="460" w:lineRule="exact"/>
              <w:ind w:firstLine="600" w:firstLineChars="200"/>
              <w:contextualSpacing/>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补充有关老挝人民民主共和国的信息：</w:t>
            </w:r>
          </w:p>
          <w:p>
            <w:pPr>
              <w:spacing w:after="0" w:line="460" w:lineRule="exact"/>
              <w:ind w:firstLine="600" w:firstLineChars="200"/>
              <w:contextualSpacing/>
              <w:rPr>
                <w:rFonts w:ascii="Times New Roman" w:hAnsi="Times New Roman" w:eastAsia="SimHei"/>
                <w:b/>
                <w:spacing w:val="30"/>
                <w:sz w:val="24"/>
                <w:szCs w:val="24"/>
                <w:lang w:val="ru-RU"/>
              </w:rPr>
            </w:pPr>
            <w:r>
              <w:rPr>
                <w:rFonts w:hint="eastAsia" w:ascii="Times New Roman" w:hAnsi="Times New Roman" w:eastAsia="FangSong_GB2312"/>
                <w:spacing w:val="30"/>
                <w:sz w:val="24"/>
                <w:szCs w:val="24"/>
                <w:lang w:val="ru-RU"/>
              </w:rPr>
              <w:t>“</w:t>
            </w:r>
            <w:r>
              <w:rPr>
                <w:rFonts w:ascii="Times New Roman" w:hAnsi="Times New Roman" w:eastAsia="SimHei"/>
                <w:b/>
                <w:spacing w:val="30"/>
                <w:sz w:val="24"/>
                <w:szCs w:val="24"/>
                <w:lang w:val="ru-RU"/>
              </w:rPr>
              <w:t>老挝人民民主共和国</w:t>
            </w:r>
          </w:p>
          <w:p>
            <w:pPr>
              <w:spacing w:after="0" w:line="460" w:lineRule="exact"/>
              <w:ind w:firstLine="601" w:firstLineChars="200"/>
              <w:contextualSpacing/>
              <w:rPr>
                <w:rFonts w:ascii="Times New Roman" w:hAnsi="Times New Roman" w:eastAsia="SimHei"/>
                <w:b/>
                <w:spacing w:val="30"/>
                <w:sz w:val="24"/>
                <w:szCs w:val="24"/>
                <w:lang w:val="ru-RU"/>
              </w:rPr>
            </w:pPr>
            <w:r>
              <w:rPr>
                <w:rFonts w:ascii="Times New Roman" w:hAnsi="Times New Roman" w:eastAsia="SimHei"/>
                <w:b/>
                <w:spacing w:val="30"/>
                <w:sz w:val="24"/>
                <w:szCs w:val="24"/>
                <w:lang w:val="ru-RU"/>
              </w:rPr>
              <w:t>电话：(+085) 021-891888 老铁联络中心: 08:00–17:30</w:t>
            </w:r>
          </w:p>
          <w:p>
            <w:pPr>
              <w:tabs>
                <w:tab w:val="left" w:pos="9213"/>
              </w:tabs>
              <w:spacing w:after="0" w:line="240" w:lineRule="auto"/>
              <w:ind w:firstLine="179"/>
              <w:contextualSpacing/>
              <w:jc w:val="both"/>
              <w:rPr>
                <w:rFonts w:ascii="Times New Roman" w:hAnsi="Times New Roman" w:eastAsia="SimHei"/>
                <w:b/>
                <w:spacing w:val="30"/>
                <w:sz w:val="24"/>
                <w:szCs w:val="24"/>
                <w:lang w:val="ru-RU"/>
              </w:rPr>
            </w:pPr>
            <w:r>
              <w:fldChar w:fldCharType="begin"/>
            </w:r>
            <w:r>
              <w:instrText xml:space="preserve"> HYPERLINK "http://www.laonationalrailwaysfreight.com" </w:instrText>
            </w:r>
            <w:r>
              <w:fldChar w:fldCharType="separate"/>
            </w:r>
            <w:r>
              <w:rPr>
                <w:rFonts w:ascii="Times New Roman" w:hAnsi="Times New Roman" w:eastAsia="SimHei"/>
                <w:b/>
                <w:spacing w:val="30"/>
                <w:sz w:val="24"/>
                <w:szCs w:val="24"/>
                <w:lang w:val="ru-RU"/>
              </w:rPr>
              <w:t>www.laonationalrailwaysfreight.com</w:t>
            </w:r>
            <w:r>
              <w:rPr>
                <w:rFonts w:ascii="Times New Roman" w:hAnsi="Times New Roman" w:eastAsia="SimHei"/>
                <w:b/>
                <w:spacing w:val="30"/>
                <w:sz w:val="24"/>
                <w:szCs w:val="24"/>
                <w:lang w:val="ru-RU"/>
              </w:rPr>
              <w:fldChar w:fldCharType="end"/>
            </w:r>
          </w:p>
          <w:p>
            <w:pPr>
              <w:tabs>
                <w:tab w:val="left" w:pos="9213"/>
              </w:tabs>
              <w:spacing w:after="0" w:line="240" w:lineRule="auto"/>
              <w:ind w:firstLine="179"/>
              <w:contextualSpacing/>
              <w:jc w:val="both"/>
              <w:rPr>
                <w:rFonts w:hint="eastAsia" w:ascii="Times New Roman" w:hAnsi="Times New Roman" w:eastAsia="SimHei"/>
                <w:b/>
                <w:spacing w:val="8"/>
                <w:sz w:val="24"/>
                <w:szCs w:val="24"/>
                <w:lang w:val="ru-RU"/>
              </w:rPr>
            </w:pPr>
            <w:r>
              <w:rPr>
                <w:rFonts w:ascii="Times New Roman" w:hAnsi="Times New Roman" w:eastAsia="SimHei"/>
                <w:b/>
                <w:spacing w:val="8"/>
                <w:sz w:val="24"/>
                <w:szCs w:val="24"/>
                <w:lang w:val="ru-RU"/>
              </w:rPr>
              <w:t xml:space="preserve">邮箱： </w:t>
            </w:r>
          </w:p>
          <w:p>
            <w:pPr>
              <w:tabs>
                <w:tab w:val="left" w:pos="9213"/>
              </w:tabs>
              <w:spacing w:after="0" w:line="240" w:lineRule="auto"/>
              <w:contextualSpacing/>
              <w:jc w:val="both"/>
              <w:rPr>
                <w:rFonts w:ascii="Times New Roman" w:hAnsi="Times New Roman" w:eastAsia="SimHei"/>
                <w:b/>
                <w:spacing w:val="8"/>
                <w:sz w:val="24"/>
                <w:szCs w:val="24"/>
                <w:lang w:val="ru-RU"/>
              </w:rPr>
            </w:pPr>
            <w:r>
              <w:fldChar w:fldCharType="begin"/>
            </w:r>
            <w:r>
              <w:instrText xml:space="preserve"> HYPERLINK "mailto:Laonationalrailways@gmail.com" </w:instrText>
            </w:r>
            <w:r>
              <w:fldChar w:fldCharType="separate"/>
            </w:r>
            <w:r>
              <w:rPr>
                <w:rFonts w:ascii="Times New Roman" w:hAnsi="Times New Roman" w:eastAsia="SimHei"/>
                <w:b/>
                <w:spacing w:val="8"/>
                <w:sz w:val="24"/>
                <w:szCs w:val="24"/>
                <w:lang w:val="ru-RU"/>
              </w:rPr>
              <w:t>Laonationalrailways@gmail.com</w:t>
            </w:r>
            <w:r>
              <w:rPr>
                <w:rFonts w:ascii="Times New Roman" w:hAnsi="Times New Roman" w:eastAsia="SimHei"/>
                <w:b/>
                <w:spacing w:val="8"/>
                <w:sz w:val="24"/>
                <w:szCs w:val="24"/>
                <w:lang w:val="ru-RU"/>
              </w:rPr>
              <w:fldChar w:fldCharType="end"/>
            </w:r>
          </w:p>
          <w:p>
            <w:pPr>
              <w:tabs>
                <w:tab w:val="left" w:pos="9213"/>
              </w:tabs>
              <w:spacing w:after="0" w:line="240" w:lineRule="auto"/>
              <w:contextualSpacing/>
              <w:jc w:val="both"/>
              <w:rPr>
                <w:rFonts w:hint="eastAsia" w:ascii="Times New Roman" w:hAnsi="Times New Roman" w:eastAsia="SimHei"/>
                <w:b/>
                <w:spacing w:val="8"/>
                <w:sz w:val="24"/>
                <w:szCs w:val="24"/>
                <w:lang w:val="ru-RU"/>
              </w:rPr>
            </w:pPr>
            <w:r>
              <w:rPr>
                <w:rFonts w:ascii="Times New Roman" w:hAnsi="Times New Roman" w:eastAsia="SimHei"/>
                <w:b/>
                <w:spacing w:val="8"/>
                <w:sz w:val="24"/>
                <w:szCs w:val="24"/>
                <w:lang w:val="ru-RU"/>
              </w:rPr>
              <w:t>邮箱：</w:t>
            </w:r>
          </w:p>
          <w:p>
            <w:pPr>
              <w:tabs>
                <w:tab w:val="left" w:pos="9213"/>
              </w:tabs>
              <w:spacing w:after="0" w:line="240" w:lineRule="auto"/>
              <w:contextualSpacing/>
              <w:jc w:val="both"/>
              <w:rPr>
                <w:rFonts w:ascii="Times New Roman" w:hAnsi="Times New Roman" w:eastAsia="SimHei"/>
                <w:b/>
                <w:spacing w:val="8"/>
                <w:sz w:val="24"/>
                <w:szCs w:val="24"/>
                <w:lang w:val="ru-RU"/>
              </w:rPr>
            </w:pPr>
            <w:r>
              <w:fldChar w:fldCharType="begin"/>
            </w:r>
            <w:r>
              <w:instrText xml:space="preserve"> HYPERLINK "mailto:transportation.Inre2@gmail.com" </w:instrText>
            </w:r>
            <w:r>
              <w:fldChar w:fldCharType="separate"/>
            </w:r>
            <w:r>
              <w:rPr>
                <w:rFonts w:ascii="Times New Roman" w:hAnsi="Times New Roman" w:eastAsia="SimHei"/>
                <w:b/>
                <w:spacing w:val="8"/>
                <w:sz w:val="24"/>
                <w:szCs w:val="24"/>
                <w:lang w:val="ru-RU"/>
              </w:rPr>
              <w:t>transportation.Inre2@gmail.com</w:t>
            </w:r>
            <w:r>
              <w:rPr>
                <w:rFonts w:ascii="Times New Roman" w:hAnsi="Times New Roman" w:eastAsia="SimHei"/>
                <w:b/>
                <w:spacing w:val="8"/>
                <w:sz w:val="24"/>
                <w:szCs w:val="24"/>
                <w:lang w:val="ru-RU"/>
              </w:rPr>
              <w:fldChar w:fldCharType="end"/>
            </w:r>
          </w:p>
          <w:p>
            <w:pPr>
              <w:spacing w:after="0" w:line="460" w:lineRule="exact"/>
              <w:contextualSpacing/>
              <w:rPr>
                <w:rFonts w:hint="eastAsia" w:ascii="Times New Roman" w:hAnsi="Times New Roman" w:eastAsia="FangSong_GB2312"/>
                <w:spacing w:val="30"/>
                <w:sz w:val="24"/>
                <w:szCs w:val="24"/>
                <w:lang w:val="en-US"/>
              </w:rPr>
            </w:pPr>
            <w:r>
              <w:rPr>
                <w:rFonts w:ascii="Times New Roman" w:hAnsi="Times New Roman" w:eastAsia="SimHei"/>
                <w:b/>
                <w:spacing w:val="30"/>
                <w:sz w:val="24"/>
                <w:szCs w:val="24"/>
                <w:lang w:val="ru-RU"/>
              </w:rPr>
              <w:t>万象市</w:t>
            </w:r>
            <w:r>
              <w:rPr>
                <w:rFonts w:hint="eastAsia" w:ascii="Times New Roman" w:hAnsi="Times New Roman" w:eastAsia="SimHei"/>
                <w:b/>
                <w:spacing w:val="30"/>
                <w:sz w:val="24"/>
                <w:szCs w:val="24"/>
                <w:lang w:val="en-US"/>
              </w:rPr>
              <w:t>塞</w:t>
            </w:r>
            <w:r>
              <w:rPr>
                <w:rFonts w:ascii="Times New Roman" w:hAnsi="Times New Roman" w:eastAsia="SimHei"/>
                <w:b/>
                <w:spacing w:val="30"/>
                <w:sz w:val="24"/>
                <w:szCs w:val="24"/>
                <w:lang w:val="en-US"/>
              </w:rPr>
              <w:t>色塔县坎萨瓦村</w:t>
            </w:r>
            <w:r>
              <w:rPr>
                <w:rFonts w:hint="eastAsia" w:ascii="Times New Roman" w:hAnsi="Times New Roman" w:eastAsia="FangSong_GB2312"/>
                <w:spacing w:val="30"/>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Pr>
          <w:p>
            <w:pPr>
              <w:spacing w:after="0" w:line="420" w:lineRule="exact"/>
              <w:contextualSpacing/>
              <w:jc w:val="center"/>
              <w:rPr>
                <w:rFonts w:hint="eastAsia" w:ascii="Times New Roman" w:hAnsi="Times New Roman" w:eastAsia="FangSong_GB2312"/>
                <w:bCs/>
                <w:sz w:val="24"/>
                <w:szCs w:val="24"/>
                <w:lang w:val="en-US"/>
              </w:rPr>
            </w:pPr>
            <w:r>
              <w:rPr>
                <w:rFonts w:hint="eastAsia" w:ascii="Times New Roman" w:hAnsi="Times New Roman" w:eastAsia="FangSong_GB2312"/>
                <w:bCs/>
                <w:sz w:val="24"/>
                <w:szCs w:val="24"/>
                <w:lang w:val="en-US"/>
              </w:rPr>
              <w:t>5</w:t>
            </w:r>
          </w:p>
        </w:tc>
        <w:tc>
          <w:tcPr>
            <w:tcW w:w="2551" w:type="dxa"/>
          </w:tcPr>
          <w:p>
            <w:pPr>
              <w:pStyle w:val="2"/>
              <w:spacing w:before="0" w:after="0" w:line="480" w:lineRule="exact"/>
              <w:contextualSpacing/>
              <w:jc w:val="center"/>
              <w:rPr>
                <w:rFonts w:hint="eastAsia" w:ascii="Times New Roman" w:hAnsi="Times New Roman" w:eastAsia="FangSong_GB2312"/>
                <w:b w:val="0"/>
                <w:bCs w:val="0"/>
                <w:spacing w:val="30"/>
                <w:kern w:val="0"/>
                <w:sz w:val="24"/>
                <w:szCs w:val="24"/>
                <w:lang w:val="ru-RU"/>
              </w:rPr>
            </w:pPr>
            <w:bookmarkStart w:id="1" w:name="_Toc445263732"/>
            <w:r>
              <w:rPr>
                <w:rFonts w:ascii="Times New Roman" w:hAnsi="Times New Roman" w:eastAsia="FangSong_GB2312"/>
                <w:b w:val="0"/>
                <w:bCs w:val="0"/>
                <w:spacing w:val="30"/>
                <w:kern w:val="0"/>
                <w:sz w:val="24"/>
                <w:szCs w:val="24"/>
                <w:lang w:val="ru-RU"/>
              </w:rPr>
              <w:t>附件第</w:t>
            </w:r>
            <w:r>
              <w:rPr>
                <w:rFonts w:hint="eastAsia" w:ascii="Times New Roman" w:hAnsi="Times New Roman" w:eastAsia="FangSong_GB2312"/>
                <w:b w:val="0"/>
                <w:bCs w:val="0"/>
                <w:spacing w:val="30"/>
                <w:kern w:val="0"/>
                <w:sz w:val="24"/>
                <w:szCs w:val="24"/>
                <w:lang w:val="ru-RU"/>
              </w:rPr>
              <w:t>2号</w:t>
            </w:r>
          </w:p>
          <w:p>
            <w:pPr>
              <w:pStyle w:val="2"/>
              <w:spacing w:before="0" w:after="0" w:line="480" w:lineRule="exact"/>
              <w:contextualSpacing/>
              <w:rPr>
                <w:rFonts w:ascii="Times New Roman" w:hAnsi="Times New Roman" w:eastAsia="FangSong_GB2312"/>
                <w:b w:val="0"/>
                <w:bCs w:val="0"/>
                <w:spacing w:val="30"/>
                <w:kern w:val="0"/>
                <w:sz w:val="24"/>
                <w:szCs w:val="24"/>
                <w:lang w:val="ru-RU"/>
              </w:rPr>
            </w:pPr>
            <w:r>
              <w:rPr>
                <w:rFonts w:ascii="Times New Roman" w:hAnsi="Times New Roman" w:eastAsia="FangSong_GB2312"/>
                <w:b w:val="0"/>
                <w:bCs w:val="0"/>
                <w:spacing w:val="30"/>
                <w:kern w:val="0"/>
                <w:sz w:val="24"/>
                <w:szCs w:val="24"/>
                <w:lang w:val="ru-RU"/>
              </w:rPr>
              <w:t>邮政部门专运物品一览表</w:t>
            </w:r>
            <w:bookmarkEnd w:id="1"/>
          </w:p>
          <w:p>
            <w:pPr>
              <w:spacing w:after="0" w:line="420" w:lineRule="exact"/>
              <w:contextualSpacing/>
              <w:jc w:val="center"/>
              <w:outlineLvl w:val="4"/>
              <w:rPr>
                <w:rFonts w:hint="eastAsia" w:ascii="Times New Roman" w:hAnsi="Times New Roman" w:eastAsia="FangSong_GB2312"/>
                <w:spacing w:val="30"/>
                <w:sz w:val="24"/>
                <w:szCs w:val="24"/>
                <w:lang w:val="ru-RU"/>
              </w:rPr>
            </w:pPr>
          </w:p>
        </w:tc>
        <w:tc>
          <w:tcPr>
            <w:tcW w:w="1843" w:type="dxa"/>
          </w:tcPr>
          <w:p>
            <w:pPr>
              <w:spacing w:after="0" w:line="420" w:lineRule="exact"/>
              <w:contextualSpacing/>
              <w:jc w:val="center"/>
              <w:outlineLvl w:val="4"/>
              <w:rPr>
                <w:rFonts w:hint="eastAsia" w:ascii="Times New Roman" w:hAnsi="Times New Roman" w:eastAsia="FangSong_GB2312"/>
                <w:spacing w:val="30"/>
                <w:sz w:val="24"/>
                <w:szCs w:val="20"/>
                <w:lang w:val="en-US"/>
              </w:rPr>
            </w:pPr>
          </w:p>
        </w:tc>
        <w:tc>
          <w:tcPr>
            <w:tcW w:w="4167" w:type="dxa"/>
          </w:tcPr>
          <w:p>
            <w:pPr>
              <w:spacing w:after="0" w:line="460" w:lineRule="exact"/>
              <w:ind w:firstLine="600" w:firstLineChars="200"/>
              <w:contextualSpacing/>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补充有关老挝人民民主共和国的信息：</w:t>
            </w:r>
          </w:p>
          <w:p>
            <w:pPr>
              <w:spacing w:after="0" w:line="460" w:lineRule="exact"/>
              <w:contextualSpacing/>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w:t>
            </w:r>
            <w:r>
              <w:rPr>
                <w:rFonts w:hint="eastAsia" w:ascii="SimHei" w:hAnsi="SimHei" w:eastAsia="SimHei"/>
                <w:b/>
                <w:spacing w:val="30"/>
                <w:sz w:val="24"/>
                <w:szCs w:val="24"/>
                <w:lang w:val="ru-RU"/>
              </w:rPr>
              <w:t>老挝人民民主共和国：信件及类似物品；</w:t>
            </w:r>
            <w:r>
              <w:rPr>
                <w:rFonts w:hint="eastAsia" w:ascii="Times New Roman" w:hAnsi="Times New Roman" w:eastAsia="FangSong_GB2312"/>
                <w:spacing w:val="30"/>
                <w:sz w:val="24"/>
                <w:szCs w:val="24"/>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34" w:type="dxa"/>
            <w:tcBorders>
              <w:bottom w:val="single" w:color="auto" w:sz="4" w:space="0"/>
            </w:tcBorders>
          </w:tcPr>
          <w:p>
            <w:pPr>
              <w:spacing w:after="0" w:line="420" w:lineRule="exact"/>
              <w:contextualSpacing/>
              <w:jc w:val="center"/>
              <w:rPr>
                <w:rFonts w:hint="eastAsia" w:ascii="Times New Roman" w:hAnsi="Times New Roman" w:eastAsia="FangSong_GB2312"/>
                <w:bCs/>
                <w:sz w:val="24"/>
                <w:szCs w:val="24"/>
                <w:lang w:val="en-US"/>
              </w:rPr>
            </w:pPr>
            <w:r>
              <w:rPr>
                <w:rFonts w:hint="eastAsia" w:ascii="Times New Roman" w:hAnsi="Times New Roman" w:eastAsia="FangSong_GB2312"/>
                <w:bCs/>
                <w:sz w:val="24"/>
                <w:szCs w:val="24"/>
                <w:lang w:val="en-US"/>
              </w:rPr>
              <w:t>6</w:t>
            </w:r>
          </w:p>
        </w:tc>
        <w:tc>
          <w:tcPr>
            <w:tcW w:w="2551" w:type="dxa"/>
            <w:tcBorders>
              <w:bottom w:val="single" w:color="auto" w:sz="4" w:space="0"/>
            </w:tcBorders>
          </w:tcPr>
          <w:p>
            <w:pPr>
              <w:spacing w:after="0" w:line="420" w:lineRule="exact"/>
              <w:contextualSpacing/>
              <w:jc w:val="center"/>
              <w:outlineLvl w:val="4"/>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附件</w:t>
            </w:r>
            <w:r>
              <w:rPr>
                <w:rFonts w:ascii="Times New Roman" w:hAnsi="Times New Roman" w:eastAsia="FangSong_GB2312"/>
                <w:spacing w:val="30"/>
                <w:sz w:val="24"/>
                <w:szCs w:val="24"/>
                <w:lang w:val="ru-RU"/>
              </w:rPr>
              <w:t>第3</w:t>
            </w:r>
            <w:r>
              <w:rPr>
                <w:rFonts w:hint="eastAsia" w:ascii="Times New Roman" w:hAnsi="Times New Roman" w:eastAsia="FangSong_GB2312"/>
                <w:spacing w:val="30"/>
                <w:sz w:val="24"/>
                <w:szCs w:val="24"/>
                <w:lang w:val="ru-RU"/>
              </w:rPr>
              <w:t>号</w:t>
            </w:r>
          </w:p>
          <w:p>
            <w:pPr>
              <w:pStyle w:val="2"/>
              <w:spacing w:before="0" w:after="0" w:line="480" w:lineRule="exact"/>
              <w:contextualSpacing/>
              <w:rPr>
                <w:rFonts w:ascii="Times New Roman" w:hAnsi="Times New Roman" w:eastAsia="FangSong_GB2312"/>
                <w:b w:val="0"/>
                <w:bCs w:val="0"/>
                <w:spacing w:val="30"/>
                <w:kern w:val="0"/>
                <w:sz w:val="24"/>
                <w:szCs w:val="24"/>
                <w:lang w:val="ru-RU"/>
              </w:rPr>
            </w:pPr>
            <w:bookmarkStart w:id="2" w:name="_Toc445263733"/>
            <w:r>
              <w:rPr>
                <w:rFonts w:ascii="Times New Roman" w:hAnsi="Times New Roman" w:eastAsia="FangSong_GB2312"/>
                <w:b w:val="0"/>
                <w:bCs w:val="0"/>
                <w:spacing w:val="30"/>
                <w:kern w:val="0"/>
                <w:sz w:val="24"/>
                <w:szCs w:val="24"/>
                <w:lang w:val="ru-RU"/>
              </w:rPr>
              <w:t>审查赔偿请求的机构地址一览表</w:t>
            </w:r>
            <w:bookmarkEnd w:id="2"/>
          </w:p>
          <w:p>
            <w:pPr>
              <w:spacing w:after="0" w:line="420" w:lineRule="exact"/>
              <w:contextualSpacing/>
              <w:jc w:val="center"/>
              <w:outlineLvl w:val="4"/>
              <w:rPr>
                <w:rFonts w:hint="eastAsia" w:ascii="Times New Roman" w:hAnsi="Times New Roman" w:eastAsia="FangSong_GB2312"/>
                <w:spacing w:val="30"/>
                <w:sz w:val="24"/>
                <w:szCs w:val="24"/>
                <w:lang w:val="ru-RU"/>
              </w:rPr>
            </w:pPr>
          </w:p>
        </w:tc>
        <w:tc>
          <w:tcPr>
            <w:tcW w:w="1843" w:type="dxa"/>
            <w:tcBorders>
              <w:bottom w:val="single" w:color="auto" w:sz="4" w:space="0"/>
            </w:tcBorders>
          </w:tcPr>
          <w:p>
            <w:pPr>
              <w:spacing w:after="0" w:line="420" w:lineRule="exact"/>
              <w:contextualSpacing/>
              <w:jc w:val="center"/>
              <w:outlineLvl w:val="4"/>
              <w:rPr>
                <w:rFonts w:hint="eastAsia" w:ascii="Times New Roman" w:hAnsi="Times New Roman" w:eastAsia="FangSong_GB2312"/>
                <w:spacing w:val="30"/>
                <w:sz w:val="24"/>
                <w:szCs w:val="20"/>
                <w:lang w:val="en-US"/>
              </w:rPr>
            </w:pPr>
          </w:p>
        </w:tc>
        <w:tc>
          <w:tcPr>
            <w:tcW w:w="4167" w:type="dxa"/>
            <w:tcBorders>
              <w:bottom w:val="single" w:color="auto" w:sz="4" w:space="0"/>
            </w:tcBorders>
          </w:tcPr>
          <w:p>
            <w:pPr>
              <w:spacing w:after="0" w:line="460" w:lineRule="exact"/>
              <w:ind w:firstLine="600" w:firstLineChars="200"/>
              <w:contextualSpacing/>
              <w:rPr>
                <w:rFonts w:hint="eastAsia" w:ascii="Times New Roman" w:hAnsi="Times New Roman" w:eastAsia="FangSong_GB2312"/>
                <w:spacing w:val="30"/>
                <w:sz w:val="24"/>
                <w:szCs w:val="24"/>
                <w:lang w:val="ru-RU"/>
              </w:rPr>
            </w:pPr>
            <w:r>
              <w:rPr>
                <w:rFonts w:hint="eastAsia" w:ascii="Times New Roman" w:hAnsi="Times New Roman" w:eastAsia="FangSong_GB2312"/>
                <w:spacing w:val="30"/>
                <w:sz w:val="24"/>
                <w:szCs w:val="24"/>
                <w:lang w:val="ru-RU"/>
              </w:rPr>
              <w:t>补充有关老挝人民民主共和国的信息：</w:t>
            </w:r>
          </w:p>
          <w:p>
            <w:pPr>
              <w:spacing w:after="0" w:line="460" w:lineRule="exact"/>
              <w:contextualSpacing/>
              <w:rPr>
                <w:rFonts w:ascii="Times New Roman" w:hAnsi="Times New Roman" w:eastAsia="SimHei"/>
                <w:b/>
                <w:spacing w:val="30"/>
                <w:sz w:val="24"/>
                <w:szCs w:val="24"/>
                <w:lang w:val="ru-RU"/>
              </w:rPr>
            </w:pPr>
            <w:r>
              <w:rPr>
                <w:rFonts w:hint="eastAsia" w:ascii="Times New Roman" w:hAnsi="Times New Roman" w:eastAsia="FangSong_GB2312"/>
                <w:spacing w:val="30"/>
                <w:sz w:val="24"/>
                <w:szCs w:val="24"/>
                <w:lang w:val="ru-RU"/>
              </w:rPr>
              <w:t>“</w:t>
            </w:r>
            <w:r>
              <w:rPr>
                <w:rFonts w:ascii="Times New Roman" w:hAnsi="Times New Roman" w:eastAsia="SimHei"/>
                <w:b/>
                <w:spacing w:val="30"/>
                <w:sz w:val="24"/>
                <w:szCs w:val="24"/>
                <w:lang w:val="ru-RU"/>
              </w:rPr>
              <w:t>老挝人民民主共和国公共工程与运输部铁路司</w:t>
            </w:r>
          </w:p>
          <w:p>
            <w:pPr>
              <w:spacing w:after="0" w:line="460" w:lineRule="exact"/>
              <w:contextualSpacing/>
              <w:rPr>
                <w:rFonts w:ascii="Times New Roman" w:hAnsi="Times New Roman" w:eastAsia="SimHei"/>
                <w:b/>
                <w:spacing w:val="30"/>
                <w:sz w:val="24"/>
                <w:szCs w:val="24"/>
                <w:lang w:val="ru-RU"/>
              </w:rPr>
            </w:pPr>
            <w:r>
              <w:rPr>
                <w:rFonts w:ascii="Times New Roman" w:hAnsi="Times New Roman" w:eastAsia="SimHei"/>
                <w:b/>
                <w:spacing w:val="30"/>
                <w:sz w:val="24"/>
                <w:szCs w:val="24"/>
                <w:lang w:val="ru-RU"/>
              </w:rPr>
              <w:t>电话：(+856) 021-414539</w:t>
            </w:r>
          </w:p>
          <w:p>
            <w:pPr>
              <w:spacing w:after="0" w:line="460" w:lineRule="exact"/>
              <w:contextualSpacing/>
              <w:rPr>
                <w:rFonts w:hint="eastAsia" w:ascii="Times New Roman" w:hAnsi="Times New Roman" w:eastAsia="FangSong_GB2312"/>
                <w:spacing w:val="30"/>
                <w:sz w:val="24"/>
                <w:szCs w:val="24"/>
                <w:lang w:val="ru-RU"/>
              </w:rPr>
            </w:pPr>
            <w:r>
              <w:rPr>
                <w:rFonts w:ascii="Times New Roman" w:hAnsi="Times New Roman" w:eastAsia="SimHei"/>
                <w:b/>
                <w:spacing w:val="-2"/>
                <w:sz w:val="24"/>
                <w:szCs w:val="24"/>
                <w:lang w:val="ru-RU"/>
              </w:rPr>
              <w:t>邮箱：railways.mpwt.la@gmail.com</w:t>
            </w:r>
            <w:r>
              <w:rPr>
                <w:rFonts w:hint="eastAsia" w:ascii="Times New Roman" w:hAnsi="Times New Roman" w:eastAsia="FangSong_GB2312"/>
                <w:spacing w:val="30"/>
                <w:sz w:val="24"/>
                <w:szCs w:val="24"/>
                <w:lang w:val="ru-RU"/>
              </w:rPr>
              <w:t>”</w:t>
            </w:r>
          </w:p>
        </w:tc>
      </w:tr>
    </w:tbl>
    <w:p>
      <w:pPr>
        <w:spacing w:after="0" w:line="420" w:lineRule="exact"/>
        <w:contextualSpacing/>
        <w:rPr>
          <w:rFonts w:ascii="Times New Roman" w:hAnsi="Times New Roman"/>
          <w:lang w:val="ru-RU"/>
        </w:rPr>
      </w:pPr>
    </w:p>
    <w:p>
      <w:pPr>
        <w:spacing w:line="490" w:lineRule="exact"/>
        <w:ind w:firstLine="600" w:firstLineChars="200"/>
        <w:rPr>
          <w:rFonts w:hint="eastAsia" w:ascii="FangSong_GB2312" w:hAnsi="Times New Roman" w:eastAsia="FangSong_GB2312" w:cs="Times New Roman"/>
          <w:spacing w:val="30"/>
          <w:sz w:val="24"/>
          <w:szCs w:val="24"/>
          <w:lang w:val="ru-RU"/>
        </w:rPr>
      </w:pPr>
    </w:p>
    <w:p>
      <w:pPr>
        <w:spacing w:line="490" w:lineRule="exact"/>
        <w:ind w:firstLine="600" w:firstLineChars="200"/>
        <w:rPr>
          <w:rFonts w:hint="eastAsia" w:ascii="FangSong_GB2312" w:hAnsi="Times New Roman" w:eastAsia="FangSong_GB2312" w:cs="Times New Roman"/>
          <w:spacing w:val="30"/>
          <w:sz w:val="24"/>
          <w:szCs w:val="24"/>
          <w:lang w:val="ru-RU"/>
        </w:rPr>
      </w:pPr>
    </w:p>
    <w:p>
      <w:pPr>
        <w:spacing w:line="490" w:lineRule="exact"/>
        <w:ind w:firstLine="600" w:firstLineChars="200"/>
        <w:rPr>
          <w:rFonts w:hint="eastAsia" w:ascii="FangSong_GB2312" w:hAnsi="Times New Roman" w:eastAsia="FangSong_GB2312" w:cs="Times New Roman"/>
          <w:spacing w:val="30"/>
          <w:sz w:val="24"/>
          <w:szCs w:val="24"/>
          <w:lang w:val="ru-RU"/>
        </w:rPr>
      </w:pPr>
    </w:p>
    <w:p>
      <w:pPr>
        <w:spacing w:line="490" w:lineRule="exact"/>
        <w:ind w:firstLine="600" w:firstLineChars="200"/>
        <w:rPr>
          <w:rFonts w:hint="eastAsia" w:ascii="FangSong_GB2312" w:hAnsi="Times New Roman" w:eastAsia="FangSong_GB2312" w:cs="Times New Roman"/>
          <w:spacing w:val="30"/>
          <w:sz w:val="24"/>
          <w:szCs w:val="24"/>
          <w:lang w:val="ru-RU"/>
        </w:rPr>
      </w:pPr>
    </w:p>
    <w:p>
      <w:pPr>
        <w:spacing w:line="490" w:lineRule="exact"/>
        <w:ind w:firstLine="600" w:firstLineChars="200"/>
        <w:rPr>
          <w:rFonts w:hint="eastAsia" w:ascii="FangSong_GB2312" w:hAnsi="Times New Roman" w:eastAsia="FangSong_GB2312" w:cs="Times New Roman"/>
          <w:spacing w:val="30"/>
          <w:sz w:val="24"/>
          <w:szCs w:val="24"/>
          <w:lang w:val="ru-RU"/>
        </w:rPr>
      </w:pPr>
    </w:p>
    <w:p>
      <w:pPr>
        <w:spacing w:line="490" w:lineRule="exact"/>
        <w:rPr>
          <w:rFonts w:hint="eastAsia" w:ascii="FangSong_GB2312" w:hAnsi="Times New Roman" w:eastAsia="FangSong_GB2312" w:cs="Times New Roman"/>
          <w:spacing w:val="30"/>
          <w:sz w:val="24"/>
          <w:szCs w:val="24"/>
          <w:lang w:val="ru-RU"/>
        </w:rPr>
      </w:pPr>
    </w:p>
    <w:p>
      <w:pPr>
        <w:rPr>
          <w:rFonts w:ascii="FangSong_GB2312" w:hAnsi="Times New Roman" w:eastAsia="FangSong_GB2312" w:cs="Times New Roman"/>
          <w:spacing w:val="30"/>
          <w:sz w:val="24"/>
          <w:szCs w:val="24"/>
          <w:lang w:val="ru-RU"/>
        </w:rPr>
      </w:pPr>
      <w:bookmarkStart w:id="3" w:name="_GoBack"/>
      <w:bookmarkEnd w:id="3"/>
    </w:p>
    <w:sectPr>
      <w:footerReference r:id="rId5" w:type="default"/>
      <w:pgSz w:w="11906" w:h="16838"/>
      <w:pgMar w:top="2098" w:right="1474" w:bottom="1985"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ngXian">
    <w:altName w:val="宋体"/>
    <w:panose1 w:val="02010600030101010101"/>
    <w:charset w:val="86"/>
    <w:family w:val="auto"/>
    <w:pitch w:val="default"/>
    <w:sig w:usb0="00000000" w:usb1="00000000"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SimHei">
    <w:panose1 w:val="02010609060101010101"/>
    <w:charset w:val="86"/>
    <w:family w:val="modern"/>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29"/>
    <w:rsid w:val="000257FE"/>
    <w:rsid w:val="00071529"/>
    <w:rsid w:val="0007472D"/>
    <w:rsid w:val="000B1622"/>
    <w:rsid w:val="000B1806"/>
    <w:rsid w:val="000B4DF5"/>
    <w:rsid w:val="00103406"/>
    <w:rsid w:val="00155B81"/>
    <w:rsid w:val="001B325C"/>
    <w:rsid w:val="001D1416"/>
    <w:rsid w:val="00267BBA"/>
    <w:rsid w:val="002D0613"/>
    <w:rsid w:val="00313C67"/>
    <w:rsid w:val="00333B82"/>
    <w:rsid w:val="00336648"/>
    <w:rsid w:val="003A3AF5"/>
    <w:rsid w:val="003F2D9C"/>
    <w:rsid w:val="00457C1C"/>
    <w:rsid w:val="00497FCA"/>
    <w:rsid w:val="00530CC8"/>
    <w:rsid w:val="00556F46"/>
    <w:rsid w:val="005C4864"/>
    <w:rsid w:val="00615EED"/>
    <w:rsid w:val="006550E8"/>
    <w:rsid w:val="00670BB5"/>
    <w:rsid w:val="00696B29"/>
    <w:rsid w:val="00697375"/>
    <w:rsid w:val="006A7E9B"/>
    <w:rsid w:val="006F1A78"/>
    <w:rsid w:val="00710672"/>
    <w:rsid w:val="00716BFB"/>
    <w:rsid w:val="00737286"/>
    <w:rsid w:val="0079519E"/>
    <w:rsid w:val="007A5D08"/>
    <w:rsid w:val="007A64F4"/>
    <w:rsid w:val="00827357"/>
    <w:rsid w:val="008503E4"/>
    <w:rsid w:val="00874889"/>
    <w:rsid w:val="00894F97"/>
    <w:rsid w:val="008B6644"/>
    <w:rsid w:val="008C36DE"/>
    <w:rsid w:val="0090064D"/>
    <w:rsid w:val="009474E0"/>
    <w:rsid w:val="009627E9"/>
    <w:rsid w:val="00A40C9D"/>
    <w:rsid w:val="00A42DEE"/>
    <w:rsid w:val="00A647F9"/>
    <w:rsid w:val="00A862FD"/>
    <w:rsid w:val="00AA2C35"/>
    <w:rsid w:val="00AA53E6"/>
    <w:rsid w:val="00AD3988"/>
    <w:rsid w:val="00B75CBD"/>
    <w:rsid w:val="00B8099F"/>
    <w:rsid w:val="00B86BA1"/>
    <w:rsid w:val="00BA7349"/>
    <w:rsid w:val="00C460AA"/>
    <w:rsid w:val="00CF38E2"/>
    <w:rsid w:val="00D01537"/>
    <w:rsid w:val="00D57452"/>
    <w:rsid w:val="00D601AC"/>
    <w:rsid w:val="00D62DE7"/>
    <w:rsid w:val="00DA1182"/>
    <w:rsid w:val="00DB35E0"/>
    <w:rsid w:val="00E31FBD"/>
    <w:rsid w:val="00E72871"/>
    <w:rsid w:val="00ED7AAE"/>
    <w:rsid w:val="00F74100"/>
    <w:rsid w:val="00F85409"/>
    <w:rsid w:val="7FE75737"/>
    <w:rsid w:val="DFFFD34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l-PL" w:eastAsia="zh-CN" w:bidi="ar-SA"/>
    </w:rPr>
  </w:style>
  <w:style w:type="paragraph" w:styleId="2">
    <w:name w:val="heading 1"/>
    <w:basedOn w:val="1"/>
    <w:next w:val="1"/>
    <w:link w:val="13"/>
    <w:qFormat/>
    <w:uiPriority w:val="0"/>
    <w:pPr>
      <w:keepNext/>
      <w:keepLines/>
      <w:spacing w:before="340" w:after="330" w:line="578" w:lineRule="auto"/>
      <w:outlineLvl w:val="0"/>
    </w:pPr>
    <w:rPr>
      <w:rFonts w:ascii="Calibri" w:hAnsi="Calibri" w:eastAsia="DengXian" w:cs="Times New Roman"/>
      <w:b/>
      <w:bCs/>
      <w:kern w:val="44"/>
      <w:sz w:val="44"/>
      <w:szCs w:val="44"/>
      <w:lang w:val="en-GB"/>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1"/>
    <w:semiHidden/>
    <w:qFormat/>
    <w:uiPriority w:val="99"/>
    <w:pPr>
      <w:widowControl w:val="0"/>
      <w:spacing w:after="0" w:line="240" w:lineRule="auto"/>
    </w:pPr>
    <w:rPr>
      <w:rFonts w:ascii="Calibri" w:hAnsi="Calibri"/>
    </w:rPr>
  </w:style>
  <w:style w:type="paragraph" w:styleId="4">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styleId="7">
    <w:name w:val="annotation reference"/>
    <w:semiHidden/>
    <w:qFormat/>
    <w:uiPriority w:val="99"/>
    <w:rPr>
      <w:rFonts w:cs="Times New Roman"/>
      <w:sz w:val="16"/>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文字 Char"/>
    <w:link w:val="3"/>
    <w:semiHidden/>
    <w:qFormat/>
    <w:locked/>
    <w:uiPriority w:val="99"/>
    <w:rPr>
      <w:rFonts w:ascii="Calibri" w:hAnsi="Calibri"/>
    </w:rPr>
  </w:style>
  <w:style w:type="character" w:customStyle="1" w:styleId="12">
    <w:name w:val="批注文字 字符1"/>
    <w:basedOn w:val="6"/>
    <w:semiHidden/>
    <w:qFormat/>
    <w:uiPriority w:val="99"/>
  </w:style>
  <w:style w:type="character" w:customStyle="1" w:styleId="13">
    <w:name w:val="标题 1 Char"/>
    <w:basedOn w:val="6"/>
    <w:link w:val="2"/>
    <w:qFormat/>
    <w:uiPriority w:val="0"/>
    <w:rPr>
      <w:rFonts w:ascii="Calibri" w:hAnsi="Calibri" w:eastAsia="DengXian" w:cs="Times New Roman"/>
      <w:b/>
      <w:bCs/>
      <w:kern w:val="44"/>
      <w:sz w:val="44"/>
      <w:szCs w:val="44"/>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Words>
  <Characters>2541</Characters>
  <Lines>21</Lines>
  <Paragraphs>5</Paragraphs>
  <TotalTime>995</TotalTime>
  <ScaleCrop>false</ScaleCrop>
  <LinksUpToDate>false</LinksUpToDate>
  <CharactersWithSpaces>2981</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2026-01-21T21:56:00Z</dcterms:created>
  <dc:creator>Małgorzata Szczerbińska</dc:creator>
  <cp:lastModifiedBy>thtf</cp:lastModifiedBy>
  <dcterms:modified xsi:type="dcterms:W3CDTF">2026-03-19T16:08:20Z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