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DCC7F">
      <w:pPr>
        <w:pStyle w:val="33"/>
        <w:framePr w:wrap="around"/>
        <w:rPr>
          <w:rFonts w:ascii="Times New Roman"/>
        </w:rPr>
      </w:pPr>
      <w:r>
        <w:rPr>
          <w:rFonts w:ascii="Times New Roman"/>
        </w:rPr>
        <w:t xml:space="preserve">  </w:t>
      </w:r>
    </w:p>
    <w:p w14:paraId="60AAFD4D">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78A3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1AC452A9">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3F4EAFA9">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48B5AB8E">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7C833329">
      <w:pPr>
        <w:pStyle w:val="36"/>
        <w:framePr w:wrap="around"/>
        <w:rPr>
          <w:rFonts w:hint="eastAsia"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7316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504E9E29">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3D2911B6">
      <w:pPr>
        <w:pStyle w:val="36"/>
        <w:framePr w:wrap="around"/>
        <w:rPr>
          <w:rFonts w:ascii="Times New Roman"/>
        </w:rPr>
      </w:pPr>
    </w:p>
    <w:p w14:paraId="6B994443">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71DCB3AD">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3AE5DF12">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1FAB8CAF">
      <w:pPr>
        <w:pStyle w:val="38"/>
        <w:framePr w:h="7701" w:hRule="exact" w:wrap="around" w:x="1441" w:y="6395"/>
        <w:adjustRightInd w:val="0"/>
        <w:snapToGrid w:val="0"/>
        <w:spacing w:line="240" w:lineRule="auto"/>
        <w:rPr>
          <w:rFonts w:ascii="Times New Roman"/>
        </w:rPr>
      </w:pPr>
      <w:r>
        <w:rPr>
          <w:rFonts w:hint="eastAsia" w:ascii="Times New Roman"/>
        </w:rPr>
        <w:t>铁道货车摩擦减振器斜楔</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228CD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1340D292">
            <w:pPr>
              <w:pStyle w:val="42"/>
              <w:framePr w:wrap="around" w:x="1441" w:y="6395"/>
            </w:pPr>
            <w:r>
              <w:rPr>
                <w:rFonts w:hint="eastAsia"/>
              </w:rPr>
              <w:t>Friction damper wedge for freight car</w:t>
            </w:r>
          </w:p>
          <w:p w14:paraId="38DAD8F9">
            <w:pPr>
              <w:pStyle w:val="42"/>
              <w:framePr w:wrap="around" w:x="1441" w:y="6395"/>
            </w:pPr>
          </w:p>
          <w:p w14:paraId="3EC28932">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48161A9B">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1307852D">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8" w:name="LB"/>
            <w:r>
              <w:instrText xml:space="preserve">FORMDROPDOWN </w:instrText>
            </w:r>
            <w:r>
              <w:fldChar w:fldCharType="separate"/>
            </w:r>
            <w:r>
              <w:fldChar w:fldCharType="end"/>
            </w:r>
            <w:bookmarkEnd w:id="8"/>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5E3E3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0F8D8E22">
            <w:pPr>
              <w:pStyle w:val="42"/>
              <w:framePr w:wrap="around" w:x="1441" w:y="6395"/>
            </w:pPr>
          </w:p>
        </w:tc>
        <w:tc>
          <w:tcPr>
            <w:tcW w:w="9855" w:type="dxa"/>
            <w:tcBorders>
              <w:top w:val="nil"/>
              <w:left w:val="nil"/>
              <w:bottom w:val="nil"/>
              <w:right w:val="nil"/>
            </w:tcBorders>
          </w:tcPr>
          <w:p w14:paraId="449277B5">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42072DED">
            <w:pPr>
              <w:pStyle w:val="42"/>
              <w:framePr w:wrap="around" w:x="1441" w:y="6395"/>
            </w:pPr>
          </w:p>
          <w:p w14:paraId="2879A867">
            <w:pPr>
              <w:pStyle w:val="42"/>
              <w:framePr w:wrap="around" w:x="1441" w:y="6395"/>
            </w:pPr>
          </w:p>
        </w:tc>
      </w:tr>
    </w:tbl>
    <w:p w14:paraId="15282087">
      <w:pPr>
        <w:pStyle w:val="48"/>
        <w:outlineLvl w:val="9"/>
        <w:rPr>
          <w:rFonts w:hint="eastAsia"/>
        </w:rPr>
        <w:sectPr>
          <w:headerReference r:id="rId5" w:type="default"/>
          <w:pgSz w:w="11906" w:h="16838"/>
          <w:pgMar w:top="567" w:right="1134" w:bottom="1134" w:left="1417" w:header="850" w:footer="992" w:gutter="0"/>
          <w:pgBorders>
            <w:top w:val="none" w:sz="0" w:space="0"/>
            <w:left w:val="none" w:sz="0" w:space="0"/>
            <w:bottom w:val="none" w:sz="0" w:space="0"/>
            <w:right w:val="none" w:sz="0" w:space="0"/>
          </w:pgBorders>
          <w:pgNumType w:fmt="upperRoman"/>
          <w:cols w:space="0" w:num="1"/>
          <w:formProt w:val="0"/>
          <w:titlePg/>
          <w:docGrid w:type="lines" w:linePitch="312" w:charSpace="0"/>
        </w:sectPr>
      </w:pPr>
      <w:bookmarkStart w:id="10" w:name="_Toc22633"/>
      <w:bookmarkStart w:id="11" w:name="_Toc154136997"/>
    </w:p>
    <w:p w14:paraId="3F7486F4">
      <w:pPr>
        <w:pStyle w:val="49"/>
      </w:pPr>
      <w:bookmarkStart w:id="12" w:name="_Toc192439637"/>
      <w:bookmarkStart w:id="13" w:name="_Toc24182"/>
      <w:bookmarkStart w:id="14" w:name="_Toc165968529"/>
      <w:bookmarkStart w:id="15" w:name="_Toc190272411"/>
      <w:r>
        <w:t>目</w:t>
      </w:r>
      <w:r>
        <w:rPr>
          <w:rFonts w:eastAsia="MS Mincho"/>
        </w:rPr>
        <w:t>  </w:t>
      </w:r>
      <w:r>
        <w:t>次</w:t>
      </w:r>
      <w:bookmarkEnd w:id="10"/>
      <w:bookmarkEnd w:id="11"/>
      <w:bookmarkEnd w:id="12"/>
      <w:bookmarkEnd w:id="13"/>
      <w:bookmarkEnd w:id="14"/>
      <w:bookmarkEnd w:id="15"/>
      <w:bookmarkStart w:id="16" w:name="_Toc153543592"/>
      <w:bookmarkStart w:id="17" w:name="_Toc26147"/>
      <w:bookmarkStart w:id="18" w:name="_Toc153544671"/>
      <w:bookmarkStart w:id="19" w:name="_Toc165968530"/>
      <w:bookmarkStart w:id="20" w:name="_Toc946"/>
    </w:p>
    <w:sdt>
      <w:sdtPr>
        <w:rPr>
          <w:rFonts w:ascii="Times New Roman" w:hAnsi="Times New Roman"/>
          <w:kern w:val="0"/>
          <w:sz w:val="21"/>
          <w:szCs w:val="20"/>
        </w:rPr>
        <w:id w:val="147479671"/>
        <w:docPartObj>
          <w:docPartGallery w:val="Table of Contents"/>
          <w:docPartUnique/>
        </w:docPartObj>
      </w:sdtPr>
      <w:sdtEndPr>
        <w:rPr>
          <w:rFonts w:ascii="Times New Roman" w:hAnsi="Times New Roman"/>
          <w:b/>
          <w:kern w:val="0"/>
          <w:sz w:val="21"/>
          <w:szCs w:val="20"/>
        </w:rPr>
      </w:sdtEndPr>
      <w:sdtContent>
        <w:p w14:paraId="746A030C">
          <w:pPr>
            <w:spacing w:after="0" w:line="240" w:lineRule="auto"/>
            <w:rPr>
              <w:rFonts w:hint="eastAsia"/>
            </w:rPr>
          </w:pPr>
        </w:p>
        <w:p w14:paraId="2203DD58">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094F47B9">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17F3403">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7FB2C95">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9EA33A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8CBB014">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92EF47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零部件和材料</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96637C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175A08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89B7A4F">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FB015CB">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140F89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w:t>
          </w:r>
          <w:r>
            <w:rPr>
              <w:rFonts w:hint="eastAsia"/>
            </w:rPr>
            <w:fldChar w:fldCharType="begin"/>
          </w:r>
          <w:r>
            <w:rPr>
              <w:rFonts w:hint="eastAsia"/>
            </w:rPr>
            <w:instrText xml:space="preserve"> </w:instrText>
          </w:r>
          <w:r>
            <w:instrText xml:space="preserve">PAGEREF _Toc192439650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348CBB20">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_Toc192439651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15F39C69">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3DC428B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95A0DDE">
          <w:pPr>
            <w:pStyle w:val="31"/>
            <w:spacing w:after="0" w:line="276" w:lineRule="auto"/>
            <w:rPr>
              <w:b/>
            </w:rPr>
          </w:pPr>
          <w:r>
            <w:rPr>
              <w:rFonts w:hint="eastAsia" w:ascii="宋体" w:hAnsi="宋体" w:cs="宋体"/>
            </w:rPr>
            <w:fldChar w:fldCharType="end"/>
          </w:r>
        </w:p>
      </w:sdtContent>
    </w:sdt>
    <w:p w14:paraId="7ED2CDAB">
      <w:pPr>
        <w:pStyle w:val="31"/>
        <w:ind w:firstLine="422"/>
        <w:rPr>
          <w:b/>
        </w:rPr>
      </w:pPr>
    </w:p>
    <w:p w14:paraId="78291905">
      <w:pPr>
        <w:pStyle w:val="31"/>
      </w:pPr>
    </w:p>
    <w:p w14:paraId="5BB1D76A">
      <w:pPr>
        <w:pStyle w:val="31"/>
      </w:pPr>
    </w:p>
    <w:p w14:paraId="50A1EE6D">
      <w:pPr>
        <w:pStyle w:val="31"/>
      </w:pPr>
    </w:p>
    <w:p w14:paraId="6F449B2B">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0" w:num="1"/>
          <w:formProt w:val="0"/>
          <w:docGrid w:type="lines" w:linePitch="312" w:charSpace="0"/>
        </w:sectPr>
      </w:pPr>
    </w:p>
    <w:bookmarkEnd w:id="16"/>
    <w:bookmarkEnd w:id="17"/>
    <w:bookmarkEnd w:id="18"/>
    <w:bookmarkEnd w:id="19"/>
    <w:p w14:paraId="3601BD14">
      <w:pPr>
        <w:pStyle w:val="49"/>
      </w:pPr>
      <w:bookmarkStart w:id="21" w:name="_Toc165968531"/>
      <w:bookmarkStart w:id="22" w:name="_Toc16515"/>
      <w:bookmarkStart w:id="23" w:name="_Toc30835"/>
      <w:bookmarkStart w:id="24" w:name="_Toc192439638"/>
      <w:bookmarkStart w:id="25" w:name="_Toc153543593"/>
      <w:bookmarkStart w:id="26" w:name="_Toc153544672"/>
      <w:bookmarkStart w:id="27" w:name="BKYY"/>
      <w:r>
        <w:rPr>
          <w:rFonts w:hint="eastAsia"/>
        </w:rPr>
        <w:t>前</w:t>
      </w:r>
      <w:r>
        <w:t>  言</w:t>
      </w:r>
      <w:bookmarkEnd w:id="21"/>
      <w:bookmarkEnd w:id="22"/>
      <w:bookmarkEnd w:id="23"/>
      <w:bookmarkEnd w:id="24"/>
      <w:bookmarkEnd w:id="25"/>
      <w:bookmarkEnd w:id="26"/>
      <w:bookmarkEnd w:id="27"/>
    </w:p>
    <w:bookmarkEnd w:id="20"/>
    <w:p w14:paraId="7BBF76DD">
      <w:pPr>
        <w:pStyle w:val="31"/>
      </w:pPr>
      <w:bookmarkStart w:id="28" w:name="_Toc844"/>
      <w:bookmarkStart w:id="29" w:name="_Toc18787"/>
      <w:bookmarkStart w:id="30" w:name="_Toc30020"/>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r>
        <w:rPr>
          <w:rFonts w:hint="eastAsia"/>
        </w:rPr>
        <w:t>。</w:t>
      </w:r>
    </w:p>
    <w:p w14:paraId="7B3FEAE0">
      <w:pPr>
        <w:pStyle w:val="31"/>
      </w:pPr>
      <w:r>
        <w:rPr>
          <w:rFonts w:hint="eastAsia"/>
        </w:rPr>
        <w:t>本细则由国家铁路局设备监督管理司提出，由中车青岛四方车辆研究所有限公司归口。</w:t>
      </w:r>
    </w:p>
    <w:p w14:paraId="5E229779">
      <w:pPr>
        <w:pStyle w:val="31"/>
      </w:pPr>
      <w:r>
        <w:rPr>
          <w:rFonts w:hint="eastAsia"/>
        </w:rPr>
        <w:t>本细则起草单位：中铁检验认证（青岛）车辆检验站有限公司、中铁检验认证（常州）机车车辆配件检验站有限公司、中车齐齐哈尔车辆有限公司、</w:t>
      </w:r>
      <w:r>
        <w:rPr>
          <w:rFonts w:hint="eastAsia" w:hAnsi="宋体"/>
        </w:rPr>
        <w:t>中车长江车辆有限公司</w:t>
      </w:r>
      <w:r>
        <w:rPr>
          <w:rFonts w:hint="eastAsia"/>
        </w:rPr>
        <w:t>。</w:t>
      </w:r>
    </w:p>
    <w:p w14:paraId="7019DFC9">
      <w:pPr>
        <w:pStyle w:val="31"/>
      </w:pPr>
      <w:r>
        <w:rPr>
          <w:rFonts w:hint="eastAsia"/>
        </w:rPr>
        <w:t>本细则主要起草人：李培行、崔瑞杰、刘振明、张忠良、张先文、汪博、李辉。</w:t>
      </w:r>
    </w:p>
    <w:p w14:paraId="2BAB1244">
      <w:pPr>
        <w:pStyle w:val="31"/>
      </w:pPr>
      <w:r>
        <w:rPr>
          <w:rFonts w:hint="eastAsia"/>
        </w:rPr>
        <w:t>本细则及其所替代文件的历次版本发布情况：本细则为首次发布。</w:t>
      </w:r>
    </w:p>
    <w:p w14:paraId="5CE87213">
      <w:pPr>
        <w:pStyle w:val="31"/>
      </w:pPr>
    </w:p>
    <w:p w14:paraId="5C6D25A8">
      <w:pPr>
        <w:pStyle w:val="31"/>
      </w:pPr>
    </w:p>
    <w:p w14:paraId="624A874E">
      <w:pPr>
        <w:pStyle w:val="31"/>
        <w:sectPr>
          <w:footerReference r:id="rId11" w:type="default"/>
          <w:headerReference r:id="rId10" w:type="even"/>
          <w:footerReference r:id="rId12" w:type="even"/>
          <w:pgSz w:w="11906" w:h="16838"/>
          <w:pgMar w:top="567" w:right="1134" w:bottom="1134" w:left="1418" w:header="1418" w:footer="1134" w:gutter="0"/>
          <w:pgBorders>
            <w:top w:val="none" w:sz="0" w:space="0"/>
            <w:left w:val="none" w:sz="0" w:space="0"/>
            <w:bottom w:val="none" w:sz="0" w:space="0"/>
            <w:right w:val="none" w:sz="0" w:space="0"/>
          </w:pgBorders>
          <w:pgNumType w:fmt="upperRoman"/>
          <w:cols w:space="0" w:num="1"/>
          <w:formProt w:val="0"/>
          <w:docGrid w:type="lines" w:linePitch="312" w:charSpace="0"/>
        </w:sectPr>
      </w:pPr>
    </w:p>
    <w:bookmarkEnd w:id="28"/>
    <w:p w14:paraId="60359D0A">
      <w:pPr>
        <w:pStyle w:val="48"/>
        <w:rPr>
          <w:rFonts w:hint="eastAsia"/>
        </w:rPr>
      </w:pPr>
      <w:r>
        <w:rPr>
          <w:rFonts w:hint="eastAsia"/>
        </w:rPr>
        <w:t>铁道货车摩擦减振器斜楔</w:t>
      </w:r>
    </w:p>
    <w:bookmarkEnd w:id="29"/>
    <w:bookmarkEnd w:id="30"/>
    <w:p w14:paraId="03D68372">
      <w:pPr>
        <w:pStyle w:val="51"/>
        <w:numPr>
          <w:ilvl w:val="0"/>
          <w:numId w:val="1"/>
        </w:numPr>
        <w:spacing w:before="312" w:after="312"/>
        <w:ind w:left="0"/>
        <w:outlineLvl w:val="0"/>
        <w:rPr>
          <w:rFonts w:ascii="Times New Roman"/>
        </w:rPr>
      </w:pPr>
      <w:bookmarkStart w:id="31" w:name="_Toc192439640"/>
      <w:bookmarkStart w:id="32" w:name="_Toc30758"/>
      <w:bookmarkStart w:id="33" w:name="_Toc3943"/>
      <w:bookmarkStart w:id="34" w:name="_Toc165968533"/>
      <w:r>
        <w:rPr>
          <w:rFonts w:ascii="Times New Roman"/>
        </w:rPr>
        <w:t>范围</w:t>
      </w:r>
      <w:bookmarkEnd w:id="31"/>
    </w:p>
    <w:p w14:paraId="577D54B9">
      <w:pPr>
        <w:pStyle w:val="22"/>
        <w:widowControl/>
        <w:spacing w:after="0"/>
        <w:ind w:firstLine="420" w:firstLineChars="200"/>
        <w:jc w:val="both"/>
        <w:rPr>
          <w:rFonts w:hint="eastAsia"/>
          <w:sz w:val="21"/>
          <w:szCs w:val="21"/>
        </w:rPr>
      </w:pPr>
      <w:r>
        <w:rPr>
          <w:rFonts w:hint="eastAsia"/>
          <w:sz w:val="21"/>
          <w:szCs w:val="21"/>
        </w:rPr>
        <w:t>本</w:t>
      </w:r>
      <w:r>
        <w:rPr>
          <w:rFonts w:hint="eastAsia" w:ascii="Times New Roman" w:hAnsi="Times New Roman"/>
          <w:kern w:val="0"/>
          <w:sz w:val="21"/>
          <w:szCs w:val="21"/>
        </w:rPr>
        <w:t>细则规定了铁道货车摩擦减振器斜楔</w:t>
      </w:r>
      <w:r>
        <w:rPr>
          <w:rFonts w:hint="eastAsia"/>
          <w:sz w:val="21"/>
          <w:szCs w:val="21"/>
        </w:rPr>
        <w:t>的工厂检查和产品抽样检验的要求。工厂检查旨在验证工厂专业技术人员资质、生产设备工装和监视测量设备性能，以及零部件和材料等是否符合相关要求。产品抽样检验适用于行政许可、产品认证、监督抽查等需要验证产品与标</w:t>
      </w:r>
      <w:bookmarkStart w:id="35" w:name="_Hlk190264113"/>
      <w:r>
        <w:rPr>
          <w:rFonts w:hint="eastAsia"/>
          <w:sz w:val="21"/>
          <w:szCs w:val="21"/>
        </w:rPr>
        <w:t>准的符合性的检验检</w:t>
      </w:r>
      <w:bookmarkEnd w:id="35"/>
      <w:r>
        <w:rPr>
          <w:rFonts w:hint="eastAsia"/>
          <w:sz w:val="21"/>
          <w:szCs w:val="21"/>
        </w:rPr>
        <w:t>测，包括抽样、检验、结果判定、报告出具等。其他目的或用途的工厂检查和产品抽样检验可参照本细则执行。</w:t>
      </w:r>
    </w:p>
    <w:p w14:paraId="7E2832C4">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6730892E">
      <w:pPr>
        <w:tabs>
          <w:tab w:val="center" w:pos="4201"/>
          <w:tab w:val="right" w:leader="dot" w:pos="9298"/>
          <w:tab w:val="clear" w:pos="0"/>
        </w:tabs>
        <w:snapToGrid w:val="0"/>
        <w:ind w:firstLine="357"/>
        <w:jc w:val="both"/>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4C0B8CD7">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TB/T 2813-2015 铁道货车摩擦减振器斜楔</w:t>
      </w:r>
    </w:p>
    <w:p w14:paraId="7226F9DB">
      <w:pPr>
        <w:pStyle w:val="51"/>
        <w:numPr>
          <w:ilvl w:val="0"/>
          <w:numId w:val="1"/>
        </w:numPr>
        <w:spacing w:before="312" w:after="312"/>
        <w:ind w:left="0"/>
        <w:outlineLvl w:val="0"/>
        <w:rPr>
          <w:rFonts w:ascii="Times New Roman"/>
        </w:rPr>
      </w:pPr>
      <w:bookmarkStart w:id="37" w:name="_Toc192439642"/>
      <w:r>
        <w:rPr>
          <w:rFonts w:hint="eastAsia" w:ascii="Times New Roman"/>
        </w:rPr>
        <w:t>工厂检查</w:t>
      </w:r>
      <w:bookmarkEnd w:id="37"/>
    </w:p>
    <w:p w14:paraId="5C4C3A06">
      <w:pPr>
        <w:pStyle w:val="53"/>
        <w:spacing w:before="156" w:after="156"/>
        <w:rPr>
          <w:rFonts w:ascii="Times New Roman"/>
        </w:rPr>
      </w:pPr>
      <w:bookmarkStart w:id="38" w:name="_Toc192439643"/>
      <w:r>
        <w:rPr>
          <w:rFonts w:hint="eastAsia" w:ascii="Times New Roman"/>
        </w:rPr>
        <w:t>专业技术人员</w:t>
      </w:r>
      <w:bookmarkEnd w:id="38"/>
    </w:p>
    <w:p w14:paraId="735ACE92">
      <w:pPr>
        <w:pStyle w:val="54"/>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w:t>
      </w:r>
      <w:bookmarkStart w:id="39" w:name="_Hlk192435721"/>
      <w:r>
        <w:rPr>
          <w:rFonts w:hint="eastAsia" w:ascii="Times New Roman" w:hAnsi="Times New Roman" w:eastAsia="宋体"/>
          <w:szCs w:val="20"/>
        </w:rPr>
        <w:t>生产企业专业技术人员</w:t>
      </w:r>
      <w:bookmarkEnd w:id="39"/>
      <w:r>
        <w:rPr>
          <w:rFonts w:hint="eastAsia" w:ascii="Times New Roman" w:hAnsi="Times New Roman" w:eastAsia="宋体"/>
          <w:szCs w:val="20"/>
        </w:rPr>
        <w:t>应符合表1的要求。</w:t>
      </w:r>
    </w:p>
    <w:p w14:paraId="7DB3A16F">
      <w:pPr>
        <w:pStyle w:val="31"/>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5"/>
        <w:tblW w:w="9062"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422"/>
        <w:gridCol w:w="1842"/>
        <w:gridCol w:w="1418"/>
        <w:gridCol w:w="992"/>
        <w:gridCol w:w="567"/>
        <w:gridCol w:w="2971"/>
        <w:gridCol w:w="850"/>
      </w:tblGrid>
      <w:tr w14:paraId="26C6CDB9">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28" w:hRule="atLeast"/>
          <w:tblHeader/>
          <w:jc w:val="center"/>
        </w:trPr>
        <w:tc>
          <w:tcPr>
            <w:tcW w:w="422" w:type="dxa"/>
            <w:tcBorders>
              <w:top w:val="single" w:color="auto" w:sz="8" w:space="0"/>
              <w:bottom w:val="single" w:color="auto" w:sz="8" w:space="0"/>
              <w:right w:val="single" w:color="auto" w:sz="4" w:space="0"/>
            </w:tcBorders>
            <w:vAlign w:val="center"/>
          </w:tcPr>
          <w:p w14:paraId="6F451CD4">
            <w:pPr>
              <w:snapToGrid w:val="0"/>
              <w:spacing w:after="0" w:line="240" w:lineRule="auto"/>
              <w:rPr>
                <w:rFonts w:hint="eastAsia"/>
              </w:rPr>
            </w:pPr>
            <w:r>
              <w:t>序</w:t>
            </w:r>
            <w:r>
              <w:rPr>
                <w:rFonts w:hint="eastAsia"/>
              </w:rPr>
              <w:t xml:space="preserve"> </w:t>
            </w:r>
            <w:r>
              <w:t>号</w:t>
            </w:r>
          </w:p>
        </w:tc>
        <w:tc>
          <w:tcPr>
            <w:tcW w:w="4252" w:type="dxa"/>
            <w:gridSpan w:val="3"/>
            <w:tcBorders>
              <w:top w:val="single" w:color="auto" w:sz="8" w:space="0"/>
              <w:left w:val="single" w:color="auto" w:sz="4" w:space="0"/>
              <w:bottom w:val="single" w:color="auto" w:sz="4" w:space="0"/>
              <w:right w:val="single" w:color="auto" w:sz="4" w:space="0"/>
            </w:tcBorders>
            <w:vAlign w:val="center"/>
          </w:tcPr>
          <w:p w14:paraId="496FD472">
            <w:pPr>
              <w:snapToGrid w:val="0"/>
              <w:spacing w:after="0" w:line="240" w:lineRule="auto"/>
              <w:rPr>
                <w:rFonts w:hint="eastAsia"/>
              </w:rPr>
            </w:pPr>
            <w:r>
              <w:rPr>
                <w:rFonts w:hint="eastAsia"/>
              </w:rPr>
              <w:t>专业类别</w:t>
            </w:r>
          </w:p>
        </w:tc>
        <w:tc>
          <w:tcPr>
            <w:tcW w:w="3538" w:type="dxa"/>
            <w:gridSpan w:val="2"/>
            <w:tcBorders>
              <w:top w:val="single" w:color="auto" w:sz="8" w:space="0"/>
              <w:left w:val="single" w:color="auto" w:sz="4" w:space="0"/>
              <w:bottom w:val="single" w:color="auto" w:sz="4" w:space="0"/>
              <w:right w:val="single" w:color="auto" w:sz="4" w:space="0"/>
            </w:tcBorders>
            <w:vAlign w:val="center"/>
          </w:tcPr>
          <w:p w14:paraId="6235F4C0">
            <w:pPr>
              <w:snapToGrid w:val="0"/>
              <w:spacing w:after="0" w:line="240" w:lineRule="auto"/>
              <w:rPr>
                <w:rFonts w:hint="eastAsia"/>
              </w:rPr>
            </w:pPr>
            <w:r>
              <w:rPr>
                <w:rFonts w:hint="eastAsia"/>
              </w:rPr>
              <w:t>人员要求</w:t>
            </w:r>
          </w:p>
        </w:tc>
        <w:tc>
          <w:tcPr>
            <w:tcW w:w="850" w:type="dxa"/>
            <w:tcBorders>
              <w:top w:val="single" w:color="auto" w:sz="8" w:space="0"/>
              <w:left w:val="single" w:color="auto" w:sz="4" w:space="0"/>
              <w:bottom w:val="single" w:color="auto" w:sz="8" w:space="0"/>
            </w:tcBorders>
            <w:vAlign w:val="center"/>
          </w:tcPr>
          <w:p w14:paraId="4AFB53B3">
            <w:pPr>
              <w:snapToGrid w:val="0"/>
              <w:spacing w:after="0" w:line="240" w:lineRule="auto"/>
              <w:rPr>
                <w:rFonts w:hint="eastAsia"/>
              </w:rPr>
            </w:pPr>
            <w:r>
              <w:rPr>
                <w:rFonts w:hint="eastAsia"/>
              </w:rPr>
              <w:t>备注</w:t>
            </w:r>
          </w:p>
        </w:tc>
      </w:tr>
      <w:tr w14:paraId="5048977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422" w:type="dxa"/>
            <w:vMerge w:val="restart"/>
            <w:tcBorders>
              <w:top w:val="single" w:color="auto" w:sz="8" w:space="0"/>
              <w:right w:val="single" w:color="auto" w:sz="4" w:space="0"/>
            </w:tcBorders>
            <w:vAlign w:val="center"/>
          </w:tcPr>
          <w:p w14:paraId="33CF07ED">
            <w:pPr>
              <w:snapToGrid w:val="0"/>
              <w:spacing w:after="0" w:line="240" w:lineRule="auto"/>
              <w:rPr>
                <w:rFonts w:hint="eastAsia"/>
              </w:rPr>
            </w:pPr>
            <w:r>
              <w:rPr>
                <w:rFonts w:hint="eastAsia"/>
              </w:rPr>
              <w:t>1</w:t>
            </w:r>
          </w:p>
        </w:tc>
        <w:tc>
          <w:tcPr>
            <w:tcW w:w="1842" w:type="dxa"/>
            <w:vMerge w:val="restart"/>
            <w:tcBorders>
              <w:top w:val="single" w:color="auto" w:sz="8" w:space="0"/>
              <w:left w:val="single" w:color="auto" w:sz="4" w:space="0"/>
              <w:right w:val="single" w:color="auto" w:sz="4" w:space="0"/>
            </w:tcBorders>
            <w:vAlign w:val="center"/>
          </w:tcPr>
          <w:p w14:paraId="286FE125">
            <w:pPr>
              <w:snapToGrid w:val="0"/>
              <w:spacing w:after="0" w:line="240" w:lineRule="auto"/>
              <w:rPr>
                <w:rFonts w:hint="eastAsia"/>
              </w:rPr>
            </w:pPr>
            <w:r>
              <w:rPr>
                <w:rFonts w:hint="eastAsia"/>
              </w:rPr>
              <w:t>专业技术人员</w:t>
            </w:r>
          </w:p>
        </w:tc>
        <w:tc>
          <w:tcPr>
            <w:tcW w:w="1418" w:type="dxa"/>
            <w:vMerge w:val="restart"/>
            <w:tcBorders>
              <w:top w:val="single" w:color="auto" w:sz="8" w:space="0"/>
              <w:left w:val="single" w:color="auto" w:sz="4" w:space="0"/>
              <w:right w:val="single" w:color="auto" w:sz="4" w:space="0"/>
            </w:tcBorders>
            <w:vAlign w:val="center"/>
          </w:tcPr>
          <w:p w14:paraId="671D1E4F">
            <w:pPr>
              <w:snapToGrid w:val="0"/>
              <w:spacing w:after="0" w:line="240" w:lineRule="auto"/>
              <w:rPr>
                <w:rFonts w:hint="eastAsia"/>
              </w:rPr>
            </w:pPr>
            <w:r>
              <w:rPr>
                <w:rFonts w:hint="eastAsia"/>
              </w:rPr>
              <w:t>技术人员</w:t>
            </w:r>
          </w:p>
        </w:tc>
        <w:tc>
          <w:tcPr>
            <w:tcW w:w="992" w:type="dxa"/>
            <w:tcBorders>
              <w:top w:val="single" w:color="auto" w:sz="8" w:space="0"/>
              <w:left w:val="single" w:color="auto" w:sz="4" w:space="0"/>
              <w:bottom w:val="single" w:color="auto" w:sz="4" w:space="0"/>
              <w:right w:val="single" w:color="auto" w:sz="4" w:space="0"/>
            </w:tcBorders>
            <w:vAlign w:val="center"/>
          </w:tcPr>
          <w:p w14:paraId="63209CAE">
            <w:pPr>
              <w:snapToGrid w:val="0"/>
              <w:spacing w:after="0" w:line="240" w:lineRule="auto"/>
              <w:rPr>
                <w:rFonts w:hint="eastAsia"/>
              </w:rPr>
            </w:pPr>
            <w:r>
              <w:rPr>
                <w:rFonts w:hint="eastAsia"/>
              </w:rPr>
              <w:t>铸造</w:t>
            </w:r>
          </w:p>
        </w:tc>
        <w:tc>
          <w:tcPr>
            <w:tcW w:w="567" w:type="dxa"/>
            <w:tcBorders>
              <w:top w:val="single" w:color="auto" w:sz="8" w:space="0"/>
              <w:left w:val="single" w:color="auto" w:sz="4" w:space="0"/>
              <w:bottom w:val="single" w:color="auto" w:sz="4" w:space="0"/>
              <w:right w:val="single" w:color="auto" w:sz="4" w:space="0"/>
            </w:tcBorders>
            <w:vAlign w:val="center"/>
          </w:tcPr>
          <w:p w14:paraId="7527B332">
            <w:pPr>
              <w:snapToGrid w:val="0"/>
              <w:spacing w:after="0" w:line="240" w:lineRule="auto"/>
              <w:rPr>
                <w:rFonts w:hint="eastAsia"/>
              </w:rPr>
            </w:pPr>
            <w:r>
              <w:rPr>
                <w:rFonts w:hint="eastAsia"/>
              </w:rPr>
              <w:t>1</w:t>
            </w:r>
          </w:p>
        </w:tc>
        <w:tc>
          <w:tcPr>
            <w:tcW w:w="2971" w:type="dxa"/>
            <w:vMerge w:val="restart"/>
            <w:tcBorders>
              <w:top w:val="single" w:color="auto" w:sz="8" w:space="0"/>
              <w:left w:val="single" w:color="auto" w:sz="4" w:space="0"/>
              <w:right w:val="single" w:color="auto" w:sz="4" w:space="0"/>
            </w:tcBorders>
            <w:vAlign w:val="center"/>
          </w:tcPr>
          <w:p w14:paraId="0F128C43">
            <w:pPr>
              <w:snapToGrid w:val="0"/>
              <w:spacing w:after="0" w:line="240" w:lineRule="auto"/>
              <w:jc w:val="both"/>
              <w:rPr>
                <w:rFonts w:hint="eastAsia"/>
              </w:rPr>
            </w:pPr>
            <w:r>
              <w:rPr>
                <w:rFonts w:hint="eastAsia"/>
              </w:rPr>
              <w:t>大学本科、3年及以上专业工作经历或中级人员不少于2人。</w:t>
            </w:r>
          </w:p>
        </w:tc>
        <w:tc>
          <w:tcPr>
            <w:tcW w:w="850" w:type="dxa"/>
            <w:vMerge w:val="restart"/>
            <w:tcBorders>
              <w:top w:val="single" w:color="auto" w:sz="8" w:space="0"/>
              <w:left w:val="single" w:color="auto" w:sz="4" w:space="0"/>
            </w:tcBorders>
            <w:vAlign w:val="center"/>
          </w:tcPr>
          <w:p w14:paraId="559BACFF">
            <w:pPr>
              <w:snapToGrid w:val="0"/>
              <w:spacing w:after="0" w:line="240" w:lineRule="auto"/>
              <w:rPr>
                <w:rFonts w:hint="eastAsia"/>
              </w:rPr>
            </w:pPr>
            <w:r>
              <w:rPr>
                <w:rFonts w:ascii="Times New Roman" w:hAnsi="Times New Roman" w:eastAsiaTheme="minorEastAsia"/>
              </w:rPr>
              <w:t>—</w:t>
            </w:r>
          </w:p>
        </w:tc>
      </w:tr>
      <w:tr w14:paraId="45E6E8BF">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22" w:type="dxa"/>
            <w:vMerge w:val="continue"/>
            <w:tcBorders>
              <w:bottom w:val="single" w:color="auto" w:sz="4" w:space="0"/>
              <w:right w:val="single" w:color="auto" w:sz="4" w:space="0"/>
            </w:tcBorders>
            <w:vAlign w:val="center"/>
          </w:tcPr>
          <w:p w14:paraId="0BE882FC">
            <w:pPr>
              <w:snapToGrid w:val="0"/>
              <w:spacing w:after="0" w:line="240" w:lineRule="auto"/>
              <w:rPr>
                <w:rFonts w:hint="eastAsia"/>
              </w:rPr>
            </w:pPr>
          </w:p>
        </w:tc>
        <w:tc>
          <w:tcPr>
            <w:tcW w:w="1842" w:type="dxa"/>
            <w:vMerge w:val="continue"/>
            <w:tcBorders>
              <w:left w:val="single" w:color="auto" w:sz="4" w:space="0"/>
              <w:right w:val="single" w:color="auto" w:sz="4" w:space="0"/>
            </w:tcBorders>
            <w:vAlign w:val="center"/>
          </w:tcPr>
          <w:p w14:paraId="71F5B896">
            <w:pPr>
              <w:snapToGrid w:val="0"/>
              <w:spacing w:after="0" w:line="240" w:lineRule="auto"/>
              <w:rPr>
                <w:rFonts w:hint="eastAsia"/>
              </w:rPr>
            </w:pPr>
          </w:p>
        </w:tc>
        <w:tc>
          <w:tcPr>
            <w:tcW w:w="1418" w:type="dxa"/>
            <w:vMerge w:val="continue"/>
            <w:tcBorders>
              <w:left w:val="single" w:color="auto" w:sz="4" w:space="0"/>
              <w:bottom w:val="single" w:color="auto" w:sz="4" w:space="0"/>
              <w:right w:val="single" w:color="auto" w:sz="4" w:space="0"/>
            </w:tcBorders>
            <w:vAlign w:val="center"/>
          </w:tcPr>
          <w:p w14:paraId="7AB757C9">
            <w:pPr>
              <w:snapToGrid w:val="0"/>
              <w:spacing w:after="0" w:line="240" w:lineRule="auto"/>
              <w:rPr>
                <w:rFonts w:hint="eastAsia"/>
              </w:rPr>
            </w:pPr>
          </w:p>
        </w:tc>
        <w:tc>
          <w:tcPr>
            <w:tcW w:w="992" w:type="dxa"/>
            <w:tcBorders>
              <w:top w:val="single" w:color="auto" w:sz="4" w:space="0"/>
              <w:left w:val="single" w:color="auto" w:sz="4" w:space="0"/>
              <w:bottom w:val="single" w:color="auto" w:sz="4" w:space="0"/>
              <w:right w:val="single" w:color="auto" w:sz="4" w:space="0"/>
            </w:tcBorders>
            <w:vAlign w:val="center"/>
          </w:tcPr>
          <w:p w14:paraId="66AFBF9D">
            <w:pPr>
              <w:snapToGrid w:val="0"/>
              <w:spacing w:after="0" w:line="240" w:lineRule="auto"/>
              <w:rPr>
                <w:rFonts w:hint="eastAsia"/>
              </w:rPr>
            </w:pPr>
            <w:r>
              <w:rPr>
                <w:rFonts w:hint="eastAsia"/>
              </w:rPr>
              <w:t>机械或机车车辆</w:t>
            </w:r>
          </w:p>
        </w:tc>
        <w:tc>
          <w:tcPr>
            <w:tcW w:w="567" w:type="dxa"/>
            <w:tcBorders>
              <w:top w:val="single" w:color="auto" w:sz="4" w:space="0"/>
              <w:left w:val="single" w:color="auto" w:sz="4" w:space="0"/>
              <w:bottom w:val="single" w:color="auto" w:sz="4" w:space="0"/>
              <w:right w:val="single" w:color="auto" w:sz="4" w:space="0"/>
            </w:tcBorders>
            <w:vAlign w:val="center"/>
          </w:tcPr>
          <w:p w14:paraId="7F56E524">
            <w:pPr>
              <w:snapToGrid w:val="0"/>
              <w:spacing w:after="0" w:line="240" w:lineRule="auto"/>
              <w:rPr>
                <w:rFonts w:hint="eastAsia"/>
              </w:rPr>
            </w:pPr>
            <w:r>
              <w:rPr>
                <w:rFonts w:hint="eastAsia"/>
              </w:rPr>
              <w:t>1</w:t>
            </w:r>
          </w:p>
        </w:tc>
        <w:tc>
          <w:tcPr>
            <w:tcW w:w="2971" w:type="dxa"/>
            <w:vMerge w:val="continue"/>
            <w:tcBorders>
              <w:left w:val="single" w:color="auto" w:sz="4" w:space="0"/>
              <w:bottom w:val="single" w:color="auto" w:sz="4" w:space="0"/>
              <w:right w:val="single" w:color="auto" w:sz="4" w:space="0"/>
            </w:tcBorders>
            <w:vAlign w:val="center"/>
          </w:tcPr>
          <w:p w14:paraId="43A180A0">
            <w:pPr>
              <w:snapToGrid w:val="0"/>
              <w:spacing w:after="0" w:line="240" w:lineRule="auto"/>
              <w:jc w:val="both"/>
              <w:rPr>
                <w:rFonts w:hint="eastAsia"/>
              </w:rPr>
            </w:pPr>
          </w:p>
        </w:tc>
        <w:tc>
          <w:tcPr>
            <w:tcW w:w="850" w:type="dxa"/>
            <w:vMerge w:val="continue"/>
            <w:tcBorders>
              <w:left w:val="single" w:color="auto" w:sz="4" w:space="0"/>
              <w:bottom w:val="single" w:color="auto" w:sz="4" w:space="0"/>
            </w:tcBorders>
            <w:vAlign w:val="center"/>
          </w:tcPr>
          <w:p w14:paraId="25D05F5B">
            <w:pPr>
              <w:snapToGrid w:val="0"/>
              <w:spacing w:after="0" w:line="240" w:lineRule="auto"/>
              <w:rPr>
                <w:rFonts w:ascii="Times New Roman" w:hAnsi="Times New Roman" w:eastAsiaTheme="minorEastAsia"/>
              </w:rPr>
            </w:pPr>
          </w:p>
        </w:tc>
      </w:tr>
    </w:tbl>
    <w:p w14:paraId="56DF2346">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49591A8F">
      <w:pPr>
        <w:pStyle w:val="54"/>
        <w:jc w:val="both"/>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7A5CA987">
      <w:pPr>
        <w:pStyle w:val="54"/>
        <w:rPr>
          <w:rFonts w:ascii="Times New Roman" w:hAnsi="Times New Roman" w:eastAsia="宋体"/>
          <w:szCs w:val="20"/>
        </w:rPr>
      </w:pPr>
      <w:r>
        <w:rPr>
          <w:rFonts w:hint="eastAsia" w:ascii="Times New Roman" w:hAnsi="Times New Roman" w:eastAsia="宋体"/>
          <w:szCs w:val="20"/>
        </w:rPr>
        <w:t>允许高级人员代中级人员。</w:t>
      </w:r>
    </w:p>
    <w:p w14:paraId="4FE0881E">
      <w:pPr>
        <w:pStyle w:val="53"/>
        <w:spacing w:before="156" w:after="156"/>
        <w:rPr>
          <w:rFonts w:ascii="Times New Roman"/>
        </w:rPr>
      </w:pPr>
      <w:bookmarkStart w:id="40" w:name="_Toc192439644"/>
      <w:r>
        <w:rPr>
          <w:rFonts w:hint="eastAsia" w:ascii="Times New Roman"/>
        </w:rPr>
        <w:t>生产设备工装和监视测量设备</w:t>
      </w:r>
      <w:bookmarkEnd w:id="40"/>
    </w:p>
    <w:p w14:paraId="73D2CC46">
      <w:pPr>
        <w:pStyle w:val="31"/>
      </w:pPr>
      <w:r>
        <w:rPr>
          <w:rFonts w:hint="eastAsia"/>
        </w:rPr>
        <w:t>具备保证产品质量的必备生产设备和检验检测设备，并满足表2的要求。</w:t>
      </w:r>
    </w:p>
    <w:p w14:paraId="78F3906A">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生产设备和检验检测设备</w:t>
      </w:r>
    </w:p>
    <w:tbl>
      <w:tblPr>
        <w:tblStyle w:val="52"/>
        <w:tblW w:w="93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95"/>
        <w:gridCol w:w="1403"/>
        <w:gridCol w:w="1695"/>
        <w:gridCol w:w="2292"/>
        <w:gridCol w:w="1676"/>
        <w:gridCol w:w="2000"/>
      </w:tblGrid>
      <w:tr w14:paraId="11D001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9" w:hRule="atLeast"/>
          <w:tblHeader/>
          <w:jc w:val="center"/>
        </w:trPr>
        <w:tc>
          <w:tcPr>
            <w:tcW w:w="0" w:type="auto"/>
            <w:vMerge w:val="restart"/>
            <w:tcBorders>
              <w:tl2br w:val="nil"/>
              <w:tr2bl w:val="nil"/>
            </w:tcBorders>
            <w:vAlign w:val="center"/>
          </w:tcPr>
          <w:p w14:paraId="32F81D6E">
            <w:pPr>
              <w:spacing w:after="0" w:line="240" w:lineRule="auto"/>
              <w:rPr>
                <w:rFonts w:hint="eastAsia" w:cs="宋体"/>
              </w:rPr>
            </w:pPr>
            <w:r>
              <w:rPr>
                <w:rFonts w:hint="eastAsia" w:cs="宋体"/>
              </w:rPr>
              <w:t>序号</w:t>
            </w:r>
          </w:p>
        </w:tc>
        <w:tc>
          <w:tcPr>
            <w:tcW w:w="1403" w:type="dxa"/>
            <w:vMerge w:val="restart"/>
            <w:tcBorders>
              <w:tl2br w:val="nil"/>
              <w:tr2bl w:val="nil"/>
            </w:tcBorders>
            <w:vAlign w:val="center"/>
          </w:tcPr>
          <w:p w14:paraId="738DE697">
            <w:pPr>
              <w:spacing w:after="0" w:line="240" w:lineRule="auto"/>
              <w:rPr>
                <w:rFonts w:hint="eastAsia" w:cs="宋体"/>
              </w:rPr>
            </w:pPr>
            <w:r>
              <w:rPr>
                <w:rFonts w:hint="eastAsia" w:cs="宋体"/>
              </w:rPr>
              <w:t>工艺类别</w:t>
            </w:r>
          </w:p>
        </w:tc>
        <w:tc>
          <w:tcPr>
            <w:tcW w:w="1695" w:type="dxa"/>
            <w:vMerge w:val="restart"/>
            <w:tcBorders>
              <w:tl2br w:val="nil"/>
              <w:tr2bl w:val="nil"/>
            </w:tcBorders>
            <w:vAlign w:val="center"/>
          </w:tcPr>
          <w:p w14:paraId="25D422B2">
            <w:pPr>
              <w:spacing w:after="0" w:line="240" w:lineRule="auto"/>
              <w:rPr>
                <w:rFonts w:hint="eastAsia" w:cs="宋体"/>
              </w:rPr>
            </w:pPr>
            <w:r>
              <w:rPr>
                <w:rFonts w:hint="eastAsia" w:cs="宋体"/>
              </w:rPr>
              <w:t>设备名称</w:t>
            </w:r>
          </w:p>
        </w:tc>
        <w:tc>
          <w:tcPr>
            <w:tcW w:w="3968" w:type="dxa"/>
            <w:gridSpan w:val="2"/>
            <w:tcBorders>
              <w:bottom w:val="single" w:color="auto" w:sz="4" w:space="0"/>
              <w:tl2br w:val="nil"/>
              <w:tr2bl w:val="nil"/>
            </w:tcBorders>
            <w:vAlign w:val="center"/>
          </w:tcPr>
          <w:p w14:paraId="5643D99C">
            <w:pPr>
              <w:spacing w:after="0" w:line="240" w:lineRule="auto"/>
              <w:rPr>
                <w:rFonts w:hint="eastAsia" w:cs="宋体"/>
              </w:rPr>
            </w:pPr>
            <w:r>
              <w:rPr>
                <w:rFonts w:hint="eastAsia" w:cs="宋体"/>
              </w:rPr>
              <w:t>规格</w:t>
            </w:r>
          </w:p>
        </w:tc>
        <w:tc>
          <w:tcPr>
            <w:tcW w:w="2000" w:type="dxa"/>
            <w:vMerge w:val="restart"/>
            <w:tcBorders>
              <w:tl2br w:val="nil"/>
              <w:tr2bl w:val="nil"/>
            </w:tcBorders>
            <w:vAlign w:val="center"/>
          </w:tcPr>
          <w:p w14:paraId="04001270">
            <w:pPr>
              <w:spacing w:after="0" w:line="240" w:lineRule="auto"/>
              <w:rPr>
                <w:rFonts w:hint="eastAsia" w:cs="宋体"/>
              </w:rPr>
            </w:pPr>
            <w:r>
              <w:rPr>
                <w:rFonts w:hint="eastAsia" w:cs="宋体"/>
              </w:rPr>
              <w:t>备注</w:t>
            </w:r>
          </w:p>
        </w:tc>
      </w:tr>
      <w:tr w14:paraId="7D80C7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tblHeader/>
          <w:jc w:val="center"/>
        </w:trPr>
        <w:tc>
          <w:tcPr>
            <w:tcW w:w="0" w:type="auto"/>
            <w:vMerge w:val="continue"/>
            <w:tcBorders>
              <w:bottom w:val="single" w:color="000000" w:sz="8" w:space="0"/>
              <w:tl2br w:val="nil"/>
              <w:tr2bl w:val="nil"/>
            </w:tcBorders>
            <w:vAlign w:val="center"/>
          </w:tcPr>
          <w:p w14:paraId="73CB9376">
            <w:pPr>
              <w:spacing w:after="0" w:line="240" w:lineRule="auto"/>
              <w:rPr>
                <w:rFonts w:hint="eastAsia" w:cs="宋体"/>
              </w:rPr>
            </w:pPr>
          </w:p>
        </w:tc>
        <w:tc>
          <w:tcPr>
            <w:tcW w:w="1403" w:type="dxa"/>
            <w:vMerge w:val="continue"/>
            <w:tcBorders>
              <w:bottom w:val="single" w:color="000000" w:sz="8" w:space="0"/>
              <w:tl2br w:val="nil"/>
              <w:tr2bl w:val="nil"/>
            </w:tcBorders>
            <w:vAlign w:val="center"/>
          </w:tcPr>
          <w:p w14:paraId="63E51911">
            <w:pPr>
              <w:spacing w:after="0" w:line="240" w:lineRule="auto"/>
              <w:rPr>
                <w:rFonts w:hint="eastAsia" w:cs="宋体"/>
              </w:rPr>
            </w:pPr>
          </w:p>
        </w:tc>
        <w:tc>
          <w:tcPr>
            <w:tcW w:w="1695" w:type="dxa"/>
            <w:vMerge w:val="continue"/>
            <w:tcBorders>
              <w:bottom w:val="single" w:color="000000" w:sz="8" w:space="0"/>
              <w:tl2br w:val="nil"/>
              <w:tr2bl w:val="nil"/>
            </w:tcBorders>
            <w:vAlign w:val="center"/>
          </w:tcPr>
          <w:p w14:paraId="66FF7D1C">
            <w:pPr>
              <w:spacing w:after="0" w:line="240" w:lineRule="auto"/>
              <w:rPr>
                <w:rFonts w:hint="eastAsia" w:cs="宋体"/>
              </w:rPr>
            </w:pPr>
          </w:p>
        </w:tc>
        <w:tc>
          <w:tcPr>
            <w:tcW w:w="2292" w:type="dxa"/>
            <w:tcBorders>
              <w:bottom w:val="single" w:color="000000" w:sz="8" w:space="0"/>
              <w:tl2br w:val="nil"/>
              <w:tr2bl w:val="nil"/>
            </w:tcBorders>
            <w:vAlign w:val="center"/>
          </w:tcPr>
          <w:p w14:paraId="726F9680">
            <w:pPr>
              <w:spacing w:after="0" w:line="240" w:lineRule="auto"/>
              <w:rPr>
                <w:rFonts w:hint="eastAsia" w:cs="宋体"/>
              </w:rPr>
            </w:pPr>
            <w:r>
              <w:rPr>
                <w:rFonts w:hint="eastAsia" w:cs="宋体"/>
                <w:kern w:val="0"/>
              </w:rPr>
              <w:t>量程</w:t>
            </w:r>
          </w:p>
        </w:tc>
        <w:tc>
          <w:tcPr>
            <w:tcW w:w="1676" w:type="dxa"/>
            <w:tcBorders>
              <w:bottom w:val="single" w:color="000000" w:sz="8" w:space="0"/>
              <w:tl2br w:val="nil"/>
              <w:tr2bl w:val="nil"/>
            </w:tcBorders>
            <w:vAlign w:val="center"/>
          </w:tcPr>
          <w:p w14:paraId="3DEDABF4">
            <w:pPr>
              <w:spacing w:after="0" w:line="240" w:lineRule="auto"/>
              <w:rPr>
                <w:rFonts w:hint="eastAsia" w:cs="宋体"/>
              </w:rPr>
            </w:pPr>
            <w:r>
              <w:rPr>
                <w:rFonts w:hint="eastAsia" w:cs="宋体"/>
              </w:rPr>
              <w:t>准确度/分度值</w:t>
            </w:r>
          </w:p>
        </w:tc>
        <w:tc>
          <w:tcPr>
            <w:tcW w:w="2000" w:type="dxa"/>
            <w:vMerge w:val="continue"/>
            <w:tcBorders>
              <w:bottom w:val="single" w:color="000000" w:sz="8" w:space="0"/>
              <w:tl2br w:val="nil"/>
              <w:tr2bl w:val="nil"/>
            </w:tcBorders>
            <w:vAlign w:val="center"/>
          </w:tcPr>
          <w:p w14:paraId="61EA886E">
            <w:pPr>
              <w:spacing w:after="0" w:line="240" w:lineRule="auto"/>
              <w:rPr>
                <w:rFonts w:hint="eastAsia" w:cs="宋体"/>
              </w:rPr>
            </w:pPr>
          </w:p>
        </w:tc>
      </w:tr>
      <w:tr w14:paraId="0A9FB4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506582FA">
            <w:pPr>
              <w:spacing w:after="0" w:line="240" w:lineRule="auto"/>
              <w:rPr>
                <w:rFonts w:hint="eastAsia" w:cs="宋体"/>
              </w:rPr>
            </w:pPr>
            <w:r>
              <w:rPr>
                <w:rFonts w:hint="eastAsia" w:cs="宋体"/>
              </w:rPr>
              <w:t>1</w:t>
            </w:r>
          </w:p>
        </w:tc>
        <w:tc>
          <w:tcPr>
            <w:tcW w:w="1403" w:type="dxa"/>
            <w:vMerge w:val="restart"/>
            <w:tcBorders>
              <w:tl2br w:val="nil"/>
              <w:tr2bl w:val="nil"/>
            </w:tcBorders>
            <w:vAlign w:val="center"/>
          </w:tcPr>
          <w:p w14:paraId="615EA03D">
            <w:pPr>
              <w:spacing w:after="0" w:line="240" w:lineRule="auto"/>
              <w:rPr>
                <w:rFonts w:hint="eastAsia" w:cs="宋体"/>
              </w:rPr>
            </w:pPr>
            <w:r>
              <w:rPr>
                <w:rFonts w:hint="eastAsia" w:cs="宋体"/>
              </w:rPr>
              <w:t>铸造</w:t>
            </w:r>
          </w:p>
        </w:tc>
        <w:tc>
          <w:tcPr>
            <w:tcW w:w="1695" w:type="dxa"/>
            <w:tcBorders>
              <w:tl2br w:val="nil"/>
              <w:tr2bl w:val="nil"/>
            </w:tcBorders>
            <w:vAlign w:val="center"/>
          </w:tcPr>
          <w:p w14:paraId="063621D3">
            <w:pPr>
              <w:spacing w:after="0" w:line="240" w:lineRule="auto"/>
              <w:rPr>
                <w:rFonts w:hint="eastAsia" w:cs="宋体"/>
              </w:rPr>
            </w:pPr>
            <w:r>
              <w:rPr>
                <w:rFonts w:hint="eastAsia" w:cs="宋体"/>
              </w:rPr>
              <w:t>混砂机</w:t>
            </w:r>
          </w:p>
        </w:tc>
        <w:tc>
          <w:tcPr>
            <w:tcW w:w="2292" w:type="dxa"/>
            <w:tcBorders>
              <w:tl2br w:val="nil"/>
              <w:tr2bl w:val="nil"/>
            </w:tcBorders>
            <w:vAlign w:val="center"/>
          </w:tcPr>
          <w:p w14:paraId="65BC5113">
            <w:pPr>
              <w:spacing w:after="0" w:line="240" w:lineRule="auto"/>
              <w:rPr>
                <w:rFonts w:hint="eastAsia" w:cs="宋体"/>
              </w:rPr>
            </w:pPr>
            <w:r>
              <w:rPr>
                <w:rFonts w:hint="eastAsia" w:cs="宋体"/>
              </w:rPr>
              <w:t>―</w:t>
            </w:r>
          </w:p>
        </w:tc>
        <w:tc>
          <w:tcPr>
            <w:tcW w:w="1676" w:type="dxa"/>
            <w:tcBorders>
              <w:tl2br w:val="nil"/>
              <w:tr2bl w:val="nil"/>
            </w:tcBorders>
            <w:vAlign w:val="center"/>
          </w:tcPr>
          <w:p w14:paraId="047F334D">
            <w:pPr>
              <w:spacing w:after="0" w:line="240" w:lineRule="auto"/>
              <w:rPr>
                <w:rFonts w:hint="eastAsia" w:cs="宋体"/>
              </w:rPr>
            </w:pPr>
            <w:r>
              <w:rPr>
                <w:rFonts w:hint="eastAsia" w:cs="宋体"/>
              </w:rPr>
              <w:t>―</w:t>
            </w:r>
          </w:p>
        </w:tc>
        <w:tc>
          <w:tcPr>
            <w:tcW w:w="2000" w:type="dxa"/>
            <w:tcBorders>
              <w:tl2br w:val="nil"/>
              <w:tr2bl w:val="nil"/>
            </w:tcBorders>
            <w:vAlign w:val="center"/>
          </w:tcPr>
          <w:p w14:paraId="1EDFCBF2">
            <w:pPr>
              <w:spacing w:after="0" w:line="240" w:lineRule="auto"/>
              <w:rPr>
                <w:rFonts w:hint="eastAsia" w:cs="宋体"/>
              </w:rPr>
            </w:pPr>
            <w:r>
              <w:rPr>
                <w:rFonts w:hint="eastAsia" w:cs="宋体"/>
              </w:rPr>
              <w:t>适用于砂型铸造</w:t>
            </w:r>
          </w:p>
        </w:tc>
      </w:tr>
      <w:tr w14:paraId="786B15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26C22B0B">
            <w:pPr>
              <w:spacing w:after="0" w:line="240" w:lineRule="auto"/>
              <w:rPr>
                <w:rFonts w:hint="eastAsia" w:eastAsia="宋体" w:cs="宋体"/>
                <w:lang w:val="en-US" w:eastAsia="zh-CN"/>
              </w:rPr>
            </w:pPr>
            <w:r>
              <w:rPr>
                <w:rFonts w:hint="eastAsia" w:cs="宋体"/>
                <w:lang w:val="en-US" w:eastAsia="zh-CN"/>
              </w:rPr>
              <w:t>2</w:t>
            </w:r>
          </w:p>
        </w:tc>
        <w:tc>
          <w:tcPr>
            <w:tcW w:w="1403" w:type="dxa"/>
            <w:vMerge w:val="continue"/>
            <w:tcBorders>
              <w:tl2br w:val="nil"/>
              <w:tr2bl w:val="nil"/>
            </w:tcBorders>
            <w:vAlign w:val="center"/>
          </w:tcPr>
          <w:p w14:paraId="01FA1446">
            <w:pPr>
              <w:spacing w:after="0" w:line="240" w:lineRule="auto"/>
              <w:rPr>
                <w:rFonts w:hint="eastAsia" w:cs="宋体"/>
              </w:rPr>
            </w:pPr>
          </w:p>
        </w:tc>
        <w:tc>
          <w:tcPr>
            <w:tcW w:w="1695" w:type="dxa"/>
            <w:tcBorders>
              <w:tl2br w:val="nil"/>
              <w:tr2bl w:val="nil"/>
            </w:tcBorders>
            <w:vAlign w:val="center"/>
          </w:tcPr>
          <w:p w14:paraId="71E87BA5">
            <w:pPr>
              <w:spacing w:after="0" w:line="240" w:lineRule="auto"/>
              <w:rPr>
                <w:rFonts w:hint="eastAsia" w:cs="宋体"/>
              </w:rPr>
            </w:pPr>
            <w:r>
              <w:rPr>
                <w:rFonts w:hint="eastAsia" w:cs="宋体"/>
              </w:rPr>
              <w:t>造型机</w:t>
            </w:r>
          </w:p>
        </w:tc>
        <w:tc>
          <w:tcPr>
            <w:tcW w:w="2292" w:type="dxa"/>
            <w:tcBorders>
              <w:tl2br w:val="nil"/>
              <w:tr2bl w:val="nil"/>
            </w:tcBorders>
            <w:vAlign w:val="center"/>
          </w:tcPr>
          <w:p w14:paraId="7EDC6E50">
            <w:pPr>
              <w:spacing w:after="0" w:line="240" w:lineRule="auto"/>
              <w:rPr>
                <w:rFonts w:hint="eastAsia" w:cs="宋体"/>
              </w:rPr>
            </w:pPr>
            <w:r>
              <w:rPr>
                <w:rFonts w:hint="eastAsia" w:cs="宋体"/>
              </w:rPr>
              <w:t>―</w:t>
            </w:r>
          </w:p>
        </w:tc>
        <w:tc>
          <w:tcPr>
            <w:tcW w:w="1676" w:type="dxa"/>
            <w:tcBorders>
              <w:tl2br w:val="nil"/>
              <w:tr2bl w:val="nil"/>
            </w:tcBorders>
            <w:vAlign w:val="center"/>
          </w:tcPr>
          <w:p w14:paraId="6980F044">
            <w:pPr>
              <w:spacing w:after="0" w:line="240" w:lineRule="auto"/>
              <w:rPr>
                <w:rFonts w:hint="eastAsia" w:cs="宋体"/>
              </w:rPr>
            </w:pPr>
            <w:r>
              <w:rPr>
                <w:rFonts w:hint="eastAsia" w:cs="宋体"/>
              </w:rPr>
              <w:t>―</w:t>
            </w:r>
          </w:p>
        </w:tc>
        <w:tc>
          <w:tcPr>
            <w:tcW w:w="2000" w:type="dxa"/>
            <w:tcBorders>
              <w:tl2br w:val="nil"/>
              <w:tr2bl w:val="nil"/>
            </w:tcBorders>
            <w:vAlign w:val="center"/>
          </w:tcPr>
          <w:p w14:paraId="128E4EA0">
            <w:pPr>
              <w:spacing w:after="0" w:line="240" w:lineRule="auto"/>
              <w:rPr>
                <w:rFonts w:hint="eastAsia" w:cs="宋体"/>
              </w:rPr>
            </w:pPr>
            <w:r>
              <w:rPr>
                <w:rFonts w:hint="eastAsia" w:cs="宋体"/>
              </w:rPr>
              <w:t>适用于砂型、铁型覆模砂铸造</w:t>
            </w:r>
          </w:p>
        </w:tc>
      </w:tr>
      <w:tr w14:paraId="1D9AFA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6E649681">
            <w:pPr>
              <w:spacing w:after="0" w:line="240" w:lineRule="auto"/>
              <w:rPr>
                <w:rFonts w:hint="eastAsia" w:eastAsia="宋体" w:cs="宋体"/>
                <w:lang w:val="en-US" w:eastAsia="zh-CN"/>
              </w:rPr>
            </w:pPr>
            <w:r>
              <w:rPr>
                <w:rFonts w:hint="eastAsia" w:cs="宋体"/>
                <w:lang w:val="en-US" w:eastAsia="zh-CN"/>
              </w:rPr>
              <w:t>3</w:t>
            </w:r>
          </w:p>
        </w:tc>
        <w:tc>
          <w:tcPr>
            <w:tcW w:w="1403" w:type="dxa"/>
            <w:vMerge w:val="continue"/>
            <w:tcBorders>
              <w:tl2br w:val="nil"/>
              <w:tr2bl w:val="nil"/>
            </w:tcBorders>
            <w:vAlign w:val="center"/>
          </w:tcPr>
          <w:p w14:paraId="23EED850">
            <w:pPr>
              <w:spacing w:after="0" w:line="240" w:lineRule="auto"/>
              <w:rPr>
                <w:rFonts w:hint="eastAsia" w:cs="宋体"/>
              </w:rPr>
            </w:pPr>
          </w:p>
        </w:tc>
        <w:tc>
          <w:tcPr>
            <w:tcW w:w="1695" w:type="dxa"/>
            <w:tcBorders>
              <w:tl2br w:val="nil"/>
              <w:tr2bl w:val="nil"/>
            </w:tcBorders>
            <w:vAlign w:val="center"/>
          </w:tcPr>
          <w:p w14:paraId="1CED3BDF">
            <w:pPr>
              <w:spacing w:after="0" w:line="240" w:lineRule="auto"/>
              <w:rPr>
                <w:rFonts w:hint="eastAsia" w:cs="宋体"/>
              </w:rPr>
            </w:pPr>
            <w:r>
              <w:rPr>
                <w:rFonts w:hint="eastAsia" w:cs="宋体"/>
              </w:rPr>
              <w:t>射芯机</w:t>
            </w:r>
          </w:p>
        </w:tc>
        <w:tc>
          <w:tcPr>
            <w:tcW w:w="2292" w:type="dxa"/>
            <w:tcBorders>
              <w:tl2br w:val="nil"/>
              <w:tr2bl w:val="nil"/>
            </w:tcBorders>
            <w:vAlign w:val="center"/>
          </w:tcPr>
          <w:p w14:paraId="541EA670">
            <w:pPr>
              <w:spacing w:after="0" w:line="240" w:lineRule="auto"/>
              <w:rPr>
                <w:rFonts w:hint="eastAsia" w:cs="宋体"/>
              </w:rPr>
            </w:pPr>
            <w:r>
              <w:rPr>
                <w:rFonts w:hint="eastAsia" w:cs="宋体"/>
              </w:rPr>
              <w:t>―</w:t>
            </w:r>
          </w:p>
        </w:tc>
        <w:tc>
          <w:tcPr>
            <w:tcW w:w="1676" w:type="dxa"/>
            <w:tcBorders>
              <w:tl2br w:val="nil"/>
              <w:tr2bl w:val="nil"/>
            </w:tcBorders>
            <w:vAlign w:val="center"/>
          </w:tcPr>
          <w:p w14:paraId="36E3FB04">
            <w:pPr>
              <w:spacing w:after="0" w:line="240" w:lineRule="auto"/>
              <w:rPr>
                <w:rFonts w:hint="eastAsia" w:cs="宋体"/>
              </w:rPr>
            </w:pPr>
            <w:r>
              <w:rPr>
                <w:rFonts w:hint="eastAsia" w:cs="宋体"/>
              </w:rPr>
              <w:t>―</w:t>
            </w:r>
          </w:p>
        </w:tc>
        <w:tc>
          <w:tcPr>
            <w:tcW w:w="2000" w:type="dxa"/>
            <w:tcBorders>
              <w:tl2br w:val="nil"/>
              <w:tr2bl w:val="nil"/>
            </w:tcBorders>
            <w:vAlign w:val="center"/>
          </w:tcPr>
          <w:p w14:paraId="6321AA9B">
            <w:pPr>
              <w:spacing w:after="0" w:line="240" w:lineRule="auto"/>
              <w:rPr>
                <w:rFonts w:hint="eastAsia" w:cs="宋体"/>
              </w:rPr>
            </w:pPr>
            <w:r>
              <w:rPr>
                <w:rFonts w:hint="eastAsia" w:cs="宋体"/>
              </w:rPr>
              <w:t>适用于铁型覆模砂铸造</w:t>
            </w:r>
          </w:p>
        </w:tc>
      </w:tr>
      <w:tr w14:paraId="4E043A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212D84C8">
            <w:pPr>
              <w:spacing w:after="0" w:line="240" w:lineRule="auto"/>
              <w:rPr>
                <w:rFonts w:hint="eastAsia" w:eastAsia="宋体" w:cs="宋体"/>
                <w:lang w:val="en-US" w:eastAsia="zh-CN"/>
              </w:rPr>
            </w:pPr>
            <w:r>
              <w:rPr>
                <w:rFonts w:hint="eastAsia" w:cs="宋体"/>
                <w:lang w:val="en-US" w:eastAsia="zh-CN"/>
              </w:rPr>
              <w:t>4</w:t>
            </w:r>
          </w:p>
        </w:tc>
        <w:tc>
          <w:tcPr>
            <w:tcW w:w="1403" w:type="dxa"/>
            <w:vMerge w:val="continue"/>
            <w:tcBorders>
              <w:tl2br w:val="nil"/>
              <w:tr2bl w:val="nil"/>
            </w:tcBorders>
            <w:vAlign w:val="center"/>
          </w:tcPr>
          <w:p w14:paraId="6A4BA8BF">
            <w:pPr>
              <w:spacing w:after="0" w:line="240" w:lineRule="auto"/>
              <w:rPr>
                <w:rFonts w:hint="eastAsia" w:cs="宋体"/>
              </w:rPr>
            </w:pPr>
          </w:p>
        </w:tc>
        <w:tc>
          <w:tcPr>
            <w:tcW w:w="1695" w:type="dxa"/>
            <w:tcBorders>
              <w:tl2br w:val="nil"/>
              <w:tr2bl w:val="nil"/>
            </w:tcBorders>
            <w:vAlign w:val="center"/>
          </w:tcPr>
          <w:p w14:paraId="73959B26">
            <w:pPr>
              <w:spacing w:after="0" w:line="240" w:lineRule="auto"/>
              <w:rPr>
                <w:rFonts w:hint="eastAsia" w:cs="宋体"/>
              </w:rPr>
            </w:pPr>
            <w:r>
              <w:rPr>
                <w:rFonts w:hint="eastAsia" w:cs="宋体"/>
              </w:rPr>
              <w:t>三维振动机</w:t>
            </w:r>
          </w:p>
        </w:tc>
        <w:tc>
          <w:tcPr>
            <w:tcW w:w="2292" w:type="dxa"/>
            <w:tcBorders>
              <w:tl2br w:val="nil"/>
              <w:tr2bl w:val="nil"/>
            </w:tcBorders>
            <w:vAlign w:val="center"/>
          </w:tcPr>
          <w:p w14:paraId="4D6DF2FF">
            <w:pPr>
              <w:spacing w:after="0" w:line="240" w:lineRule="auto"/>
              <w:rPr>
                <w:rFonts w:hint="eastAsia" w:cs="宋体"/>
              </w:rPr>
            </w:pPr>
            <w:r>
              <w:rPr>
                <w:rFonts w:hint="eastAsia" w:cs="宋体"/>
              </w:rPr>
              <w:t>―</w:t>
            </w:r>
          </w:p>
        </w:tc>
        <w:tc>
          <w:tcPr>
            <w:tcW w:w="1676" w:type="dxa"/>
            <w:tcBorders>
              <w:tl2br w:val="nil"/>
              <w:tr2bl w:val="nil"/>
            </w:tcBorders>
            <w:vAlign w:val="center"/>
          </w:tcPr>
          <w:p w14:paraId="0E0FF396">
            <w:pPr>
              <w:spacing w:after="0" w:line="240" w:lineRule="auto"/>
              <w:rPr>
                <w:rFonts w:hint="eastAsia" w:cs="宋体"/>
              </w:rPr>
            </w:pPr>
            <w:r>
              <w:rPr>
                <w:rFonts w:hint="eastAsia" w:cs="宋体"/>
              </w:rPr>
              <w:t>―</w:t>
            </w:r>
          </w:p>
        </w:tc>
        <w:tc>
          <w:tcPr>
            <w:tcW w:w="2000" w:type="dxa"/>
            <w:tcBorders>
              <w:tl2br w:val="nil"/>
              <w:tr2bl w:val="nil"/>
            </w:tcBorders>
            <w:vAlign w:val="center"/>
          </w:tcPr>
          <w:p w14:paraId="150077E5">
            <w:pPr>
              <w:spacing w:after="0" w:line="240" w:lineRule="auto"/>
              <w:rPr>
                <w:rFonts w:hint="eastAsia" w:cs="宋体"/>
              </w:rPr>
            </w:pPr>
            <w:r>
              <w:rPr>
                <w:rFonts w:hint="eastAsia" w:cs="宋体"/>
              </w:rPr>
              <w:t>适用于消失模铸造</w:t>
            </w:r>
          </w:p>
        </w:tc>
      </w:tr>
      <w:tr w14:paraId="5D7502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1FEA3E15">
            <w:pPr>
              <w:spacing w:after="0" w:line="240" w:lineRule="auto"/>
              <w:rPr>
                <w:rFonts w:hint="eastAsia" w:eastAsia="宋体" w:cs="宋体"/>
                <w:lang w:val="en-US" w:eastAsia="zh-CN"/>
              </w:rPr>
            </w:pPr>
            <w:r>
              <w:rPr>
                <w:rFonts w:hint="eastAsia" w:cs="宋体"/>
                <w:lang w:val="en-US" w:eastAsia="zh-CN"/>
              </w:rPr>
              <w:t>5</w:t>
            </w:r>
          </w:p>
        </w:tc>
        <w:tc>
          <w:tcPr>
            <w:tcW w:w="1403" w:type="dxa"/>
            <w:vMerge w:val="continue"/>
            <w:tcBorders>
              <w:tl2br w:val="nil"/>
              <w:tr2bl w:val="nil"/>
            </w:tcBorders>
            <w:vAlign w:val="center"/>
          </w:tcPr>
          <w:p w14:paraId="785C7F9F">
            <w:pPr>
              <w:spacing w:after="0" w:line="240" w:lineRule="auto"/>
              <w:rPr>
                <w:rFonts w:hint="eastAsia" w:cs="宋体"/>
              </w:rPr>
            </w:pPr>
          </w:p>
        </w:tc>
        <w:tc>
          <w:tcPr>
            <w:tcW w:w="1695" w:type="dxa"/>
            <w:tcBorders>
              <w:tl2br w:val="nil"/>
              <w:tr2bl w:val="nil"/>
            </w:tcBorders>
            <w:vAlign w:val="center"/>
          </w:tcPr>
          <w:p w14:paraId="0F98E85B">
            <w:pPr>
              <w:spacing w:after="0" w:line="240" w:lineRule="auto"/>
              <w:rPr>
                <w:rFonts w:hint="eastAsia" w:cs="宋体"/>
              </w:rPr>
            </w:pPr>
            <w:r>
              <w:rPr>
                <w:rFonts w:hint="eastAsia" w:cs="宋体"/>
              </w:rPr>
              <w:t>抽真空设备</w:t>
            </w:r>
          </w:p>
        </w:tc>
        <w:tc>
          <w:tcPr>
            <w:tcW w:w="2292" w:type="dxa"/>
            <w:tcBorders>
              <w:tl2br w:val="nil"/>
              <w:tr2bl w:val="nil"/>
            </w:tcBorders>
            <w:vAlign w:val="center"/>
          </w:tcPr>
          <w:p w14:paraId="7816AC9E">
            <w:pPr>
              <w:spacing w:after="0" w:line="240" w:lineRule="auto"/>
              <w:rPr>
                <w:rFonts w:hint="eastAsia" w:cs="宋体"/>
              </w:rPr>
            </w:pPr>
            <w:r>
              <w:rPr>
                <w:rFonts w:hint="eastAsia" w:cs="宋体"/>
              </w:rPr>
              <w:t>―</w:t>
            </w:r>
          </w:p>
        </w:tc>
        <w:tc>
          <w:tcPr>
            <w:tcW w:w="1676" w:type="dxa"/>
            <w:tcBorders>
              <w:tl2br w:val="nil"/>
              <w:tr2bl w:val="nil"/>
            </w:tcBorders>
            <w:vAlign w:val="center"/>
          </w:tcPr>
          <w:p w14:paraId="18E92721">
            <w:pPr>
              <w:spacing w:after="0" w:line="240" w:lineRule="auto"/>
              <w:rPr>
                <w:rFonts w:hint="eastAsia" w:cs="宋体"/>
              </w:rPr>
            </w:pPr>
            <w:r>
              <w:rPr>
                <w:rFonts w:hint="eastAsia" w:cs="宋体"/>
              </w:rPr>
              <w:t>―</w:t>
            </w:r>
          </w:p>
        </w:tc>
        <w:tc>
          <w:tcPr>
            <w:tcW w:w="2000" w:type="dxa"/>
            <w:tcBorders>
              <w:tl2br w:val="nil"/>
              <w:tr2bl w:val="nil"/>
            </w:tcBorders>
          </w:tcPr>
          <w:p w14:paraId="2761E1A4">
            <w:pPr>
              <w:spacing w:after="0" w:line="240" w:lineRule="auto"/>
              <w:rPr>
                <w:rFonts w:hint="eastAsia" w:cs="宋体"/>
              </w:rPr>
            </w:pPr>
            <w:r>
              <w:rPr>
                <w:rFonts w:hint="eastAsia" w:cs="宋体"/>
              </w:rPr>
              <w:t>适用于消失模铸造</w:t>
            </w:r>
          </w:p>
          <w:p w14:paraId="438EEF09">
            <w:pPr>
              <w:spacing w:after="0" w:line="240" w:lineRule="auto"/>
              <w:rPr>
                <w:rFonts w:hint="eastAsia" w:cs="宋体"/>
              </w:rPr>
            </w:pPr>
            <w:r>
              <w:rPr>
                <w:rFonts w:hint="eastAsia" w:cs="宋体"/>
              </w:rPr>
              <w:t>感应电炉</w:t>
            </w:r>
          </w:p>
        </w:tc>
      </w:tr>
      <w:tr w14:paraId="13C8BA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13DCB292">
            <w:pPr>
              <w:spacing w:after="0" w:line="240" w:lineRule="auto"/>
              <w:rPr>
                <w:rFonts w:hint="eastAsia" w:eastAsia="宋体" w:cs="宋体"/>
                <w:lang w:val="en-US" w:eastAsia="zh-CN"/>
              </w:rPr>
            </w:pPr>
            <w:r>
              <w:rPr>
                <w:rFonts w:hint="eastAsia" w:cs="宋体"/>
                <w:lang w:val="en-US" w:eastAsia="zh-CN"/>
              </w:rPr>
              <w:t>6</w:t>
            </w:r>
          </w:p>
        </w:tc>
        <w:tc>
          <w:tcPr>
            <w:tcW w:w="1403" w:type="dxa"/>
            <w:vMerge w:val="continue"/>
            <w:tcBorders>
              <w:tl2br w:val="nil"/>
              <w:tr2bl w:val="nil"/>
            </w:tcBorders>
            <w:vAlign w:val="center"/>
          </w:tcPr>
          <w:p w14:paraId="14BB421D">
            <w:pPr>
              <w:spacing w:after="0" w:line="240" w:lineRule="auto"/>
              <w:rPr>
                <w:rFonts w:hint="eastAsia" w:cs="宋体"/>
              </w:rPr>
            </w:pPr>
          </w:p>
        </w:tc>
        <w:tc>
          <w:tcPr>
            <w:tcW w:w="1695" w:type="dxa"/>
            <w:tcBorders>
              <w:tl2br w:val="nil"/>
              <w:tr2bl w:val="nil"/>
            </w:tcBorders>
            <w:vAlign w:val="center"/>
          </w:tcPr>
          <w:p w14:paraId="6EE4196A">
            <w:pPr>
              <w:spacing w:after="0" w:line="240" w:lineRule="auto"/>
              <w:rPr>
                <w:rFonts w:hint="eastAsia" w:cs="宋体"/>
              </w:rPr>
            </w:pPr>
            <w:r>
              <w:rPr>
                <w:rFonts w:hint="eastAsia" w:cs="宋体"/>
              </w:rPr>
              <w:t>感应电炉</w:t>
            </w:r>
          </w:p>
        </w:tc>
        <w:tc>
          <w:tcPr>
            <w:tcW w:w="2292" w:type="dxa"/>
            <w:tcBorders>
              <w:tl2br w:val="nil"/>
              <w:tr2bl w:val="nil"/>
            </w:tcBorders>
            <w:vAlign w:val="center"/>
          </w:tcPr>
          <w:p w14:paraId="3FAFF144">
            <w:pPr>
              <w:spacing w:after="0" w:line="240" w:lineRule="auto"/>
              <w:rPr>
                <w:rFonts w:hint="eastAsia" w:cs="宋体"/>
              </w:rPr>
            </w:pPr>
            <w:r>
              <w:rPr>
                <w:rFonts w:hint="eastAsia" w:cs="宋体"/>
              </w:rPr>
              <w:t>―</w:t>
            </w:r>
          </w:p>
        </w:tc>
        <w:tc>
          <w:tcPr>
            <w:tcW w:w="1676" w:type="dxa"/>
            <w:tcBorders>
              <w:tl2br w:val="nil"/>
              <w:tr2bl w:val="nil"/>
            </w:tcBorders>
            <w:vAlign w:val="center"/>
          </w:tcPr>
          <w:p w14:paraId="5BC79DFC">
            <w:pPr>
              <w:spacing w:after="0" w:line="240" w:lineRule="auto"/>
              <w:rPr>
                <w:rFonts w:hint="eastAsia" w:cs="宋体"/>
              </w:rPr>
            </w:pPr>
            <w:r>
              <w:rPr>
                <w:rFonts w:hint="eastAsia" w:cs="宋体"/>
              </w:rPr>
              <w:t>―</w:t>
            </w:r>
          </w:p>
        </w:tc>
        <w:tc>
          <w:tcPr>
            <w:tcW w:w="2000" w:type="dxa"/>
            <w:tcBorders>
              <w:tl2br w:val="nil"/>
              <w:tr2bl w:val="nil"/>
            </w:tcBorders>
            <w:vAlign w:val="center"/>
          </w:tcPr>
          <w:p w14:paraId="1404B60D">
            <w:pPr>
              <w:spacing w:after="0" w:line="240" w:lineRule="auto"/>
              <w:rPr>
                <w:rFonts w:hint="eastAsia" w:cs="宋体"/>
              </w:rPr>
            </w:pPr>
            <w:r>
              <w:rPr>
                <w:rFonts w:hint="eastAsia" w:cs="宋体"/>
              </w:rPr>
              <w:t>―</w:t>
            </w:r>
          </w:p>
        </w:tc>
      </w:tr>
      <w:tr w14:paraId="757406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730E6205">
            <w:pPr>
              <w:spacing w:after="0" w:line="240" w:lineRule="auto"/>
              <w:rPr>
                <w:rFonts w:hint="eastAsia" w:eastAsia="宋体" w:cs="宋体"/>
                <w:lang w:val="en-US" w:eastAsia="zh-CN"/>
              </w:rPr>
            </w:pPr>
            <w:r>
              <w:rPr>
                <w:rFonts w:hint="eastAsia" w:cs="宋体"/>
                <w:lang w:val="en-US" w:eastAsia="zh-CN"/>
              </w:rPr>
              <w:t>7</w:t>
            </w:r>
          </w:p>
        </w:tc>
        <w:tc>
          <w:tcPr>
            <w:tcW w:w="1403" w:type="dxa"/>
            <w:vMerge w:val="restart"/>
            <w:tcBorders>
              <w:tl2br w:val="nil"/>
              <w:tr2bl w:val="nil"/>
            </w:tcBorders>
            <w:vAlign w:val="center"/>
          </w:tcPr>
          <w:p w14:paraId="09D350F5">
            <w:pPr>
              <w:spacing w:after="0" w:line="240" w:lineRule="auto"/>
              <w:rPr>
                <w:rFonts w:hint="eastAsia" w:cs="宋体"/>
              </w:rPr>
            </w:pPr>
            <w:r>
              <w:rPr>
                <w:rFonts w:hint="eastAsia" w:cs="宋体"/>
              </w:rPr>
              <w:t>热处理</w:t>
            </w:r>
          </w:p>
        </w:tc>
        <w:tc>
          <w:tcPr>
            <w:tcW w:w="1695" w:type="dxa"/>
            <w:tcBorders>
              <w:tl2br w:val="nil"/>
              <w:tr2bl w:val="nil"/>
            </w:tcBorders>
            <w:vAlign w:val="center"/>
          </w:tcPr>
          <w:p w14:paraId="0AD5734A">
            <w:pPr>
              <w:spacing w:after="0" w:line="240" w:lineRule="auto"/>
              <w:rPr>
                <w:rFonts w:hint="eastAsia" w:cs="宋体"/>
              </w:rPr>
            </w:pPr>
            <w:r>
              <w:rPr>
                <w:rFonts w:hint="eastAsia" w:cs="宋体"/>
              </w:rPr>
              <w:t>热处理电/燃气/油炉</w:t>
            </w:r>
          </w:p>
        </w:tc>
        <w:tc>
          <w:tcPr>
            <w:tcW w:w="2292" w:type="dxa"/>
            <w:tcBorders>
              <w:tl2br w:val="nil"/>
              <w:tr2bl w:val="nil"/>
            </w:tcBorders>
            <w:vAlign w:val="center"/>
          </w:tcPr>
          <w:p w14:paraId="39B49EC5">
            <w:pPr>
              <w:spacing w:after="0" w:line="240" w:lineRule="auto"/>
              <w:rPr>
                <w:rFonts w:hint="eastAsia" w:cs="宋体"/>
              </w:rPr>
            </w:pPr>
            <w:r>
              <w:rPr>
                <w:rFonts w:hint="eastAsia" w:cs="宋体"/>
              </w:rPr>
              <w:t>―</w:t>
            </w:r>
          </w:p>
        </w:tc>
        <w:tc>
          <w:tcPr>
            <w:tcW w:w="1676" w:type="dxa"/>
            <w:tcBorders>
              <w:tl2br w:val="nil"/>
              <w:tr2bl w:val="nil"/>
            </w:tcBorders>
            <w:vAlign w:val="center"/>
          </w:tcPr>
          <w:p w14:paraId="613BD0F1">
            <w:pPr>
              <w:spacing w:after="0" w:line="240" w:lineRule="auto"/>
              <w:rPr>
                <w:rFonts w:hint="eastAsia" w:cs="宋体"/>
              </w:rPr>
            </w:pPr>
            <w:r>
              <w:rPr>
                <w:rFonts w:hint="eastAsia" w:cs="宋体"/>
              </w:rPr>
              <w:t>―</w:t>
            </w:r>
          </w:p>
        </w:tc>
        <w:tc>
          <w:tcPr>
            <w:tcW w:w="2000" w:type="dxa"/>
            <w:tcBorders>
              <w:tl2br w:val="nil"/>
              <w:tr2bl w:val="nil"/>
            </w:tcBorders>
            <w:vAlign w:val="center"/>
          </w:tcPr>
          <w:p w14:paraId="4ECBA489">
            <w:pPr>
              <w:spacing w:after="0" w:line="240" w:lineRule="auto"/>
              <w:rPr>
                <w:rFonts w:hint="eastAsia" w:cs="宋体"/>
              </w:rPr>
            </w:pPr>
            <w:r>
              <w:rPr>
                <w:rFonts w:hint="eastAsia" w:cs="宋体"/>
              </w:rPr>
              <w:t>―</w:t>
            </w:r>
          </w:p>
        </w:tc>
      </w:tr>
      <w:tr w14:paraId="5BF66C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00A1D6DB">
            <w:pPr>
              <w:spacing w:after="0" w:line="240" w:lineRule="auto"/>
              <w:rPr>
                <w:rFonts w:hint="eastAsia" w:eastAsia="宋体" w:cs="宋体"/>
                <w:lang w:val="en-US" w:eastAsia="zh-CN"/>
              </w:rPr>
            </w:pPr>
            <w:r>
              <w:rPr>
                <w:rFonts w:hint="eastAsia" w:cs="宋体"/>
                <w:lang w:val="en-US" w:eastAsia="zh-CN"/>
              </w:rPr>
              <w:t>8</w:t>
            </w:r>
          </w:p>
        </w:tc>
        <w:tc>
          <w:tcPr>
            <w:tcW w:w="1403" w:type="dxa"/>
            <w:vMerge w:val="continue"/>
            <w:tcBorders>
              <w:tl2br w:val="nil"/>
              <w:tr2bl w:val="nil"/>
            </w:tcBorders>
            <w:vAlign w:val="center"/>
          </w:tcPr>
          <w:p w14:paraId="5BBC48BA">
            <w:pPr>
              <w:spacing w:after="0" w:line="240" w:lineRule="auto"/>
              <w:rPr>
                <w:rFonts w:hint="eastAsia" w:cs="宋体"/>
              </w:rPr>
            </w:pPr>
          </w:p>
        </w:tc>
        <w:tc>
          <w:tcPr>
            <w:tcW w:w="1695" w:type="dxa"/>
            <w:tcBorders>
              <w:tl2br w:val="nil"/>
              <w:tr2bl w:val="nil"/>
            </w:tcBorders>
            <w:vAlign w:val="center"/>
          </w:tcPr>
          <w:p w14:paraId="613EF81D">
            <w:pPr>
              <w:spacing w:after="0" w:line="240" w:lineRule="auto"/>
              <w:rPr>
                <w:rFonts w:hint="eastAsia" w:cs="宋体"/>
              </w:rPr>
            </w:pPr>
            <w:r>
              <w:rPr>
                <w:rFonts w:hint="eastAsia" w:cs="宋体"/>
              </w:rPr>
              <w:t>等温盐浴炉</w:t>
            </w:r>
          </w:p>
        </w:tc>
        <w:tc>
          <w:tcPr>
            <w:tcW w:w="2292" w:type="dxa"/>
            <w:tcBorders>
              <w:tl2br w:val="nil"/>
              <w:tr2bl w:val="nil"/>
            </w:tcBorders>
            <w:vAlign w:val="center"/>
          </w:tcPr>
          <w:p w14:paraId="47C14F18">
            <w:pPr>
              <w:spacing w:after="0" w:line="240" w:lineRule="auto"/>
              <w:rPr>
                <w:rFonts w:hint="eastAsia" w:cs="宋体"/>
              </w:rPr>
            </w:pPr>
            <w:r>
              <w:rPr>
                <w:rFonts w:hint="eastAsia" w:cs="宋体"/>
              </w:rPr>
              <w:t>―</w:t>
            </w:r>
          </w:p>
        </w:tc>
        <w:tc>
          <w:tcPr>
            <w:tcW w:w="1676" w:type="dxa"/>
            <w:tcBorders>
              <w:tl2br w:val="nil"/>
              <w:tr2bl w:val="nil"/>
            </w:tcBorders>
            <w:vAlign w:val="center"/>
          </w:tcPr>
          <w:p w14:paraId="5E042E66">
            <w:pPr>
              <w:spacing w:after="0" w:line="240" w:lineRule="auto"/>
              <w:rPr>
                <w:rFonts w:hint="eastAsia" w:cs="宋体"/>
              </w:rPr>
            </w:pPr>
            <w:r>
              <w:rPr>
                <w:rFonts w:hint="eastAsia" w:cs="宋体"/>
              </w:rPr>
              <w:t>―</w:t>
            </w:r>
          </w:p>
        </w:tc>
        <w:tc>
          <w:tcPr>
            <w:tcW w:w="2000" w:type="dxa"/>
            <w:tcBorders>
              <w:tl2br w:val="nil"/>
              <w:tr2bl w:val="nil"/>
            </w:tcBorders>
            <w:vAlign w:val="center"/>
          </w:tcPr>
          <w:p w14:paraId="6174E15C">
            <w:pPr>
              <w:spacing w:after="0" w:line="240" w:lineRule="auto"/>
              <w:rPr>
                <w:rFonts w:hint="eastAsia" w:cs="宋体"/>
              </w:rPr>
            </w:pPr>
            <w:r>
              <w:rPr>
                <w:rFonts w:hint="eastAsia" w:cs="宋体"/>
              </w:rPr>
              <w:t>―</w:t>
            </w:r>
          </w:p>
        </w:tc>
      </w:tr>
      <w:tr w14:paraId="42561E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74ED41D8">
            <w:pPr>
              <w:spacing w:after="0" w:line="240" w:lineRule="auto"/>
              <w:rPr>
                <w:rFonts w:hint="eastAsia" w:eastAsia="宋体" w:cs="宋体"/>
                <w:lang w:val="en-US" w:eastAsia="zh-CN"/>
              </w:rPr>
            </w:pPr>
            <w:r>
              <w:rPr>
                <w:rFonts w:hint="eastAsia" w:cs="宋体"/>
                <w:lang w:val="en-US" w:eastAsia="zh-CN"/>
              </w:rPr>
              <w:t>9</w:t>
            </w:r>
          </w:p>
        </w:tc>
        <w:tc>
          <w:tcPr>
            <w:tcW w:w="1403" w:type="dxa"/>
            <w:tcBorders>
              <w:tl2br w:val="nil"/>
              <w:tr2bl w:val="nil"/>
            </w:tcBorders>
            <w:vAlign w:val="center"/>
          </w:tcPr>
          <w:p w14:paraId="4D03E544">
            <w:pPr>
              <w:spacing w:after="0" w:line="240" w:lineRule="auto"/>
              <w:rPr>
                <w:rFonts w:hint="eastAsia" w:cs="宋体"/>
              </w:rPr>
            </w:pPr>
            <w:r>
              <w:rPr>
                <w:rFonts w:hint="eastAsia" w:cs="宋体"/>
              </w:rPr>
              <w:t>清理</w:t>
            </w:r>
          </w:p>
        </w:tc>
        <w:tc>
          <w:tcPr>
            <w:tcW w:w="1695" w:type="dxa"/>
            <w:tcBorders>
              <w:tl2br w:val="nil"/>
              <w:tr2bl w:val="nil"/>
            </w:tcBorders>
            <w:vAlign w:val="center"/>
          </w:tcPr>
          <w:p w14:paraId="297F4DD4">
            <w:pPr>
              <w:spacing w:after="0" w:line="240" w:lineRule="auto"/>
              <w:rPr>
                <w:rFonts w:hint="eastAsia" w:cs="宋体"/>
              </w:rPr>
            </w:pPr>
            <w:r>
              <w:rPr>
                <w:rFonts w:hint="eastAsia" w:cs="宋体"/>
              </w:rPr>
              <w:t>抛丸机</w:t>
            </w:r>
          </w:p>
        </w:tc>
        <w:tc>
          <w:tcPr>
            <w:tcW w:w="2292" w:type="dxa"/>
            <w:tcBorders>
              <w:tl2br w:val="nil"/>
              <w:tr2bl w:val="nil"/>
            </w:tcBorders>
            <w:vAlign w:val="center"/>
          </w:tcPr>
          <w:p w14:paraId="13D9759E">
            <w:pPr>
              <w:spacing w:after="0" w:line="240" w:lineRule="auto"/>
              <w:rPr>
                <w:rFonts w:hint="eastAsia" w:cs="宋体"/>
              </w:rPr>
            </w:pPr>
          </w:p>
        </w:tc>
        <w:tc>
          <w:tcPr>
            <w:tcW w:w="1676" w:type="dxa"/>
            <w:tcBorders>
              <w:tl2br w:val="nil"/>
              <w:tr2bl w:val="nil"/>
            </w:tcBorders>
            <w:vAlign w:val="center"/>
          </w:tcPr>
          <w:p w14:paraId="1881D956">
            <w:pPr>
              <w:spacing w:after="0" w:line="240" w:lineRule="auto"/>
              <w:rPr>
                <w:rFonts w:hint="eastAsia" w:cs="宋体"/>
              </w:rPr>
            </w:pPr>
          </w:p>
        </w:tc>
        <w:tc>
          <w:tcPr>
            <w:tcW w:w="2000" w:type="dxa"/>
            <w:tcBorders>
              <w:tl2br w:val="nil"/>
              <w:tr2bl w:val="nil"/>
            </w:tcBorders>
            <w:vAlign w:val="center"/>
          </w:tcPr>
          <w:p w14:paraId="487B6ECA">
            <w:pPr>
              <w:spacing w:after="0" w:line="240" w:lineRule="auto"/>
              <w:rPr>
                <w:rFonts w:hint="eastAsia" w:cs="宋体"/>
              </w:rPr>
            </w:pPr>
          </w:p>
        </w:tc>
      </w:tr>
      <w:tr w14:paraId="13CF99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tcBorders>
              <w:tl2br w:val="nil"/>
              <w:tr2bl w:val="nil"/>
            </w:tcBorders>
            <w:vAlign w:val="center"/>
          </w:tcPr>
          <w:p w14:paraId="4F066839">
            <w:pPr>
              <w:spacing w:after="0" w:line="240" w:lineRule="auto"/>
              <w:rPr>
                <w:rFonts w:hint="default" w:eastAsia="宋体" w:cs="宋体"/>
                <w:lang w:val="en-US" w:eastAsia="zh-CN"/>
              </w:rPr>
            </w:pPr>
            <w:r>
              <w:rPr>
                <w:rFonts w:hint="eastAsia" w:cs="宋体"/>
                <w:lang w:val="en-US" w:eastAsia="zh-CN"/>
              </w:rPr>
              <w:t>10</w:t>
            </w:r>
          </w:p>
        </w:tc>
        <w:tc>
          <w:tcPr>
            <w:tcW w:w="1403" w:type="dxa"/>
            <w:tcBorders>
              <w:tl2br w:val="nil"/>
              <w:tr2bl w:val="nil"/>
            </w:tcBorders>
            <w:vAlign w:val="center"/>
          </w:tcPr>
          <w:p w14:paraId="43D92FEB">
            <w:pPr>
              <w:spacing w:after="0" w:line="240" w:lineRule="auto"/>
              <w:rPr>
                <w:rFonts w:hint="eastAsia" w:cs="宋体"/>
              </w:rPr>
            </w:pPr>
            <w:r>
              <w:rPr>
                <w:rFonts w:hint="eastAsia" w:cs="宋体"/>
              </w:rPr>
              <w:t>加工</w:t>
            </w:r>
          </w:p>
        </w:tc>
        <w:tc>
          <w:tcPr>
            <w:tcW w:w="1695" w:type="dxa"/>
            <w:tcBorders>
              <w:tl2br w:val="nil"/>
              <w:tr2bl w:val="nil"/>
            </w:tcBorders>
            <w:vAlign w:val="center"/>
          </w:tcPr>
          <w:p w14:paraId="7E1022B5">
            <w:pPr>
              <w:spacing w:after="0" w:line="240" w:lineRule="auto"/>
              <w:rPr>
                <w:rFonts w:hint="eastAsia" w:cs="宋体"/>
              </w:rPr>
            </w:pPr>
            <w:r>
              <w:rPr>
                <w:rFonts w:hint="eastAsia" w:cs="宋体"/>
              </w:rPr>
              <w:t>机械加工设备</w:t>
            </w:r>
          </w:p>
        </w:tc>
        <w:tc>
          <w:tcPr>
            <w:tcW w:w="2292" w:type="dxa"/>
            <w:tcBorders>
              <w:tl2br w:val="nil"/>
              <w:tr2bl w:val="nil"/>
            </w:tcBorders>
            <w:vAlign w:val="center"/>
          </w:tcPr>
          <w:p w14:paraId="4C107FE0">
            <w:pPr>
              <w:spacing w:after="0" w:line="240" w:lineRule="auto"/>
              <w:rPr>
                <w:rFonts w:hint="eastAsia" w:cs="宋体"/>
              </w:rPr>
            </w:pPr>
          </w:p>
        </w:tc>
        <w:tc>
          <w:tcPr>
            <w:tcW w:w="1676" w:type="dxa"/>
            <w:tcBorders>
              <w:tl2br w:val="nil"/>
              <w:tr2bl w:val="nil"/>
            </w:tcBorders>
            <w:vAlign w:val="center"/>
          </w:tcPr>
          <w:p w14:paraId="3006939C">
            <w:pPr>
              <w:spacing w:after="0" w:line="240" w:lineRule="auto"/>
              <w:rPr>
                <w:rFonts w:hint="eastAsia" w:cs="宋体"/>
              </w:rPr>
            </w:pPr>
          </w:p>
        </w:tc>
        <w:tc>
          <w:tcPr>
            <w:tcW w:w="2000" w:type="dxa"/>
            <w:tcBorders>
              <w:tl2br w:val="nil"/>
              <w:tr2bl w:val="nil"/>
            </w:tcBorders>
            <w:vAlign w:val="center"/>
          </w:tcPr>
          <w:p w14:paraId="07599C58">
            <w:pPr>
              <w:spacing w:after="0" w:line="240" w:lineRule="auto"/>
              <w:rPr>
                <w:rFonts w:hint="eastAsia" w:cs="宋体"/>
              </w:rPr>
            </w:pPr>
          </w:p>
        </w:tc>
      </w:tr>
      <w:tr w14:paraId="68A1DC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23BC24EF">
            <w:pPr>
              <w:spacing w:after="0" w:line="240" w:lineRule="auto"/>
              <w:rPr>
                <w:rFonts w:hint="default" w:eastAsia="宋体" w:cs="宋体"/>
                <w:lang w:val="en-US" w:eastAsia="zh-CN"/>
              </w:rPr>
            </w:pPr>
            <w:r>
              <w:rPr>
                <w:rFonts w:hint="eastAsia" w:cs="宋体"/>
                <w:lang w:val="en-US" w:eastAsia="zh-CN"/>
              </w:rPr>
              <w:t>11</w:t>
            </w:r>
          </w:p>
        </w:tc>
        <w:tc>
          <w:tcPr>
            <w:tcW w:w="1403" w:type="dxa"/>
            <w:vMerge w:val="restart"/>
            <w:vAlign w:val="center"/>
          </w:tcPr>
          <w:p w14:paraId="03E1AE7C">
            <w:pPr>
              <w:spacing w:before="156" w:after="156" w:line="240" w:lineRule="auto"/>
              <w:rPr>
                <w:rFonts w:hint="eastAsia" w:cs="宋体"/>
              </w:rPr>
            </w:pPr>
            <w:r>
              <w:rPr>
                <w:rFonts w:hint="eastAsia" w:cs="宋体"/>
              </w:rPr>
              <w:t>检测</w:t>
            </w:r>
          </w:p>
        </w:tc>
        <w:tc>
          <w:tcPr>
            <w:tcW w:w="1695" w:type="dxa"/>
            <w:vAlign w:val="center"/>
          </w:tcPr>
          <w:p w14:paraId="03EF6D5E">
            <w:pPr>
              <w:spacing w:after="0" w:line="240" w:lineRule="auto"/>
              <w:rPr>
                <w:rFonts w:hint="eastAsia" w:cs="宋体"/>
              </w:rPr>
            </w:pPr>
            <w:r>
              <w:rPr>
                <w:rFonts w:hint="eastAsia" w:cs="宋体"/>
              </w:rPr>
              <w:t>金相显微镜</w:t>
            </w:r>
          </w:p>
        </w:tc>
        <w:tc>
          <w:tcPr>
            <w:tcW w:w="2292" w:type="dxa"/>
            <w:vAlign w:val="center"/>
          </w:tcPr>
          <w:p w14:paraId="134369F8">
            <w:pPr>
              <w:spacing w:after="0" w:line="240" w:lineRule="auto"/>
              <w:jc w:val="left"/>
              <w:rPr>
                <w:rFonts w:hint="eastAsia" w:cs="宋体"/>
              </w:rPr>
            </w:pPr>
          </w:p>
        </w:tc>
        <w:tc>
          <w:tcPr>
            <w:tcW w:w="1676" w:type="dxa"/>
            <w:vAlign w:val="center"/>
          </w:tcPr>
          <w:p w14:paraId="1C451920">
            <w:pPr>
              <w:spacing w:after="0" w:line="240" w:lineRule="auto"/>
              <w:rPr>
                <w:rFonts w:hint="eastAsia" w:cs="宋体"/>
              </w:rPr>
            </w:pPr>
          </w:p>
        </w:tc>
        <w:tc>
          <w:tcPr>
            <w:tcW w:w="2000" w:type="dxa"/>
            <w:vAlign w:val="center"/>
          </w:tcPr>
          <w:p w14:paraId="21E1A5C9">
            <w:pPr>
              <w:spacing w:after="0" w:line="240" w:lineRule="auto"/>
              <w:jc w:val="left"/>
              <w:rPr>
                <w:rFonts w:hint="eastAsia" w:cs="宋体"/>
              </w:rPr>
            </w:pPr>
          </w:p>
        </w:tc>
      </w:tr>
      <w:tr w14:paraId="2A8CB1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2498A57D">
            <w:pPr>
              <w:spacing w:after="0" w:line="240" w:lineRule="auto"/>
              <w:rPr>
                <w:rFonts w:hint="default" w:eastAsia="宋体" w:cs="宋体"/>
                <w:lang w:val="en-US" w:eastAsia="zh-CN"/>
              </w:rPr>
            </w:pPr>
            <w:r>
              <w:rPr>
                <w:rFonts w:hint="eastAsia" w:cs="宋体"/>
                <w:lang w:val="en-US" w:eastAsia="zh-CN"/>
              </w:rPr>
              <w:t>12</w:t>
            </w:r>
          </w:p>
        </w:tc>
        <w:tc>
          <w:tcPr>
            <w:tcW w:w="1403" w:type="dxa"/>
            <w:vMerge w:val="continue"/>
            <w:vAlign w:val="center"/>
          </w:tcPr>
          <w:p w14:paraId="0F115FF7">
            <w:pPr>
              <w:spacing w:after="0" w:line="240" w:lineRule="auto"/>
              <w:rPr>
                <w:rFonts w:hint="eastAsia" w:cs="宋体"/>
              </w:rPr>
            </w:pPr>
          </w:p>
        </w:tc>
        <w:tc>
          <w:tcPr>
            <w:tcW w:w="1695" w:type="dxa"/>
            <w:vAlign w:val="center"/>
          </w:tcPr>
          <w:p w14:paraId="289B3902">
            <w:pPr>
              <w:spacing w:after="0" w:line="240" w:lineRule="auto"/>
              <w:rPr>
                <w:rFonts w:hint="eastAsia" w:cs="宋体"/>
              </w:rPr>
            </w:pPr>
            <w:r>
              <w:rPr>
                <w:rFonts w:hint="eastAsia" w:cs="宋体"/>
              </w:rPr>
              <w:t>直读光谱仪或金属化学分析仪器</w:t>
            </w:r>
          </w:p>
        </w:tc>
        <w:tc>
          <w:tcPr>
            <w:tcW w:w="2292" w:type="dxa"/>
            <w:vAlign w:val="center"/>
          </w:tcPr>
          <w:p w14:paraId="65E6D6FE">
            <w:pPr>
              <w:spacing w:after="0" w:line="240" w:lineRule="auto"/>
              <w:jc w:val="left"/>
              <w:rPr>
                <w:rFonts w:hint="eastAsia" w:cs="宋体"/>
              </w:rPr>
            </w:pPr>
          </w:p>
        </w:tc>
        <w:tc>
          <w:tcPr>
            <w:tcW w:w="1676" w:type="dxa"/>
            <w:vAlign w:val="center"/>
          </w:tcPr>
          <w:p w14:paraId="63D2C33C">
            <w:pPr>
              <w:spacing w:after="0" w:line="240" w:lineRule="auto"/>
              <w:rPr>
                <w:rFonts w:hint="eastAsia" w:cs="宋体"/>
              </w:rPr>
            </w:pPr>
          </w:p>
        </w:tc>
        <w:tc>
          <w:tcPr>
            <w:tcW w:w="2000" w:type="dxa"/>
            <w:vAlign w:val="center"/>
          </w:tcPr>
          <w:p w14:paraId="2798C365">
            <w:pPr>
              <w:spacing w:after="0" w:line="240" w:lineRule="auto"/>
              <w:jc w:val="left"/>
              <w:rPr>
                <w:rFonts w:hint="eastAsia" w:cs="宋体"/>
              </w:rPr>
            </w:pPr>
          </w:p>
        </w:tc>
      </w:tr>
      <w:tr w14:paraId="7F3A9E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72719591">
            <w:pPr>
              <w:spacing w:after="0" w:line="240" w:lineRule="auto"/>
              <w:rPr>
                <w:rFonts w:hint="eastAsia" w:eastAsia="宋体" w:cs="宋体"/>
                <w:lang w:eastAsia="zh-CN"/>
              </w:rPr>
            </w:pPr>
            <w:r>
              <w:rPr>
                <w:rFonts w:hint="eastAsia" w:cs="宋体"/>
              </w:rPr>
              <w:t>1</w:t>
            </w:r>
            <w:r>
              <w:rPr>
                <w:rFonts w:hint="eastAsia" w:cs="宋体"/>
                <w:lang w:val="en-US" w:eastAsia="zh-CN"/>
              </w:rPr>
              <w:t>3</w:t>
            </w:r>
          </w:p>
        </w:tc>
        <w:tc>
          <w:tcPr>
            <w:tcW w:w="1403" w:type="dxa"/>
            <w:vMerge w:val="continue"/>
            <w:vAlign w:val="center"/>
          </w:tcPr>
          <w:p w14:paraId="0A83C4F4">
            <w:pPr>
              <w:spacing w:after="0" w:line="240" w:lineRule="auto"/>
              <w:rPr>
                <w:rFonts w:hint="eastAsia" w:cs="宋体"/>
              </w:rPr>
            </w:pPr>
          </w:p>
        </w:tc>
        <w:tc>
          <w:tcPr>
            <w:tcW w:w="1695" w:type="dxa"/>
            <w:vAlign w:val="center"/>
          </w:tcPr>
          <w:p w14:paraId="7C27800E">
            <w:pPr>
              <w:spacing w:after="0" w:line="240" w:lineRule="auto"/>
              <w:rPr>
                <w:rFonts w:hint="eastAsia" w:cs="宋体"/>
              </w:rPr>
            </w:pPr>
            <w:r>
              <w:rPr>
                <w:rFonts w:hint="eastAsia" w:cs="宋体"/>
              </w:rPr>
              <w:t>材料试验机</w:t>
            </w:r>
          </w:p>
        </w:tc>
        <w:tc>
          <w:tcPr>
            <w:tcW w:w="2292" w:type="dxa"/>
            <w:vAlign w:val="center"/>
          </w:tcPr>
          <w:p w14:paraId="12689ADD">
            <w:pPr>
              <w:spacing w:after="0"/>
              <w:rPr>
                <w:rFonts w:hint="eastAsia" w:cs="宋体"/>
              </w:rPr>
            </w:pPr>
            <w:r>
              <w:rPr>
                <w:rFonts w:hint="eastAsia" w:cs="宋体"/>
              </w:rPr>
              <w:t>≥300kN</w:t>
            </w:r>
          </w:p>
        </w:tc>
        <w:tc>
          <w:tcPr>
            <w:tcW w:w="1676" w:type="dxa"/>
            <w:vAlign w:val="center"/>
          </w:tcPr>
          <w:p w14:paraId="5209DAD7">
            <w:pPr>
              <w:pStyle w:val="63"/>
              <w:spacing w:after="0"/>
              <w:ind w:left="360"/>
              <w:jc w:val="both"/>
              <w:rPr>
                <w:rFonts w:hint="eastAsia" w:cs="宋体"/>
              </w:rPr>
            </w:pPr>
          </w:p>
        </w:tc>
        <w:tc>
          <w:tcPr>
            <w:tcW w:w="2000" w:type="dxa"/>
            <w:vAlign w:val="center"/>
          </w:tcPr>
          <w:p w14:paraId="5F1D39AE">
            <w:pPr>
              <w:spacing w:after="0" w:line="240" w:lineRule="auto"/>
              <w:rPr>
                <w:rFonts w:hint="eastAsia" w:cs="宋体"/>
              </w:rPr>
            </w:pPr>
          </w:p>
        </w:tc>
      </w:tr>
      <w:tr w14:paraId="5431B5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06D7E4DD">
            <w:pPr>
              <w:spacing w:after="0" w:line="240" w:lineRule="auto"/>
              <w:rPr>
                <w:rFonts w:hint="eastAsia" w:eastAsia="宋体" w:cs="宋体"/>
                <w:lang w:eastAsia="zh-CN"/>
              </w:rPr>
            </w:pPr>
            <w:r>
              <w:rPr>
                <w:rFonts w:hint="eastAsia" w:cs="宋体"/>
              </w:rPr>
              <w:t>1</w:t>
            </w:r>
            <w:r>
              <w:rPr>
                <w:rFonts w:hint="eastAsia" w:cs="宋体"/>
                <w:lang w:val="en-US" w:eastAsia="zh-CN"/>
              </w:rPr>
              <w:t>4</w:t>
            </w:r>
          </w:p>
        </w:tc>
        <w:tc>
          <w:tcPr>
            <w:tcW w:w="1403" w:type="dxa"/>
            <w:vMerge w:val="continue"/>
            <w:vAlign w:val="center"/>
          </w:tcPr>
          <w:p w14:paraId="2373B38D">
            <w:pPr>
              <w:spacing w:after="0" w:line="240" w:lineRule="auto"/>
              <w:rPr>
                <w:rFonts w:hint="eastAsia" w:cs="宋体"/>
              </w:rPr>
            </w:pPr>
          </w:p>
        </w:tc>
        <w:tc>
          <w:tcPr>
            <w:tcW w:w="1695" w:type="dxa"/>
            <w:vAlign w:val="center"/>
          </w:tcPr>
          <w:p w14:paraId="28BBE3B8">
            <w:pPr>
              <w:spacing w:after="0" w:line="240" w:lineRule="auto"/>
              <w:rPr>
                <w:rFonts w:hint="eastAsia" w:cs="宋体"/>
              </w:rPr>
            </w:pPr>
            <w:r>
              <w:rPr>
                <w:rFonts w:hint="eastAsia" w:cs="宋体"/>
              </w:rPr>
              <w:t>冲击试验机</w:t>
            </w:r>
          </w:p>
        </w:tc>
        <w:tc>
          <w:tcPr>
            <w:tcW w:w="2292" w:type="dxa"/>
            <w:vAlign w:val="center"/>
          </w:tcPr>
          <w:p w14:paraId="4B1BC5DC">
            <w:pPr>
              <w:spacing w:after="0"/>
              <w:rPr>
                <w:rFonts w:hint="eastAsia" w:cs="宋体"/>
              </w:rPr>
            </w:pPr>
            <w:r>
              <w:rPr>
                <w:rFonts w:hint="eastAsia" w:cs="宋体"/>
              </w:rPr>
              <w:t>0-150J</w:t>
            </w:r>
          </w:p>
        </w:tc>
        <w:tc>
          <w:tcPr>
            <w:tcW w:w="1676" w:type="dxa"/>
            <w:vAlign w:val="center"/>
          </w:tcPr>
          <w:p w14:paraId="038275B9">
            <w:pPr>
              <w:spacing w:after="0" w:line="240" w:lineRule="auto"/>
              <w:jc w:val="left"/>
              <w:rPr>
                <w:rFonts w:hint="eastAsia" w:cs="宋体"/>
              </w:rPr>
            </w:pPr>
          </w:p>
        </w:tc>
        <w:tc>
          <w:tcPr>
            <w:tcW w:w="2000" w:type="dxa"/>
            <w:vAlign w:val="center"/>
          </w:tcPr>
          <w:p w14:paraId="3EEAE3CB">
            <w:pPr>
              <w:spacing w:after="0" w:line="240" w:lineRule="auto"/>
              <w:rPr>
                <w:rFonts w:hint="eastAsia" w:cs="宋体"/>
              </w:rPr>
            </w:pPr>
          </w:p>
        </w:tc>
      </w:tr>
      <w:tr w14:paraId="39B766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1205C4B6">
            <w:pPr>
              <w:spacing w:after="0" w:line="240" w:lineRule="auto"/>
              <w:rPr>
                <w:rFonts w:hint="eastAsia" w:eastAsia="宋体" w:cs="宋体"/>
                <w:lang w:eastAsia="zh-CN"/>
              </w:rPr>
            </w:pPr>
            <w:r>
              <w:rPr>
                <w:rFonts w:hint="eastAsia" w:cs="宋体"/>
              </w:rPr>
              <w:t>1</w:t>
            </w:r>
            <w:r>
              <w:rPr>
                <w:rFonts w:hint="eastAsia" w:cs="宋体"/>
                <w:lang w:val="en-US" w:eastAsia="zh-CN"/>
              </w:rPr>
              <w:t>5</w:t>
            </w:r>
          </w:p>
        </w:tc>
        <w:tc>
          <w:tcPr>
            <w:tcW w:w="1403" w:type="dxa"/>
            <w:vMerge w:val="continue"/>
            <w:vAlign w:val="center"/>
          </w:tcPr>
          <w:p w14:paraId="02583D42">
            <w:pPr>
              <w:spacing w:after="0" w:line="240" w:lineRule="auto"/>
              <w:rPr>
                <w:rFonts w:hint="eastAsia" w:cs="宋体"/>
              </w:rPr>
            </w:pPr>
          </w:p>
        </w:tc>
        <w:tc>
          <w:tcPr>
            <w:tcW w:w="1695" w:type="dxa"/>
            <w:vAlign w:val="center"/>
          </w:tcPr>
          <w:p w14:paraId="0E32B6DD">
            <w:pPr>
              <w:spacing w:after="0" w:line="240" w:lineRule="auto"/>
              <w:rPr>
                <w:rFonts w:hint="eastAsia" w:cs="宋体"/>
              </w:rPr>
            </w:pPr>
            <w:r>
              <w:rPr>
                <w:rFonts w:hint="eastAsia" w:cs="宋体"/>
              </w:rPr>
              <w:t>洛氏硬度计</w:t>
            </w:r>
          </w:p>
        </w:tc>
        <w:tc>
          <w:tcPr>
            <w:tcW w:w="2292" w:type="dxa"/>
            <w:vAlign w:val="center"/>
          </w:tcPr>
          <w:p w14:paraId="4A9E045E">
            <w:pPr>
              <w:spacing w:after="0"/>
              <w:rPr>
                <w:rFonts w:hint="eastAsia" w:cs="宋体"/>
                <w:lang w:val="de-DE"/>
              </w:rPr>
            </w:pPr>
          </w:p>
        </w:tc>
        <w:tc>
          <w:tcPr>
            <w:tcW w:w="1676" w:type="dxa"/>
            <w:vAlign w:val="center"/>
          </w:tcPr>
          <w:p w14:paraId="2B1A70F4">
            <w:pPr>
              <w:spacing w:after="0" w:line="240" w:lineRule="auto"/>
              <w:rPr>
                <w:rFonts w:hint="eastAsia" w:cs="宋体"/>
              </w:rPr>
            </w:pPr>
          </w:p>
        </w:tc>
        <w:tc>
          <w:tcPr>
            <w:tcW w:w="2000" w:type="dxa"/>
            <w:vAlign w:val="center"/>
          </w:tcPr>
          <w:p w14:paraId="306BFC36">
            <w:pPr>
              <w:spacing w:after="0" w:line="240" w:lineRule="auto"/>
              <w:rPr>
                <w:rFonts w:hint="eastAsia" w:cs="宋体"/>
              </w:rPr>
            </w:pPr>
          </w:p>
        </w:tc>
      </w:tr>
      <w:tr w14:paraId="70BEDD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0D687416">
            <w:pPr>
              <w:spacing w:after="0" w:line="240" w:lineRule="auto"/>
              <w:rPr>
                <w:rFonts w:hint="eastAsia" w:eastAsia="宋体" w:cs="宋体"/>
                <w:lang w:eastAsia="zh-CN"/>
              </w:rPr>
            </w:pPr>
            <w:r>
              <w:rPr>
                <w:rFonts w:hint="eastAsia" w:cs="宋体"/>
              </w:rPr>
              <w:t>1</w:t>
            </w:r>
            <w:r>
              <w:rPr>
                <w:rFonts w:hint="eastAsia" w:cs="宋体"/>
                <w:lang w:val="en-US" w:eastAsia="zh-CN"/>
              </w:rPr>
              <w:t>6</w:t>
            </w:r>
          </w:p>
        </w:tc>
        <w:tc>
          <w:tcPr>
            <w:tcW w:w="1403" w:type="dxa"/>
            <w:vMerge w:val="continue"/>
            <w:vAlign w:val="center"/>
          </w:tcPr>
          <w:p w14:paraId="7B3A3081">
            <w:pPr>
              <w:spacing w:after="0" w:line="240" w:lineRule="auto"/>
              <w:rPr>
                <w:rFonts w:hint="eastAsia" w:cs="宋体"/>
              </w:rPr>
            </w:pPr>
          </w:p>
        </w:tc>
        <w:tc>
          <w:tcPr>
            <w:tcW w:w="1695" w:type="dxa"/>
            <w:vAlign w:val="center"/>
          </w:tcPr>
          <w:p w14:paraId="0263ADC4">
            <w:pPr>
              <w:spacing w:after="0" w:line="240" w:lineRule="auto"/>
              <w:rPr>
                <w:rFonts w:hint="eastAsia" w:cs="宋体"/>
              </w:rPr>
            </w:pPr>
            <w:r>
              <w:rPr>
                <w:rFonts w:hint="eastAsia" w:cs="宋体"/>
              </w:rPr>
              <w:t>粗糙度比对样块</w:t>
            </w:r>
          </w:p>
        </w:tc>
        <w:tc>
          <w:tcPr>
            <w:tcW w:w="2292" w:type="dxa"/>
            <w:vAlign w:val="center"/>
          </w:tcPr>
          <w:p w14:paraId="450DF711">
            <w:pPr>
              <w:spacing w:after="0"/>
              <w:rPr>
                <w:rFonts w:hint="eastAsia" w:cs="宋体"/>
              </w:rPr>
            </w:pPr>
          </w:p>
        </w:tc>
        <w:tc>
          <w:tcPr>
            <w:tcW w:w="1676" w:type="dxa"/>
            <w:vAlign w:val="center"/>
          </w:tcPr>
          <w:p w14:paraId="43CC303A">
            <w:pPr>
              <w:spacing w:after="0"/>
              <w:rPr>
                <w:rFonts w:hint="eastAsia" w:cs="宋体"/>
              </w:rPr>
            </w:pPr>
          </w:p>
        </w:tc>
        <w:tc>
          <w:tcPr>
            <w:tcW w:w="2000" w:type="dxa"/>
            <w:vAlign w:val="center"/>
          </w:tcPr>
          <w:p w14:paraId="0B6304E1">
            <w:pPr>
              <w:spacing w:after="0" w:line="240" w:lineRule="auto"/>
              <w:rPr>
                <w:rFonts w:hint="eastAsia" w:cs="宋体"/>
              </w:rPr>
            </w:pPr>
          </w:p>
        </w:tc>
      </w:tr>
      <w:tr w14:paraId="3031A9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vAlign w:val="center"/>
          </w:tcPr>
          <w:p w14:paraId="228286F3">
            <w:pPr>
              <w:spacing w:after="0" w:line="240" w:lineRule="auto"/>
              <w:rPr>
                <w:rFonts w:hint="eastAsia" w:eastAsia="宋体" w:cs="宋体"/>
                <w:lang w:eastAsia="zh-CN"/>
              </w:rPr>
            </w:pPr>
            <w:r>
              <w:rPr>
                <w:rFonts w:hint="eastAsia" w:cs="宋体"/>
              </w:rPr>
              <w:t>1</w:t>
            </w:r>
            <w:r>
              <w:rPr>
                <w:rFonts w:hint="eastAsia" w:cs="宋体"/>
                <w:lang w:val="en-US" w:eastAsia="zh-CN"/>
              </w:rPr>
              <w:t>7</w:t>
            </w:r>
          </w:p>
        </w:tc>
        <w:tc>
          <w:tcPr>
            <w:tcW w:w="1403" w:type="dxa"/>
            <w:vMerge w:val="continue"/>
            <w:vAlign w:val="center"/>
          </w:tcPr>
          <w:p w14:paraId="047FD7E5">
            <w:pPr>
              <w:spacing w:after="0" w:line="240" w:lineRule="auto"/>
              <w:rPr>
                <w:rFonts w:hint="eastAsia" w:cs="宋体"/>
              </w:rPr>
            </w:pPr>
          </w:p>
        </w:tc>
        <w:tc>
          <w:tcPr>
            <w:tcW w:w="1695" w:type="dxa"/>
            <w:vAlign w:val="center"/>
          </w:tcPr>
          <w:p w14:paraId="378A27D6">
            <w:pPr>
              <w:spacing w:after="0" w:line="240" w:lineRule="auto"/>
              <w:rPr>
                <w:rFonts w:hint="eastAsia" w:cs="宋体"/>
              </w:rPr>
            </w:pPr>
            <w:r>
              <w:rPr>
                <w:rFonts w:hint="eastAsia" w:cs="宋体"/>
              </w:rPr>
              <w:t>检测量规</w:t>
            </w:r>
          </w:p>
        </w:tc>
        <w:tc>
          <w:tcPr>
            <w:tcW w:w="2292" w:type="dxa"/>
            <w:vAlign w:val="center"/>
          </w:tcPr>
          <w:p w14:paraId="4A2706B2">
            <w:pPr>
              <w:spacing w:after="0"/>
              <w:rPr>
                <w:rFonts w:hint="eastAsia" w:cs="宋体"/>
              </w:rPr>
            </w:pPr>
          </w:p>
        </w:tc>
        <w:tc>
          <w:tcPr>
            <w:tcW w:w="1676" w:type="dxa"/>
            <w:vAlign w:val="center"/>
          </w:tcPr>
          <w:p w14:paraId="5638BF38">
            <w:pPr>
              <w:spacing w:after="0"/>
              <w:rPr>
                <w:rFonts w:hint="eastAsia" w:cs="宋体"/>
              </w:rPr>
            </w:pPr>
          </w:p>
        </w:tc>
        <w:tc>
          <w:tcPr>
            <w:tcW w:w="2000" w:type="dxa"/>
            <w:vAlign w:val="center"/>
          </w:tcPr>
          <w:p w14:paraId="5A0C980A">
            <w:pPr>
              <w:spacing w:after="0" w:line="240" w:lineRule="auto"/>
              <w:rPr>
                <w:rFonts w:hint="eastAsia" w:cs="宋体"/>
              </w:rPr>
            </w:pPr>
          </w:p>
        </w:tc>
      </w:tr>
      <w:tr w14:paraId="1FEC46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0" w:type="auto"/>
            <w:gridSpan w:val="6"/>
            <w:vAlign w:val="center"/>
          </w:tcPr>
          <w:p w14:paraId="4BE80A9F">
            <w:pPr>
              <w:spacing w:after="0"/>
              <w:ind w:left="900" w:leftChars="200" w:hanging="540" w:hangingChars="300"/>
              <w:jc w:val="left"/>
              <w:rPr>
                <w:rFonts w:hint="eastAsia" w:cs="宋体"/>
              </w:rPr>
            </w:pPr>
            <w:r>
              <w:rPr>
                <w:rFonts w:hint="eastAsia" w:ascii="黑体" w:hAnsi="黑体" w:eastAsia="黑体" w:cs="宋体"/>
              </w:rPr>
              <w:t>注：</w:t>
            </w:r>
            <w:r>
              <w:rPr>
                <w:rFonts w:hint="eastAsia" w:cs="宋体"/>
              </w:rPr>
              <w:t>未规定量程、准确度/分度值的设备应满足标准检验要求。</w:t>
            </w:r>
          </w:p>
        </w:tc>
      </w:tr>
    </w:tbl>
    <w:p w14:paraId="4649890B">
      <w:pPr>
        <w:pStyle w:val="53"/>
        <w:spacing w:before="156" w:after="156"/>
      </w:pPr>
      <w:bookmarkStart w:id="41" w:name="_Toc192439645"/>
      <w:r>
        <w:rPr>
          <w:rFonts w:hint="eastAsia"/>
        </w:rPr>
        <w:t>零部件和材料</w:t>
      </w:r>
      <w:bookmarkEnd w:id="41"/>
    </w:p>
    <w:p w14:paraId="0E1B36AD">
      <w:pPr>
        <w:ind w:firstLine="420" w:firstLineChars="200"/>
        <w:jc w:val="both"/>
        <w:rPr>
          <w:rFonts w:hint="eastAsia" w:ascii="黑体" w:hAnsi="黑体" w:eastAsia="黑体"/>
          <w:sz w:val="21"/>
          <w:szCs w:val="21"/>
        </w:rPr>
      </w:pPr>
      <w:r>
        <w:rPr>
          <w:rFonts w:hint="eastAsia" w:ascii="Times New Roman" w:hAnsi="Times New Roman"/>
          <w:kern w:val="0"/>
          <w:sz w:val="21"/>
          <w:szCs w:val="20"/>
        </w:rPr>
        <w:t>关键零部件和材料应符合表3的要求。</w:t>
      </w:r>
    </w:p>
    <w:p w14:paraId="450D4FDB">
      <w:pPr>
        <w:rPr>
          <w:rFonts w:hint="eastAsia" w:ascii="黑体" w:hAnsi="黑体" w:eastAsia="黑体"/>
          <w:sz w:val="21"/>
          <w:szCs w:val="21"/>
        </w:rPr>
      </w:pPr>
      <w:r>
        <w:rPr>
          <w:rFonts w:hint="eastAsia" w:ascii="黑体" w:hAnsi="黑体" w:eastAsia="黑体"/>
          <w:sz w:val="21"/>
          <w:szCs w:val="21"/>
        </w:rPr>
        <w:t>表 3  关键零部件和材料</w:t>
      </w:r>
    </w:p>
    <w:tbl>
      <w:tblPr>
        <w:tblStyle w:val="25"/>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32D832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2ABD6990">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产品名称</w:t>
            </w:r>
          </w:p>
        </w:tc>
        <w:tc>
          <w:tcPr>
            <w:tcW w:w="850" w:type="dxa"/>
            <w:vAlign w:val="center"/>
          </w:tcPr>
          <w:p w14:paraId="3F878D7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序号</w:t>
            </w:r>
          </w:p>
        </w:tc>
        <w:tc>
          <w:tcPr>
            <w:tcW w:w="2694" w:type="dxa"/>
            <w:vAlign w:val="center"/>
          </w:tcPr>
          <w:p w14:paraId="4E4A9AAB">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零部件/材料名称</w:t>
            </w:r>
          </w:p>
        </w:tc>
        <w:tc>
          <w:tcPr>
            <w:tcW w:w="1984" w:type="dxa"/>
            <w:vAlign w:val="center"/>
          </w:tcPr>
          <w:p w14:paraId="1F1C71C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对应标准编号</w:t>
            </w:r>
          </w:p>
        </w:tc>
        <w:tc>
          <w:tcPr>
            <w:tcW w:w="2067" w:type="dxa"/>
            <w:vAlign w:val="center"/>
          </w:tcPr>
          <w:p w14:paraId="2146C3F4">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控制项目</w:t>
            </w:r>
          </w:p>
        </w:tc>
      </w:tr>
      <w:tr w14:paraId="38D91E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tl2br w:val="nil"/>
              <w:tr2bl w:val="nil"/>
            </w:tcBorders>
            <w:vAlign w:val="center"/>
          </w:tcPr>
          <w:p w14:paraId="2B15F739">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斜楔</w:t>
            </w:r>
          </w:p>
        </w:tc>
        <w:tc>
          <w:tcPr>
            <w:tcW w:w="850" w:type="dxa"/>
            <w:tcBorders>
              <w:top w:val="single" w:color="auto" w:sz="8" w:space="0"/>
              <w:tl2br w:val="nil"/>
              <w:tr2bl w:val="nil"/>
            </w:tcBorders>
            <w:vAlign w:val="center"/>
          </w:tcPr>
          <w:p w14:paraId="04BA0B5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2694" w:type="dxa"/>
            <w:tcBorders>
              <w:top w:val="single" w:color="auto" w:sz="8" w:space="0"/>
              <w:tl2br w:val="nil"/>
              <w:tr2bl w:val="nil"/>
            </w:tcBorders>
            <w:vAlign w:val="center"/>
          </w:tcPr>
          <w:p w14:paraId="7050F272">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原材料</w:t>
            </w:r>
          </w:p>
        </w:tc>
        <w:tc>
          <w:tcPr>
            <w:tcW w:w="1984" w:type="dxa"/>
            <w:tcBorders>
              <w:top w:val="single" w:color="auto" w:sz="8" w:space="0"/>
              <w:tl2br w:val="nil"/>
              <w:tr2bl w:val="nil"/>
            </w:tcBorders>
            <w:vAlign w:val="center"/>
          </w:tcPr>
          <w:p w14:paraId="6C71FF50">
            <w:pPr>
              <w:snapToGrid w:val="0"/>
              <w:spacing w:after="0" w:line="240" w:lineRule="auto"/>
              <w:rPr>
                <w:rFonts w:ascii="Times New Roman Regular" w:hAnsi="Times New Roman Regular" w:cs="Times New Roman Regular"/>
              </w:rPr>
            </w:pPr>
            <w:r>
              <w:rPr>
                <w:rFonts w:ascii="Times New Roman Regular" w:hAnsi="Times New Roman Regular" w:cs="Times New Roman Regular" w:eastAsiaTheme="minorEastAsia"/>
              </w:rPr>
              <w:t>—</w:t>
            </w:r>
          </w:p>
        </w:tc>
        <w:tc>
          <w:tcPr>
            <w:tcW w:w="2067" w:type="dxa"/>
            <w:tcBorders>
              <w:top w:val="single" w:color="auto" w:sz="8" w:space="0"/>
              <w:tl2br w:val="nil"/>
              <w:tr2bl w:val="nil"/>
            </w:tcBorders>
            <w:vAlign w:val="center"/>
          </w:tcPr>
          <w:p w14:paraId="6C5CA2A9">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牌号、制造企业等</w:t>
            </w:r>
          </w:p>
        </w:tc>
      </w:tr>
      <w:tr w14:paraId="2C9C28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013" w:type="dxa"/>
            <w:gridSpan w:val="5"/>
            <w:tcBorders>
              <w:tl2br w:val="nil"/>
              <w:tr2bl w:val="nil"/>
            </w:tcBorders>
            <w:vAlign w:val="center"/>
          </w:tcPr>
          <w:p w14:paraId="7C6CB2B5">
            <w:pPr>
              <w:snapToGrid w:val="0"/>
              <w:spacing w:after="0"/>
              <w:ind w:left="720" w:leftChars="200" w:hanging="360" w:hangingChars="200"/>
              <w:jc w:val="left"/>
              <w:rPr>
                <w:rFonts w:ascii="Times New Roman Regular" w:hAnsi="Times New Roman Regular" w:cs="Times New Roman Regular"/>
              </w:rPr>
            </w:pPr>
            <w:r>
              <w:rPr>
                <w:rFonts w:hint="eastAsia" w:ascii="黑体" w:hAnsi="黑体" w:eastAsia="黑体" w:cs="黑体"/>
              </w:rPr>
              <w:t>注1</w:t>
            </w:r>
            <w:r>
              <w:rPr>
                <w:rFonts w:ascii="Times New Roman Regular" w:hAnsi="Times New Roman Regular" w:eastAsia="黑体" w:cs="Times New Roman Regular"/>
              </w:rPr>
              <w:t>：</w:t>
            </w:r>
            <w:r>
              <w:rPr>
                <w:rFonts w:ascii="Times New Roman Regular" w:hAnsi="Times New Roman Regular" w:cs="Times New Roman Regular"/>
              </w:rPr>
              <w:t>控制项目发生变化时委托人需提出认证变更委托并备案。</w:t>
            </w:r>
          </w:p>
          <w:p w14:paraId="7110CD2D">
            <w:pPr>
              <w:snapToGrid w:val="0"/>
              <w:spacing w:after="0"/>
              <w:ind w:left="720" w:leftChars="200" w:hanging="360" w:hangingChars="200"/>
              <w:jc w:val="left"/>
              <w:rPr>
                <w:rFonts w:ascii="Times New Roman Regular" w:hAnsi="Times New Roman Regular" w:cs="Times New Roman Regular"/>
              </w:rPr>
            </w:pPr>
            <w:r>
              <w:rPr>
                <w:rFonts w:hint="eastAsia" w:ascii="黑体" w:hAnsi="黑体" w:eastAsia="黑体" w:cs="黑体"/>
              </w:rPr>
              <w:t>注2：</w:t>
            </w:r>
            <w:r>
              <w:rPr>
                <w:rFonts w:ascii="Times New Roman Regular" w:hAnsi="Times New Roman Regular" w:cs="Times New Roman Regular"/>
              </w:rPr>
              <w:t>控制项目发生变化时</w:t>
            </w:r>
            <w:r>
              <w:rPr>
                <w:rFonts w:hint="eastAsia" w:ascii="Times New Roman Regular" w:hAnsi="Times New Roman Regular" w:cs="Times New Roman Regular"/>
              </w:rPr>
              <w:t>应检测斜楔的力学性能、金相组织、硬度等项目。</w:t>
            </w:r>
            <w:r>
              <w:rPr>
                <w:rFonts w:ascii="Times New Roman Regular" w:hAnsi="Times New Roman Regular" w:cs="Times New Roman Regular"/>
              </w:rPr>
              <w:t xml:space="preserve"> </w:t>
            </w:r>
          </w:p>
        </w:tc>
      </w:tr>
    </w:tbl>
    <w:p w14:paraId="7DC18859">
      <w:pPr>
        <w:pStyle w:val="51"/>
        <w:numPr>
          <w:ilvl w:val="0"/>
          <w:numId w:val="1"/>
        </w:numPr>
        <w:spacing w:before="312" w:after="312"/>
        <w:ind w:left="0"/>
        <w:outlineLvl w:val="0"/>
        <w:rPr>
          <w:rFonts w:ascii="Times New Roman"/>
        </w:rPr>
      </w:pPr>
      <w:bookmarkStart w:id="42" w:name="_Toc192439646"/>
      <w:r>
        <w:rPr>
          <w:rFonts w:hint="eastAsia" w:ascii="Times New Roman"/>
        </w:rPr>
        <w:t>产品抽样检验</w:t>
      </w:r>
      <w:bookmarkEnd w:id="42"/>
    </w:p>
    <w:p w14:paraId="0498C1C3">
      <w:pPr>
        <w:pStyle w:val="53"/>
        <w:spacing w:before="156" w:after="156"/>
        <w:rPr>
          <w:rFonts w:ascii="Times New Roman"/>
        </w:rPr>
      </w:pPr>
      <w:bookmarkStart w:id="43" w:name="_Toc192439647"/>
      <w:r>
        <w:rPr>
          <w:rFonts w:hint="eastAsia" w:ascii="Times New Roman"/>
        </w:rPr>
        <w:t>检验依据</w:t>
      </w:r>
      <w:bookmarkEnd w:id="43"/>
    </w:p>
    <w:p w14:paraId="734DFA07">
      <w:pPr>
        <w:pStyle w:val="31"/>
        <w:snapToGrid w:val="0"/>
        <w:rPr>
          <w:szCs w:val="21"/>
        </w:rPr>
      </w:pPr>
      <w:r>
        <w:rPr>
          <w:rFonts w:hint="eastAsia"/>
          <w:szCs w:val="21"/>
        </w:rPr>
        <w:t>TB/T 2813-2015 铁道货车摩擦减振器斜楔</w:t>
      </w:r>
    </w:p>
    <w:p w14:paraId="117DD47C">
      <w:pPr>
        <w:pStyle w:val="53"/>
        <w:spacing w:before="156" w:after="156"/>
        <w:rPr>
          <w:rFonts w:ascii="Times New Roman"/>
        </w:rPr>
      </w:pPr>
      <w:bookmarkStart w:id="44" w:name="_Toc192439648"/>
      <w:r>
        <w:rPr>
          <w:rFonts w:hint="eastAsia" w:ascii="Times New Roman"/>
        </w:rPr>
        <w:t>产品抽样</w:t>
      </w:r>
      <w:bookmarkEnd w:id="44"/>
    </w:p>
    <w:p w14:paraId="234D48EE">
      <w:pPr>
        <w:pStyle w:val="54"/>
        <w:spacing w:before="156" w:after="156" w:line="240" w:lineRule="auto"/>
        <w:rPr>
          <w:rFonts w:hint="eastAsia" w:ascii="Times New Roman"/>
        </w:rPr>
      </w:pPr>
      <w:r>
        <w:rPr>
          <w:rFonts w:hint="eastAsia" w:ascii="Times New Roman"/>
        </w:rPr>
        <w:t>抽样方案</w:t>
      </w:r>
    </w:p>
    <w:p w14:paraId="66F3888F">
      <w:pPr>
        <w:pStyle w:val="54"/>
        <w:numPr>
          <w:ilvl w:val="3"/>
          <w:numId w:val="1"/>
        </w:numPr>
        <w:tabs>
          <w:tab w:val="left" w:pos="0"/>
        </w:tabs>
        <w:jc w:val="both"/>
        <w:rPr>
          <w:rFonts w:hint="eastAsia" w:ascii="宋体" w:hAnsi="宋体" w:eastAsia="宋体"/>
        </w:rPr>
      </w:pPr>
      <w:r>
        <w:rPr>
          <w:rFonts w:hint="eastAsia" w:ascii="宋体" w:hAnsi="宋体" w:eastAsia="宋体"/>
        </w:rPr>
        <w:t>产品抽样方案应符合表4的要求。</w:t>
      </w:r>
    </w:p>
    <w:p w14:paraId="27CAB556">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3481"/>
        <w:gridCol w:w="2376"/>
      </w:tblGrid>
      <w:tr w14:paraId="6246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3429" w:type="dxa"/>
            <w:tcBorders>
              <w:bottom w:val="single" w:color="auto" w:sz="8" w:space="0"/>
            </w:tcBorders>
            <w:vAlign w:val="center"/>
          </w:tcPr>
          <w:p w14:paraId="269B607D">
            <w:pPr>
              <w:spacing w:after="0" w:line="240" w:lineRule="auto"/>
              <w:rPr>
                <w:rFonts w:hint="eastAsia" w:cs="宋体"/>
              </w:rPr>
            </w:pPr>
            <w:r>
              <w:rPr>
                <w:rFonts w:hint="eastAsia" w:cs="宋体"/>
              </w:rPr>
              <w:t>抽样方案</w:t>
            </w:r>
          </w:p>
        </w:tc>
        <w:tc>
          <w:tcPr>
            <w:tcW w:w="3481" w:type="dxa"/>
            <w:tcBorders>
              <w:bottom w:val="single" w:color="auto" w:sz="8" w:space="0"/>
            </w:tcBorders>
            <w:tcMar>
              <w:left w:w="57" w:type="dxa"/>
              <w:right w:w="57" w:type="dxa"/>
            </w:tcMar>
            <w:vAlign w:val="center"/>
          </w:tcPr>
          <w:p w14:paraId="31D15063">
            <w:pPr>
              <w:spacing w:after="0" w:line="240" w:lineRule="auto"/>
              <w:rPr>
                <w:rFonts w:hint="eastAsia" w:cs="宋体"/>
              </w:rPr>
            </w:pPr>
            <w:r>
              <w:rPr>
                <w:rFonts w:hint="eastAsia" w:cs="宋体"/>
              </w:rPr>
              <w:t>抽样数量</w:t>
            </w:r>
          </w:p>
        </w:tc>
        <w:tc>
          <w:tcPr>
            <w:tcW w:w="2376" w:type="dxa"/>
            <w:tcBorders>
              <w:bottom w:val="single" w:color="auto" w:sz="8" w:space="0"/>
            </w:tcBorders>
            <w:vAlign w:val="center"/>
          </w:tcPr>
          <w:p w14:paraId="4605A98D">
            <w:pPr>
              <w:spacing w:after="0" w:line="240" w:lineRule="auto"/>
              <w:rPr>
                <w:rFonts w:hint="eastAsia" w:cs="宋体"/>
              </w:rPr>
            </w:pPr>
            <w:r>
              <w:rPr>
                <w:rFonts w:hint="eastAsia" w:cs="宋体"/>
              </w:rPr>
              <w:t>抽样基数</w:t>
            </w:r>
          </w:p>
        </w:tc>
      </w:tr>
      <w:tr w14:paraId="16EA2F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3429" w:type="dxa"/>
            <w:tcBorders>
              <w:top w:val="single" w:color="auto" w:sz="8" w:space="0"/>
              <w:tl2br w:val="nil"/>
              <w:tr2bl w:val="nil"/>
            </w:tcBorders>
            <w:vAlign w:val="center"/>
          </w:tcPr>
          <w:p w14:paraId="3FF46217">
            <w:pPr>
              <w:spacing w:after="0" w:line="240" w:lineRule="auto"/>
              <w:rPr>
                <w:rFonts w:hint="eastAsia" w:cs="宋体"/>
              </w:rPr>
            </w:pPr>
            <w:bookmarkStart w:id="45" w:name="_Hlk205703797"/>
            <w:r>
              <w:rPr>
                <w:rFonts w:hint="eastAsia" w:cs="宋体"/>
                <w:color w:val="000000"/>
              </w:rPr>
              <w:t>型式检验</w:t>
            </w:r>
          </w:p>
        </w:tc>
        <w:tc>
          <w:tcPr>
            <w:tcW w:w="3481" w:type="dxa"/>
            <w:tcBorders>
              <w:top w:val="single" w:color="auto" w:sz="8" w:space="0"/>
              <w:tl2br w:val="nil"/>
              <w:tr2bl w:val="nil"/>
            </w:tcBorders>
            <w:tcMar>
              <w:left w:w="57" w:type="dxa"/>
              <w:right w:w="57" w:type="dxa"/>
            </w:tcMar>
            <w:vAlign w:val="center"/>
          </w:tcPr>
          <w:p w14:paraId="1D63DE68">
            <w:pPr>
              <w:spacing w:after="0" w:line="240" w:lineRule="auto"/>
              <w:rPr>
                <w:rFonts w:hint="eastAsia" w:cs="宋体"/>
              </w:rPr>
            </w:pPr>
            <w:r>
              <w:rPr>
                <w:rFonts w:hint="eastAsia" w:cs="宋体"/>
              </w:rPr>
              <w:t>4件</w:t>
            </w:r>
          </w:p>
        </w:tc>
        <w:tc>
          <w:tcPr>
            <w:tcW w:w="2376" w:type="dxa"/>
            <w:tcBorders>
              <w:top w:val="single" w:color="auto" w:sz="8" w:space="0"/>
              <w:tl2br w:val="nil"/>
              <w:tr2bl w:val="nil"/>
            </w:tcBorders>
            <w:vAlign w:val="center"/>
          </w:tcPr>
          <w:p w14:paraId="1B57EB4A">
            <w:pPr>
              <w:spacing w:after="0" w:line="240" w:lineRule="auto"/>
              <w:rPr>
                <w:rFonts w:hint="eastAsia" w:cs="宋体"/>
                <w:kern w:val="0"/>
              </w:rPr>
            </w:pPr>
            <w:r>
              <w:rPr>
                <w:rFonts w:hint="eastAsia" w:cs="宋体"/>
                <w:kern w:val="0"/>
              </w:rPr>
              <w:t>≥40件</w:t>
            </w:r>
          </w:p>
        </w:tc>
      </w:tr>
      <w:tr w14:paraId="252913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3429" w:type="dxa"/>
            <w:tcBorders>
              <w:tl2br w:val="nil"/>
              <w:tr2bl w:val="nil"/>
            </w:tcBorders>
            <w:vAlign w:val="center"/>
          </w:tcPr>
          <w:p w14:paraId="312D357D">
            <w:pPr>
              <w:spacing w:after="0" w:line="240" w:lineRule="auto"/>
              <w:rPr>
                <w:rFonts w:hint="eastAsia" w:cs="宋体"/>
              </w:rPr>
            </w:pPr>
            <w:r>
              <w:rPr>
                <w:rFonts w:hint="eastAsia" w:cs="宋体"/>
                <w:color w:val="000000"/>
              </w:rPr>
              <w:t>监督抽查</w:t>
            </w:r>
          </w:p>
        </w:tc>
        <w:tc>
          <w:tcPr>
            <w:tcW w:w="3481" w:type="dxa"/>
            <w:tcBorders>
              <w:tl2br w:val="nil"/>
              <w:tr2bl w:val="nil"/>
            </w:tcBorders>
            <w:tcMar>
              <w:left w:w="57" w:type="dxa"/>
              <w:right w:w="57" w:type="dxa"/>
            </w:tcMar>
            <w:vAlign w:val="center"/>
          </w:tcPr>
          <w:p w14:paraId="2E69DD25">
            <w:pPr>
              <w:spacing w:after="0" w:line="240" w:lineRule="auto"/>
              <w:rPr>
                <w:rFonts w:hint="eastAsia" w:cs="宋体"/>
              </w:rPr>
            </w:pPr>
            <w:r>
              <w:rPr>
                <w:rFonts w:hint="eastAsia" w:cs="宋体"/>
              </w:rPr>
              <w:t>4件</w:t>
            </w:r>
          </w:p>
        </w:tc>
        <w:tc>
          <w:tcPr>
            <w:tcW w:w="2376" w:type="dxa"/>
            <w:tcBorders>
              <w:tl2br w:val="nil"/>
              <w:tr2bl w:val="nil"/>
            </w:tcBorders>
            <w:vAlign w:val="center"/>
          </w:tcPr>
          <w:p w14:paraId="2E559B06">
            <w:pPr>
              <w:snapToGrid w:val="0"/>
              <w:spacing w:after="0" w:line="240" w:lineRule="auto"/>
              <w:rPr>
                <w:rFonts w:hint="eastAsia" w:cs="宋体"/>
                <w:kern w:val="0"/>
              </w:rPr>
            </w:pPr>
            <w:r>
              <w:rPr>
                <w:rFonts w:hint="eastAsia" w:cs="宋体"/>
                <w:kern w:val="0"/>
              </w:rPr>
              <w:t>≥40件</w:t>
            </w:r>
          </w:p>
        </w:tc>
      </w:tr>
      <w:tr w14:paraId="3CF202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3429" w:type="dxa"/>
            <w:tcBorders>
              <w:bottom w:val="single" w:color="auto" w:sz="8" w:space="0"/>
              <w:tl2br w:val="nil"/>
              <w:tr2bl w:val="nil"/>
            </w:tcBorders>
            <w:vAlign w:val="center"/>
          </w:tcPr>
          <w:p w14:paraId="33CD3D81">
            <w:pPr>
              <w:spacing w:after="0" w:line="240" w:lineRule="auto"/>
              <w:rPr>
                <w:rFonts w:hint="eastAsia" w:cs="宋体"/>
              </w:rPr>
            </w:pPr>
            <w:r>
              <w:rPr>
                <w:rFonts w:hint="eastAsia" w:cs="宋体"/>
                <w:color w:val="000000"/>
              </w:rPr>
              <w:t>监督检测</w:t>
            </w:r>
          </w:p>
        </w:tc>
        <w:tc>
          <w:tcPr>
            <w:tcW w:w="3481" w:type="dxa"/>
            <w:tcBorders>
              <w:bottom w:val="single" w:color="auto" w:sz="8" w:space="0"/>
              <w:tl2br w:val="nil"/>
              <w:tr2bl w:val="nil"/>
            </w:tcBorders>
            <w:tcMar>
              <w:left w:w="57" w:type="dxa"/>
              <w:right w:w="57" w:type="dxa"/>
            </w:tcMar>
            <w:vAlign w:val="center"/>
          </w:tcPr>
          <w:p w14:paraId="63BD5EE5">
            <w:pPr>
              <w:spacing w:after="0" w:line="240" w:lineRule="auto"/>
              <w:rPr>
                <w:rFonts w:hint="eastAsia" w:cs="宋体"/>
              </w:rPr>
            </w:pPr>
            <w:r>
              <w:rPr>
                <w:rFonts w:hint="eastAsia" w:cs="宋体"/>
              </w:rPr>
              <w:t>4件</w:t>
            </w:r>
          </w:p>
        </w:tc>
        <w:tc>
          <w:tcPr>
            <w:tcW w:w="2376" w:type="dxa"/>
            <w:tcBorders>
              <w:bottom w:val="single" w:color="auto" w:sz="8" w:space="0"/>
              <w:tl2br w:val="nil"/>
              <w:tr2bl w:val="nil"/>
            </w:tcBorders>
            <w:vAlign w:val="center"/>
          </w:tcPr>
          <w:p w14:paraId="72EE59A5">
            <w:pPr>
              <w:snapToGrid w:val="0"/>
              <w:spacing w:after="0" w:line="240" w:lineRule="auto"/>
              <w:rPr>
                <w:rFonts w:hint="eastAsia" w:cs="宋体"/>
                <w:kern w:val="0"/>
              </w:rPr>
            </w:pPr>
            <w:r>
              <w:rPr>
                <w:rFonts w:hint="eastAsia" w:cs="宋体"/>
                <w:kern w:val="0"/>
              </w:rPr>
              <w:t>≥40件</w:t>
            </w:r>
          </w:p>
        </w:tc>
      </w:tr>
      <w:bookmarkEnd w:id="45"/>
      <w:tr w14:paraId="2505D7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26" w:hRule="atLeast"/>
          <w:jc w:val="center"/>
        </w:trPr>
        <w:tc>
          <w:tcPr>
            <w:tcW w:w="9286" w:type="dxa"/>
            <w:gridSpan w:val="3"/>
            <w:tcBorders>
              <w:top w:val="single" w:color="auto" w:sz="8" w:space="0"/>
            </w:tcBorders>
            <w:vAlign w:val="center"/>
          </w:tcPr>
          <w:p w14:paraId="1FA772E6">
            <w:pPr>
              <w:numPr>
                <w:ilvl w:val="255"/>
                <w:numId w:val="0"/>
              </w:numPr>
              <w:snapToGrid w:val="0"/>
              <w:spacing w:after="0"/>
              <w:ind w:left="900" w:leftChars="200" w:hanging="540" w:hangingChars="300"/>
              <w:jc w:val="left"/>
              <w:rPr>
                <w:rFonts w:hint="eastAsia" w:ascii="黑体" w:hAnsi="黑体" w:eastAsia="黑体" w:cs="黑体"/>
                <w:kern w:val="0"/>
              </w:rPr>
            </w:pPr>
            <w:bookmarkStart w:id="46" w:name="OLE_LINK2"/>
            <w:r>
              <w:rPr>
                <w:rFonts w:hint="eastAsia" w:ascii="黑体" w:hAnsi="黑体" w:eastAsia="黑体" w:cs="黑体"/>
                <w:kern w:val="0"/>
              </w:rPr>
              <w:t>注1：</w:t>
            </w:r>
            <w:bookmarkEnd w:id="46"/>
            <w:r>
              <w:rPr>
                <w:rFonts w:hint="eastAsia" w:cs="宋体"/>
                <w:kern w:val="0"/>
              </w:rPr>
              <w:t>同时申请两种及以上型号产品，抽取1种代表性的规格型号进行检测。</w:t>
            </w:r>
          </w:p>
          <w:p w14:paraId="2B5EA5A8">
            <w:pPr>
              <w:numPr>
                <w:ilvl w:val="255"/>
                <w:numId w:val="0"/>
              </w:numPr>
              <w:snapToGrid w:val="0"/>
              <w:spacing w:after="0"/>
              <w:ind w:left="900" w:leftChars="200" w:hanging="540" w:hangingChars="300"/>
              <w:jc w:val="left"/>
              <w:rPr>
                <w:rFonts w:hint="eastAsia" w:cs="宋体"/>
                <w:kern w:val="0"/>
              </w:rPr>
            </w:pPr>
            <w:r>
              <w:rPr>
                <w:rFonts w:hint="eastAsia" w:ascii="黑体" w:hAnsi="黑体" w:eastAsia="黑体" w:cs="黑体"/>
                <w:kern w:val="0"/>
              </w:rPr>
              <w:t>注2：</w:t>
            </w:r>
            <w:r>
              <w:rPr>
                <w:rFonts w:hint="eastAsia" w:cs="宋体"/>
                <w:kern w:val="0"/>
              </w:rPr>
              <w:t>在用户抽样时，不作基数要求；在监督抽查时，生产企业抽样少于抽样基数要求时，以实际库存数量为基数抽取样品；其他情况按抽样基数要求抽样。</w:t>
            </w:r>
          </w:p>
          <w:p w14:paraId="08E83A90">
            <w:pPr>
              <w:numPr>
                <w:ilvl w:val="255"/>
                <w:numId w:val="0"/>
              </w:numPr>
              <w:snapToGrid w:val="0"/>
              <w:spacing w:after="0"/>
              <w:ind w:left="900" w:leftChars="200" w:hanging="540" w:hangingChars="300"/>
              <w:jc w:val="left"/>
              <w:rPr>
                <w:rFonts w:hint="eastAsia" w:cs="宋体"/>
                <w:kern w:val="0"/>
              </w:rPr>
            </w:pPr>
            <w:r>
              <w:rPr>
                <w:rFonts w:hint="eastAsia" w:ascii="黑体" w:hAnsi="黑体" w:eastAsia="黑体" w:cs="黑体"/>
                <w:kern w:val="0"/>
              </w:rPr>
              <w:t>注3：</w:t>
            </w:r>
            <w:r>
              <w:rPr>
                <w:rFonts w:hint="eastAsia" w:cs="宋体"/>
                <w:kern w:val="0"/>
              </w:rPr>
              <w:t>产品监督抽查时，抽取与抽样型号规格、数量相同的备用样品，备用样品封存于抽样生产企业或抽样用户；具体抽样数量可根据检验项目进行调整。</w:t>
            </w:r>
          </w:p>
          <w:p w14:paraId="6905F7F1">
            <w:pPr>
              <w:numPr>
                <w:ilvl w:val="255"/>
                <w:numId w:val="0"/>
              </w:numPr>
              <w:snapToGrid w:val="0"/>
              <w:spacing w:after="0"/>
              <w:ind w:left="900" w:leftChars="200" w:hanging="540" w:hangingChars="300"/>
              <w:jc w:val="left"/>
              <w:rPr>
                <w:rFonts w:hint="eastAsia" w:cs="宋体"/>
                <w:kern w:val="0"/>
              </w:rPr>
            </w:pPr>
            <w:r>
              <w:rPr>
                <w:rFonts w:hint="eastAsia" w:ascii="黑体" w:hAnsi="黑体" w:eastAsia="黑体" w:cs="黑体"/>
                <w:kern w:val="0"/>
              </w:rPr>
              <w:t>注</w:t>
            </w:r>
            <w:r>
              <w:rPr>
                <w:rFonts w:ascii="黑体" w:hAnsi="黑体" w:eastAsia="黑体" w:cs="黑体"/>
                <w:kern w:val="0"/>
              </w:rPr>
              <w:t>4</w:t>
            </w:r>
            <w:r>
              <w:rPr>
                <w:rFonts w:hint="eastAsia" w:ascii="黑体" w:hAnsi="黑体" w:eastAsia="黑体" w:cs="黑体"/>
                <w:kern w:val="0"/>
              </w:rPr>
              <w:t>：</w:t>
            </w:r>
            <w:r>
              <w:rPr>
                <w:rFonts w:hint="eastAsia" w:cs="宋体"/>
                <w:kern w:val="0"/>
              </w:rPr>
              <w:t>需另提供1根拉伸试样与4件无缺口冲击试样用于检测力学性能，炉前试棒1根用于检测化学成分。</w:t>
            </w:r>
          </w:p>
        </w:tc>
      </w:tr>
    </w:tbl>
    <w:p w14:paraId="6C2B37DA">
      <w:pPr>
        <w:pStyle w:val="54"/>
        <w:numPr>
          <w:ilvl w:val="3"/>
          <w:numId w:val="1"/>
        </w:numPr>
        <w:tabs>
          <w:tab w:val="left" w:pos="0"/>
        </w:tabs>
        <w:jc w:val="both"/>
        <w:rPr>
          <w:rFonts w:hint="eastAsia" w:ascii="宋体" w:hAnsi="宋体" w:eastAsia="宋体"/>
        </w:rPr>
      </w:pPr>
      <w:bookmarkStart w:id="47" w:name="_Hlk205703884"/>
      <w:r>
        <w:rPr>
          <w:rFonts w:ascii="Times New Roman Regular" w:hAnsi="Times New Roman Regular" w:eastAsia="宋体" w:cs="Times New Roman Regular"/>
        </w:rPr>
        <w:t>产品认证</w:t>
      </w:r>
      <w:bookmarkEnd w:id="47"/>
      <w:r>
        <w:rPr>
          <w:rFonts w:ascii="Times New Roman Regular" w:hAnsi="Times New Roman Regular" w:eastAsia="宋体" w:cs="Times New Roman Regular"/>
        </w:rPr>
        <w:t>抽样除满足4.2.1.1要求外，还需满足下列要求</w:t>
      </w:r>
      <w:r>
        <w:rPr>
          <w:rFonts w:hint="eastAsia" w:ascii="宋体" w:hAnsi="宋体" w:eastAsia="宋体"/>
        </w:rPr>
        <w:t>：</w:t>
      </w:r>
    </w:p>
    <w:p w14:paraId="26DCBCA4">
      <w:pPr>
        <w:pStyle w:val="31"/>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7D3DA422">
      <w:pPr>
        <w:pStyle w:val="31"/>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4B8D31A9">
      <w:pPr>
        <w:pStyle w:val="31"/>
        <w:rPr>
          <w:rFonts w:ascii="Times New Roman Regular" w:hAnsi="Times New Roman Regular" w:cs="Times New Roman Regular"/>
        </w:rPr>
      </w:pPr>
      <w:r>
        <w:rPr>
          <w:rFonts w:ascii="Times New Roman Regular" w:hAnsi="Times New Roman Regular" w:cs="Times New Roman Regular"/>
        </w:rPr>
        <w:t>c）</w:t>
      </w:r>
      <w:r>
        <w:rPr>
          <w:rFonts w:hint="eastAsia" w:cs="宋体"/>
        </w:rPr>
        <w:t>扩项型号时，新增加的型号产品应进行检测，检测项目同初次和复评检测。</w:t>
      </w:r>
    </w:p>
    <w:p w14:paraId="40CEB446">
      <w:pPr>
        <w:pStyle w:val="31"/>
        <w:rPr>
          <w:rFonts w:ascii="Times New Roman Regular" w:hAnsi="Times New Roman Regular" w:cs="Times New Roman Regular"/>
        </w:rPr>
      </w:pPr>
      <w:r>
        <w:rPr>
          <w:rFonts w:hint="eastAsia" w:ascii="Times New Roman Regular" w:hAnsi="Times New Roman Regular" w:cs="Times New Roman Regular"/>
        </w:rPr>
        <w:t>d</w:t>
      </w:r>
      <w:r>
        <w:rPr>
          <w:rFonts w:ascii="Times New Roman Regular" w:hAnsi="Times New Roman Regular" w:cs="Times New Roman Regular"/>
        </w:rPr>
        <w:t>）监督检测时，认证单元内抽取任一规格型号的产品进行检测或与扩项检测相结合进行。</w:t>
      </w:r>
    </w:p>
    <w:p w14:paraId="084053D5">
      <w:pPr>
        <w:pStyle w:val="31"/>
      </w:pPr>
      <w:r>
        <w:rPr>
          <w:rFonts w:hint="eastAsia" w:ascii="Times New Roman Regular" w:hAnsi="Times New Roman Regular" w:cs="Times New Roman Regular"/>
        </w:rPr>
        <w:t>e</w:t>
      </w:r>
      <w:r>
        <w:rPr>
          <w:rFonts w:ascii="Times New Roman Regular" w:hAnsi="Times New Roman Regular" w:cs="Times New Roman Regular"/>
        </w:rPr>
        <w:t>）认证检测可采</w:t>
      </w:r>
      <w:r>
        <w:rPr>
          <w:rFonts w:hint="eastAsia" w:ascii="宋体" w:hAnsi="宋体"/>
        </w:rPr>
        <w:t>信1年内国家铁路局产品监督抽查检测结果。</w:t>
      </w:r>
    </w:p>
    <w:p w14:paraId="43C750D3">
      <w:pPr>
        <w:pStyle w:val="54"/>
        <w:spacing w:before="156" w:after="156" w:line="240" w:lineRule="auto"/>
        <w:jc w:val="both"/>
        <w:rPr>
          <w:rFonts w:hint="eastAsia" w:ascii="Times New Roman"/>
        </w:rPr>
      </w:pPr>
      <w:r>
        <w:rPr>
          <w:rFonts w:hint="eastAsia" w:ascii="Times New Roman"/>
        </w:rPr>
        <w:t>抽样地点</w:t>
      </w:r>
    </w:p>
    <w:p w14:paraId="50748CD6">
      <w:pPr>
        <w:pStyle w:val="31"/>
      </w:pPr>
      <w:r>
        <w:rPr>
          <w:rFonts w:hint="eastAsia"/>
        </w:rPr>
        <w:t>生产企业或用户（产品认证时，由认证机构确认用户现场）。</w:t>
      </w:r>
    </w:p>
    <w:p w14:paraId="224BD3F2">
      <w:pPr>
        <w:pStyle w:val="54"/>
        <w:spacing w:before="156" w:after="156" w:line="240" w:lineRule="auto"/>
        <w:jc w:val="both"/>
        <w:rPr>
          <w:rFonts w:hint="eastAsia" w:ascii="Times New Roman"/>
        </w:rPr>
      </w:pPr>
      <w:r>
        <w:rPr>
          <w:rFonts w:hint="eastAsia" w:ascii="Times New Roman"/>
        </w:rPr>
        <w:t>抽样要求</w:t>
      </w:r>
    </w:p>
    <w:p w14:paraId="520EBB76">
      <w:pPr>
        <w:pStyle w:val="54"/>
        <w:numPr>
          <w:ilvl w:val="3"/>
          <w:numId w:val="1"/>
        </w:numPr>
        <w:tabs>
          <w:tab w:val="left" w:pos="0"/>
        </w:tabs>
        <w:jc w:val="both"/>
        <w:rPr>
          <w:rFonts w:hint="eastAsia" w:ascii="Times New Roman" w:eastAsia="宋体"/>
        </w:rPr>
      </w:pPr>
      <w:r>
        <w:rPr>
          <w:rFonts w:hint="eastAsia" w:ascii="Times New Roman" w:eastAsia="宋体"/>
        </w:rPr>
        <w:t>抽样人员应按照抽样方案进行抽样，并记录抽样信息，抽样人员不少于2名（产品认证时，抽样工作由认证机构或其委托的检验检测机构的人员进行）。</w:t>
      </w:r>
    </w:p>
    <w:p w14:paraId="1A3A81D3">
      <w:pPr>
        <w:pStyle w:val="54"/>
        <w:numPr>
          <w:ilvl w:val="3"/>
          <w:numId w:val="1"/>
        </w:numPr>
        <w:tabs>
          <w:tab w:val="left" w:pos="0"/>
        </w:tabs>
        <w:jc w:val="both"/>
        <w:rPr>
          <w:rFonts w:hint="eastAsia" w:ascii="Times New Roman" w:eastAsia="宋体"/>
        </w:rPr>
      </w:pPr>
      <w:r>
        <w:rPr>
          <w:rFonts w:hint="eastAsia" w:ascii="Times New Roman" w:eastAsia="宋体"/>
        </w:rPr>
        <w:t>样本应是抽样前1年内生产的并经过检验合格、未经使用的产品。</w:t>
      </w:r>
    </w:p>
    <w:p w14:paraId="51933AF7">
      <w:pPr>
        <w:pStyle w:val="54"/>
        <w:numPr>
          <w:ilvl w:val="3"/>
          <w:numId w:val="1"/>
        </w:numPr>
        <w:tabs>
          <w:tab w:val="left" w:pos="0"/>
        </w:tabs>
        <w:jc w:val="both"/>
        <w:rPr>
          <w:rFonts w:hint="eastAsia" w:ascii="Times New Roman" w:eastAsia="宋体"/>
        </w:rPr>
      </w:pPr>
      <w:r>
        <w:rPr>
          <w:rFonts w:hint="eastAsia" w:ascii="Times New Roman" w:eastAsia="宋体"/>
        </w:rPr>
        <w:t>抽样人员应采取有效措施对样品进行封样，保证样品真实、完整、有效。样品应按约定的时间和方式送至指定的检验检测地点。</w:t>
      </w:r>
    </w:p>
    <w:p w14:paraId="184A023B">
      <w:pPr>
        <w:pStyle w:val="53"/>
        <w:spacing w:before="156" w:after="156"/>
        <w:jc w:val="both"/>
        <w:rPr>
          <w:rFonts w:ascii="Times New Roman"/>
        </w:rPr>
      </w:pPr>
      <w:bookmarkStart w:id="48" w:name="_Toc192439649"/>
      <w:r>
        <w:rPr>
          <w:rFonts w:hint="eastAsia" w:ascii="Times New Roman"/>
        </w:rPr>
        <w:t>检验条件</w:t>
      </w:r>
      <w:bookmarkEnd w:id="48"/>
    </w:p>
    <w:p w14:paraId="6A444582">
      <w:pPr>
        <w:pStyle w:val="54"/>
        <w:spacing w:before="156" w:after="156" w:line="240" w:lineRule="auto"/>
        <w:jc w:val="both"/>
        <w:rPr>
          <w:rFonts w:hint="eastAsia" w:ascii="Times New Roman"/>
        </w:rPr>
      </w:pPr>
      <w:r>
        <w:rPr>
          <w:rFonts w:hint="eastAsia" w:ascii="Times New Roman"/>
        </w:rPr>
        <w:t>检验环境条件</w:t>
      </w:r>
    </w:p>
    <w:p w14:paraId="582B6F48">
      <w:pPr>
        <w:pStyle w:val="31"/>
        <w:snapToGrid w:val="0"/>
        <w:rPr>
          <w:rFonts w:hint="eastAsia" w:hAnsi="黑体"/>
          <w:szCs w:val="21"/>
        </w:rPr>
      </w:pPr>
      <w:r>
        <w:rPr>
          <w:rFonts w:hint="eastAsia" w:hAnsi="黑体"/>
          <w:szCs w:val="21"/>
        </w:rPr>
        <w:t>检验环境条件应按所依据的</w:t>
      </w:r>
      <w:r>
        <w:rPr>
          <w:rFonts w:hint="eastAsia"/>
          <w:szCs w:val="21"/>
        </w:rPr>
        <w:t>TB/T 2813-2015</w:t>
      </w:r>
      <w:r>
        <w:rPr>
          <w:rFonts w:hint="eastAsia" w:hAnsi="黑体"/>
          <w:szCs w:val="21"/>
        </w:rPr>
        <w:t>规定的试验条件执行。</w:t>
      </w:r>
    </w:p>
    <w:p w14:paraId="1558FBF2">
      <w:pPr>
        <w:pStyle w:val="54"/>
        <w:spacing w:before="156" w:after="156" w:line="240" w:lineRule="auto"/>
        <w:jc w:val="both"/>
        <w:rPr>
          <w:rFonts w:hint="eastAsia" w:ascii="Times New Roman"/>
        </w:rPr>
      </w:pPr>
      <w:r>
        <w:rPr>
          <w:rFonts w:hint="eastAsia" w:ascii="Times New Roman"/>
        </w:rPr>
        <w:t>检验用主要仪器仪表及设备</w:t>
      </w:r>
    </w:p>
    <w:p w14:paraId="11C61DC7">
      <w:pPr>
        <w:pStyle w:val="31"/>
      </w:pPr>
      <w:r>
        <w:rPr>
          <w:rFonts w:hint="eastAsia"/>
        </w:rPr>
        <w:t>检验用主要仪器仪表及设备应符合表5的要求。</w:t>
      </w:r>
    </w:p>
    <w:p w14:paraId="78710ADF">
      <w:pPr>
        <w:pStyle w:val="31"/>
        <w:ind w:firstLine="0" w:firstLineChars="0"/>
        <w:jc w:val="center"/>
      </w:pPr>
      <w:r>
        <w:rPr>
          <w:rFonts w:hint="eastAsia" w:ascii="黑体" w:hAnsi="黑体" w:eastAsia="黑体"/>
        </w:rPr>
        <w:t>表 5  检验用主要仪器仪表及设备</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693"/>
        <w:gridCol w:w="2126"/>
        <w:gridCol w:w="2410"/>
        <w:gridCol w:w="1381"/>
      </w:tblGrid>
      <w:tr w14:paraId="459856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676" w:type="dxa"/>
            <w:vMerge w:val="restart"/>
            <w:tcBorders>
              <w:tl2br w:val="nil"/>
              <w:tr2bl w:val="nil"/>
            </w:tcBorders>
            <w:vAlign w:val="center"/>
          </w:tcPr>
          <w:p w14:paraId="23BAF3F7">
            <w:pPr>
              <w:spacing w:after="0"/>
              <w:rPr>
                <w:rFonts w:hint="eastAsia" w:cs="宋体"/>
              </w:rPr>
            </w:pPr>
            <w:r>
              <w:rPr>
                <w:rFonts w:hint="eastAsia" w:ascii="黑体" w:hAnsi="黑体" w:eastAsia="黑体"/>
              </w:rPr>
              <w:br w:type="page"/>
            </w:r>
            <w:r>
              <w:rPr>
                <w:rFonts w:hint="eastAsia" w:cs="宋体"/>
              </w:rPr>
              <w:t>序号</w:t>
            </w:r>
          </w:p>
        </w:tc>
        <w:tc>
          <w:tcPr>
            <w:tcW w:w="2693" w:type="dxa"/>
            <w:vMerge w:val="restart"/>
            <w:tcBorders>
              <w:tl2br w:val="nil"/>
              <w:tr2bl w:val="nil"/>
            </w:tcBorders>
            <w:vAlign w:val="center"/>
          </w:tcPr>
          <w:p w14:paraId="562E1462">
            <w:pPr>
              <w:spacing w:after="0"/>
              <w:rPr>
                <w:rFonts w:hint="eastAsia" w:cs="宋体"/>
              </w:rPr>
            </w:pPr>
            <w:r>
              <w:rPr>
                <w:rFonts w:hint="eastAsia" w:cs="宋体"/>
              </w:rPr>
              <w:t>仪器仪表及设备名称</w:t>
            </w:r>
          </w:p>
        </w:tc>
        <w:tc>
          <w:tcPr>
            <w:tcW w:w="4536" w:type="dxa"/>
            <w:gridSpan w:val="2"/>
            <w:tcBorders>
              <w:tl2br w:val="nil"/>
              <w:tr2bl w:val="nil"/>
            </w:tcBorders>
            <w:vAlign w:val="center"/>
          </w:tcPr>
          <w:p w14:paraId="40D0E2A5">
            <w:pPr>
              <w:spacing w:after="0"/>
              <w:rPr>
                <w:rFonts w:hint="eastAsia" w:cs="宋体"/>
              </w:rPr>
            </w:pPr>
            <w:r>
              <w:rPr>
                <w:rFonts w:hint="eastAsia" w:cs="宋体"/>
              </w:rPr>
              <w:t>规  格</w:t>
            </w:r>
          </w:p>
        </w:tc>
        <w:tc>
          <w:tcPr>
            <w:tcW w:w="1381" w:type="dxa"/>
            <w:vMerge w:val="restart"/>
            <w:tcBorders>
              <w:tl2br w:val="nil"/>
              <w:tr2bl w:val="nil"/>
            </w:tcBorders>
            <w:vAlign w:val="center"/>
          </w:tcPr>
          <w:p w14:paraId="2893B520">
            <w:pPr>
              <w:spacing w:after="0"/>
              <w:rPr>
                <w:rFonts w:hint="eastAsia" w:cs="宋体"/>
              </w:rPr>
            </w:pPr>
            <w:r>
              <w:rPr>
                <w:rFonts w:hint="eastAsia" w:cs="宋体"/>
              </w:rPr>
              <w:t>备注</w:t>
            </w:r>
          </w:p>
        </w:tc>
      </w:tr>
      <w:tr w14:paraId="1D7DC4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14:paraId="00413032">
            <w:pPr>
              <w:spacing w:after="0"/>
              <w:rPr>
                <w:rFonts w:hint="eastAsia" w:cs="宋体"/>
              </w:rPr>
            </w:pPr>
          </w:p>
        </w:tc>
        <w:tc>
          <w:tcPr>
            <w:tcW w:w="2693" w:type="dxa"/>
            <w:vMerge w:val="continue"/>
            <w:tcBorders>
              <w:bottom w:val="single" w:color="000000" w:sz="8" w:space="0"/>
              <w:tl2br w:val="nil"/>
              <w:tr2bl w:val="nil"/>
            </w:tcBorders>
            <w:vAlign w:val="center"/>
          </w:tcPr>
          <w:p w14:paraId="5FE29460">
            <w:pPr>
              <w:spacing w:after="0"/>
              <w:rPr>
                <w:rFonts w:hint="eastAsia" w:cs="宋体"/>
              </w:rPr>
            </w:pPr>
          </w:p>
        </w:tc>
        <w:tc>
          <w:tcPr>
            <w:tcW w:w="2126" w:type="dxa"/>
            <w:tcBorders>
              <w:bottom w:val="single" w:color="000000" w:sz="8" w:space="0"/>
              <w:tl2br w:val="nil"/>
              <w:tr2bl w:val="nil"/>
            </w:tcBorders>
            <w:vAlign w:val="center"/>
          </w:tcPr>
          <w:p w14:paraId="12631925">
            <w:pPr>
              <w:spacing w:after="0"/>
              <w:rPr>
                <w:rFonts w:hint="eastAsia" w:cs="宋体"/>
              </w:rPr>
            </w:pPr>
            <w:r>
              <w:rPr>
                <w:rFonts w:hint="eastAsia" w:cs="宋体"/>
              </w:rPr>
              <w:t>量  程</w:t>
            </w:r>
          </w:p>
        </w:tc>
        <w:tc>
          <w:tcPr>
            <w:tcW w:w="2410" w:type="dxa"/>
            <w:tcBorders>
              <w:bottom w:val="single" w:color="000000" w:sz="8" w:space="0"/>
              <w:tl2br w:val="nil"/>
              <w:tr2bl w:val="nil"/>
            </w:tcBorders>
            <w:vAlign w:val="center"/>
          </w:tcPr>
          <w:p w14:paraId="7EC86260">
            <w:pPr>
              <w:spacing w:after="0"/>
              <w:rPr>
                <w:rFonts w:hint="eastAsia" w:cs="宋体"/>
              </w:rPr>
            </w:pPr>
            <w:r>
              <w:rPr>
                <w:rFonts w:hint="eastAsia" w:cs="宋体"/>
              </w:rPr>
              <w:t>准确度/分度值</w:t>
            </w:r>
          </w:p>
        </w:tc>
        <w:tc>
          <w:tcPr>
            <w:tcW w:w="1381" w:type="dxa"/>
            <w:vMerge w:val="continue"/>
            <w:tcBorders>
              <w:bottom w:val="single" w:color="000000" w:sz="8" w:space="0"/>
              <w:tl2br w:val="nil"/>
              <w:tr2bl w:val="nil"/>
            </w:tcBorders>
            <w:vAlign w:val="center"/>
          </w:tcPr>
          <w:p w14:paraId="6872F715">
            <w:pPr>
              <w:spacing w:after="0"/>
              <w:rPr>
                <w:rFonts w:hint="eastAsia" w:cs="宋体"/>
              </w:rPr>
            </w:pPr>
          </w:p>
        </w:tc>
      </w:tr>
      <w:tr w14:paraId="2EF322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000000" w:sz="8" w:space="0"/>
              <w:left w:val="single" w:color="000000" w:sz="8" w:space="0"/>
              <w:bottom w:val="single" w:color="000000" w:sz="4" w:space="0"/>
              <w:right w:val="single" w:color="000000" w:sz="4" w:space="0"/>
            </w:tcBorders>
            <w:vAlign w:val="center"/>
          </w:tcPr>
          <w:p w14:paraId="7CE2CE31">
            <w:pPr>
              <w:spacing w:after="0"/>
              <w:rPr>
                <w:rFonts w:hint="eastAsia" w:cs="宋体"/>
              </w:rPr>
            </w:pPr>
            <w:r>
              <w:rPr>
                <w:rFonts w:hint="eastAsia" w:cs="宋体"/>
              </w:rPr>
              <w:t>1</w:t>
            </w:r>
          </w:p>
        </w:tc>
        <w:tc>
          <w:tcPr>
            <w:tcW w:w="2693" w:type="dxa"/>
            <w:tcBorders>
              <w:top w:val="single" w:color="000000" w:sz="8" w:space="0"/>
              <w:left w:val="single" w:color="000000" w:sz="4" w:space="0"/>
              <w:bottom w:val="single" w:color="000000" w:sz="4" w:space="0"/>
              <w:right w:val="single" w:color="000000" w:sz="4" w:space="0"/>
            </w:tcBorders>
            <w:vAlign w:val="center"/>
          </w:tcPr>
          <w:p w14:paraId="240D26AA">
            <w:pPr>
              <w:spacing w:after="0"/>
              <w:rPr>
                <w:rFonts w:hint="eastAsia" w:cs="宋体"/>
              </w:rPr>
            </w:pPr>
            <w:r>
              <w:rPr>
                <w:rFonts w:hint="eastAsia" w:cs="宋体"/>
              </w:rPr>
              <w:t>洛氏硬度计</w:t>
            </w:r>
          </w:p>
        </w:tc>
        <w:tc>
          <w:tcPr>
            <w:tcW w:w="2126" w:type="dxa"/>
            <w:tcBorders>
              <w:top w:val="single" w:color="000000" w:sz="8" w:space="0"/>
              <w:left w:val="single" w:color="000000" w:sz="4" w:space="0"/>
              <w:bottom w:val="single" w:color="000000" w:sz="4" w:space="0"/>
              <w:right w:val="single" w:color="000000" w:sz="4" w:space="0"/>
            </w:tcBorders>
            <w:vAlign w:val="center"/>
          </w:tcPr>
          <w:p w14:paraId="2790FAC9">
            <w:pPr>
              <w:spacing w:after="0"/>
              <w:rPr>
                <w:rFonts w:hint="eastAsia" w:cs="宋体"/>
              </w:rPr>
            </w:pPr>
            <w:r>
              <w:rPr>
                <w:rFonts w:hint="eastAsia" w:cs="宋体"/>
              </w:rPr>
              <w:t>2</w:t>
            </w:r>
            <w:r>
              <w:rPr>
                <w:rFonts w:cs="宋体"/>
              </w:rPr>
              <w:t>0</w:t>
            </w:r>
            <w:r>
              <w:rPr>
                <w:rFonts w:hint="eastAsia" w:cs="宋体"/>
              </w:rPr>
              <w:t>～</w:t>
            </w:r>
            <w:r>
              <w:rPr>
                <w:rFonts w:cs="宋体"/>
              </w:rPr>
              <w:t>70HRC</w:t>
            </w:r>
          </w:p>
        </w:tc>
        <w:tc>
          <w:tcPr>
            <w:tcW w:w="2410" w:type="dxa"/>
            <w:tcBorders>
              <w:top w:val="single" w:color="000000" w:sz="8" w:space="0"/>
              <w:left w:val="single" w:color="000000" w:sz="4" w:space="0"/>
              <w:bottom w:val="single" w:color="000000" w:sz="4" w:space="0"/>
              <w:right w:val="single" w:color="000000" w:sz="4" w:space="0"/>
            </w:tcBorders>
            <w:vAlign w:val="center"/>
          </w:tcPr>
          <w:p w14:paraId="7FF1BF3E">
            <w:pPr>
              <w:spacing w:after="0"/>
              <w:rPr>
                <w:rFonts w:hint="eastAsia" w:cs="宋体"/>
              </w:rPr>
            </w:pPr>
            <w:r>
              <w:rPr>
                <w:rFonts w:cs="宋体"/>
              </w:rPr>
              <w:t>0.5HRC</w:t>
            </w:r>
          </w:p>
        </w:tc>
        <w:tc>
          <w:tcPr>
            <w:tcW w:w="1381" w:type="dxa"/>
            <w:tcBorders>
              <w:top w:val="single" w:color="000000" w:sz="8" w:space="0"/>
              <w:left w:val="single" w:color="000000" w:sz="4" w:space="0"/>
              <w:bottom w:val="single" w:color="000000" w:sz="4" w:space="0"/>
              <w:right w:val="single" w:color="000000" w:sz="8" w:space="0"/>
            </w:tcBorders>
            <w:vAlign w:val="center"/>
          </w:tcPr>
          <w:p w14:paraId="78429FA3">
            <w:pPr>
              <w:spacing w:after="0"/>
              <w:jc w:val="both"/>
              <w:rPr>
                <w:rFonts w:hint="eastAsia" w:cs="宋体"/>
              </w:rPr>
            </w:pPr>
          </w:p>
        </w:tc>
      </w:tr>
      <w:tr w14:paraId="15FCD9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000000" w:sz="4" w:space="0"/>
              <w:left w:val="single" w:color="000000" w:sz="8" w:space="0"/>
              <w:bottom w:val="single" w:color="auto" w:sz="4" w:space="0"/>
              <w:right w:val="single" w:color="000000" w:sz="4" w:space="0"/>
            </w:tcBorders>
            <w:vAlign w:val="center"/>
          </w:tcPr>
          <w:p w14:paraId="4084626A">
            <w:pPr>
              <w:spacing w:after="0"/>
              <w:rPr>
                <w:rFonts w:hint="eastAsia" w:cs="宋体"/>
              </w:rPr>
            </w:pPr>
            <w:r>
              <w:rPr>
                <w:rFonts w:hint="eastAsia" w:cs="宋体"/>
              </w:rPr>
              <w:t>2</w:t>
            </w:r>
          </w:p>
        </w:tc>
        <w:tc>
          <w:tcPr>
            <w:tcW w:w="2693" w:type="dxa"/>
            <w:tcBorders>
              <w:top w:val="single" w:color="000000" w:sz="4" w:space="0"/>
              <w:left w:val="single" w:color="000000" w:sz="4" w:space="0"/>
              <w:bottom w:val="single" w:color="auto" w:sz="4" w:space="0"/>
              <w:right w:val="single" w:color="000000" w:sz="4" w:space="0"/>
            </w:tcBorders>
            <w:vAlign w:val="center"/>
          </w:tcPr>
          <w:p w14:paraId="31C053E0">
            <w:pPr>
              <w:spacing w:after="0"/>
              <w:rPr>
                <w:rFonts w:hint="eastAsia" w:cs="宋体"/>
              </w:rPr>
            </w:pPr>
            <w:r>
              <w:rPr>
                <w:rFonts w:hint="eastAsia" w:cs="宋体"/>
              </w:rPr>
              <w:t>金相显微镜</w:t>
            </w:r>
          </w:p>
        </w:tc>
        <w:tc>
          <w:tcPr>
            <w:tcW w:w="2126" w:type="dxa"/>
            <w:tcBorders>
              <w:top w:val="single" w:color="000000" w:sz="4" w:space="0"/>
              <w:left w:val="single" w:color="000000" w:sz="4" w:space="0"/>
              <w:bottom w:val="single" w:color="000000" w:sz="4" w:space="0"/>
              <w:right w:val="single" w:color="000000" w:sz="4" w:space="0"/>
            </w:tcBorders>
            <w:vAlign w:val="center"/>
          </w:tcPr>
          <w:p w14:paraId="3A5E8A46">
            <w:pPr>
              <w:spacing w:after="0"/>
              <w:rPr>
                <w:rFonts w:hint="eastAsia" w:cs="宋体"/>
                <w:lang w:val="de-DE"/>
              </w:rPr>
            </w:pPr>
            <w:r>
              <w:rPr>
                <w:rFonts w:hint="eastAsia" w:cs="宋体"/>
                <w:lang w:val="de-DE"/>
              </w:rPr>
              <w:t>1</w:t>
            </w:r>
            <w:r>
              <w:rPr>
                <w:rFonts w:cs="宋体"/>
                <w:lang w:val="de-DE"/>
              </w:rPr>
              <w:t>0×</w:t>
            </w:r>
            <w:r>
              <w:rPr>
                <w:rFonts w:hint="eastAsia" w:cs="宋体"/>
                <w:lang w:val="de-DE"/>
              </w:rPr>
              <w:t>～</w:t>
            </w:r>
            <w:r>
              <w:rPr>
                <w:rFonts w:cs="宋体"/>
                <w:lang w:val="de-DE"/>
              </w:rPr>
              <w:t>1000×</w:t>
            </w:r>
          </w:p>
        </w:tc>
        <w:tc>
          <w:tcPr>
            <w:tcW w:w="2410" w:type="dxa"/>
            <w:tcBorders>
              <w:top w:val="single" w:color="000000" w:sz="4" w:space="0"/>
              <w:left w:val="single" w:color="000000" w:sz="4" w:space="0"/>
              <w:bottom w:val="single" w:color="000000" w:sz="4" w:space="0"/>
              <w:right w:val="single" w:color="000000" w:sz="4" w:space="0"/>
            </w:tcBorders>
            <w:vAlign w:val="center"/>
          </w:tcPr>
          <w:p w14:paraId="57EB675C">
            <w:pPr>
              <w:spacing w:after="0"/>
              <w:rPr>
                <w:rFonts w:hint="eastAsia" w:cs="宋体"/>
              </w:rPr>
            </w:pPr>
            <w:r>
              <w:rPr>
                <w:rFonts w:hint="eastAsia" w:cs="宋体"/>
              </w:rPr>
              <w:t>/</w:t>
            </w:r>
          </w:p>
        </w:tc>
        <w:tc>
          <w:tcPr>
            <w:tcW w:w="1381" w:type="dxa"/>
            <w:tcBorders>
              <w:top w:val="single" w:color="000000" w:sz="4" w:space="0"/>
              <w:left w:val="single" w:color="000000" w:sz="4" w:space="0"/>
              <w:bottom w:val="single" w:color="000000" w:sz="4" w:space="0"/>
              <w:right w:val="single" w:color="000000" w:sz="8" w:space="0"/>
            </w:tcBorders>
            <w:vAlign w:val="center"/>
          </w:tcPr>
          <w:p w14:paraId="7CE91CA5">
            <w:pPr>
              <w:spacing w:after="0"/>
              <w:rPr>
                <w:rFonts w:hint="eastAsia" w:cs="宋体"/>
              </w:rPr>
            </w:pPr>
          </w:p>
        </w:tc>
      </w:tr>
      <w:tr w14:paraId="3D833C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2024A1A4">
            <w:pPr>
              <w:spacing w:after="0"/>
              <w:rPr>
                <w:rFonts w:hint="eastAsia" w:cs="宋体"/>
              </w:rPr>
            </w:pPr>
            <w:r>
              <w:rPr>
                <w:rFonts w:hint="eastAsia" w:cs="宋体"/>
              </w:rPr>
              <w:t>3</w:t>
            </w:r>
          </w:p>
        </w:tc>
        <w:tc>
          <w:tcPr>
            <w:tcW w:w="2693" w:type="dxa"/>
            <w:tcBorders>
              <w:top w:val="single" w:color="auto" w:sz="4" w:space="0"/>
              <w:left w:val="single" w:color="000000" w:sz="4" w:space="0"/>
              <w:bottom w:val="single" w:color="auto" w:sz="4" w:space="0"/>
              <w:right w:val="single" w:color="000000" w:sz="4" w:space="0"/>
            </w:tcBorders>
            <w:vAlign w:val="center"/>
          </w:tcPr>
          <w:p w14:paraId="3859C195">
            <w:pPr>
              <w:spacing w:after="0"/>
              <w:rPr>
                <w:rFonts w:hint="eastAsia" w:cs="宋体"/>
              </w:rPr>
            </w:pPr>
            <w:r>
              <w:rPr>
                <w:rFonts w:hint="eastAsia" w:cs="宋体"/>
              </w:rPr>
              <w:t>表面粗糙度比较样块</w:t>
            </w:r>
          </w:p>
        </w:tc>
        <w:tc>
          <w:tcPr>
            <w:tcW w:w="2126" w:type="dxa"/>
            <w:tcBorders>
              <w:top w:val="single" w:color="000000" w:sz="4" w:space="0"/>
              <w:left w:val="single" w:color="000000" w:sz="4" w:space="0"/>
              <w:bottom w:val="single" w:color="000000" w:sz="4" w:space="0"/>
              <w:right w:val="single" w:color="000000" w:sz="4" w:space="0"/>
            </w:tcBorders>
            <w:vAlign w:val="center"/>
          </w:tcPr>
          <w:p w14:paraId="66644306">
            <w:pPr>
              <w:spacing w:after="0"/>
              <w:rPr>
                <w:rFonts w:hint="eastAsia" w:cs="宋体"/>
              </w:rPr>
            </w:pPr>
            <w:r>
              <w:rPr>
                <w:rFonts w:hint="eastAsia" w:cs="宋体"/>
              </w:rPr>
              <w:t>5</w:t>
            </w:r>
            <w:r>
              <w:rPr>
                <w:rFonts w:cs="宋体"/>
              </w:rPr>
              <w:t>0μm</w:t>
            </w:r>
          </w:p>
        </w:tc>
        <w:tc>
          <w:tcPr>
            <w:tcW w:w="2410" w:type="dxa"/>
            <w:tcBorders>
              <w:top w:val="single" w:color="000000" w:sz="4" w:space="0"/>
              <w:left w:val="single" w:color="000000" w:sz="4" w:space="0"/>
              <w:bottom w:val="single" w:color="000000" w:sz="4" w:space="0"/>
              <w:right w:val="single" w:color="000000" w:sz="4" w:space="0"/>
            </w:tcBorders>
            <w:vAlign w:val="center"/>
          </w:tcPr>
          <w:p w14:paraId="2F6C2B7A">
            <w:pPr>
              <w:spacing w:after="0"/>
              <w:rPr>
                <w:rFonts w:hint="eastAsia" w:cs="宋体"/>
              </w:rPr>
            </w:pPr>
            <w:r>
              <w:rPr>
                <w:rFonts w:hint="eastAsia" w:cs="宋体"/>
              </w:rPr>
              <w:t>/</w:t>
            </w:r>
          </w:p>
        </w:tc>
        <w:tc>
          <w:tcPr>
            <w:tcW w:w="1381" w:type="dxa"/>
            <w:tcBorders>
              <w:top w:val="single" w:color="000000" w:sz="4" w:space="0"/>
              <w:left w:val="single" w:color="000000" w:sz="4" w:space="0"/>
              <w:bottom w:val="single" w:color="000000" w:sz="4" w:space="0"/>
              <w:right w:val="single" w:color="000000" w:sz="8" w:space="0"/>
            </w:tcBorders>
            <w:vAlign w:val="center"/>
          </w:tcPr>
          <w:p w14:paraId="63CCA92E">
            <w:pPr>
              <w:spacing w:after="0"/>
              <w:rPr>
                <w:rFonts w:hint="eastAsia" w:cs="宋体"/>
              </w:rPr>
            </w:pPr>
          </w:p>
        </w:tc>
      </w:tr>
      <w:tr w14:paraId="425DCB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1D5C926B">
            <w:pPr>
              <w:spacing w:after="0"/>
              <w:rPr>
                <w:rFonts w:hint="eastAsia" w:cs="宋体"/>
              </w:rPr>
            </w:pPr>
            <w:r>
              <w:rPr>
                <w:rFonts w:hint="eastAsia" w:cs="宋体"/>
              </w:rPr>
              <w:t>4</w:t>
            </w:r>
          </w:p>
        </w:tc>
        <w:tc>
          <w:tcPr>
            <w:tcW w:w="2693" w:type="dxa"/>
            <w:tcBorders>
              <w:top w:val="single" w:color="auto" w:sz="4" w:space="0"/>
              <w:left w:val="single" w:color="000000" w:sz="4" w:space="0"/>
              <w:bottom w:val="single" w:color="auto" w:sz="4" w:space="0"/>
              <w:right w:val="single" w:color="000000" w:sz="4" w:space="0"/>
            </w:tcBorders>
            <w:vAlign w:val="center"/>
          </w:tcPr>
          <w:p w14:paraId="0369CEF8">
            <w:pPr>
              <w:spacing w:after="0"/>
              <w:rPr>
                <w:rFonts w:hint="eastAsia" w:cs="宋体"/>
              </w:rPr>
            </w:pPr>
            <w:r>
              <w:rPr>
                <w:rFonts w:hint="eastAsia" w:cs="宋体"/>
              </w:rPr>
              <w:t>三坐标测量仪</w:t>
            </w:r>
          </w:p>
        </w:tc>
        <w:tc>
          <w:tcPr>
            <w:tcW w:w="2126" w:type="dxa"/>
            <w:tcBorders>
              <w:top w:val="single" w:color="000000" w:sz="4" w:space="0"/>
              <w:left w:val="single" w:color="000000" w:sz="4" w:space="0"/>
              <w:bottom w:val="single" w:color="000000" w:sz="4" w:space="0"/>
              <w:right w:val="single" w:color="000000" w:sz="4" w:space="0"/>
            </w:tcBorders>
            <w:vAlign w:val="center"/>
          </w:tcPr>
          <w:p w14:paraId="0D35A723">
            <w:pPr>
              <w:spacing w:after="0"/>
              <w:rPr>
                <w:rFonts w:hint="eastAsia" w:cs="宋体"/>
              </w:rPr>
            </w:pPr>
            <w:r>
              <w:rPr>
                <w:rFonts w:hint="eastAsia" w:cs="宋体"/>
              </w:rPr>
              <w:t>/</w:t>
            </w:r>
          </w:p>
        </w:tc>
        <w:tc>
          <w:tcPr>
            <w:tcW w:w="2410" w:type="dxa"/>
            <w:tcBorders>
              <w:top w:val="single" w:color="000000" w:sz="4" w:space="0"/>
              <w:left w:val="single" w:color="000000" w:sz="4" w:space="0"/>
              <w:bottom w:val="single" w:color="000000" w:sz="4" w:space="0"/>
              <w:right w:val="single" w:color="000000" w:sz="4" w:space="0"/>
            </w:tcBorders>
            <w:vAlign w:val="center"/>
          </w:tcPr>
          <w:p w14:paraId="5E598F2D">
            <w:pPr>
              <w:spacing w:after="0"/>
              <w:rPr>
                <w:rFonts w:hint="eastAsia" w:cs="宋体"/>
              </w:rPr>
            </w:pPr>
            <w:r>
              <w:rPr>
                <w:rFonts w:hint="eastAsia" w:cs="宋体"/>
              </w:rPr>
              <w:t>M</w:t>
            </w:r>
            <w:r>
              <w:rPr>
                <w:rFonts w:cs="宋体"/>
              </w:rPr>
              <w:t>PEE=(3.5+L/250)μm</w:t>
            </w:r>
          </w:p>
        </w:tc>
        <w:tc>
          <w:tcPr>
            <w:tcW w:w="1381" w:type="dxa"/>
            <w:tcBorders>
              <w:top w:val="single" w:color="000000" w:sz="4" w:space="0"/>
              <w:left w:val="single" w:color="000000" w:sz="4" w:space="0"/>
              <w:bottom w:val="single" w:color="000000" w:sz="4" w:space="0"/>
              <w:right w:val="single" w:color="000000" w:sz="8" w:space="0"/>
            </w:tcBorders>
            <w:vAlign w:val="center"/>
          </w:tcPr>
          <w:p w14:paraId="2CD6AAA8">
            <w:pPr>
              <w:spacing w:after="0"/>
              <w:rPr>
                <w:rFonts w:hint="eastAsia" w:cs="宋体"/>
              </w:rPr>
            </w:pPr>
          </w:p>
        </w:tc>
      </w:tr>
      <w:tr w14:paraId="477CD3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2A3ADBCA">
            <w:pPr>
              <w:spacing w:after="0"/>
              <w:rPr>
                <w:rFonts w:hint="eastAsia" w:cs="宋体"/>
              </w:rPr>
            </w:pPr>
            <w:r>
              <w:rPr>
                <w:rFonts w:hint="eastAsia" w:cs="宋体"/>
              </w:rPr>
              <w:t>5</w:t>
            </w:r>
          </w:p>
        </w:tc>
        <w:tc>
          <w:tcPr>
            <w:tcW w:w="2693" w:type="dxa"/>
            <w:tcBorders>
              <w:top w:val="single" w:color="auto" w:sz="4" w:space="0"/>
              <w:left w:val="single" w:color="000000" w:sz="4" w:space="0"/>
              <w:bottom w:val="single" w:color="auto" w:sz="4" w:space="0"/>
              <w:right w:val="single" w:color="000000" w:sz="4" w:space="0"/>
            </w:tcBorders>
            <w:vAlign w:val="center"/>
          </w:tcPr>
          <w:p w14:paraId="2F0EAFF2">
            <w:pPr>
              <w:spacing w:after="0"/>
              <w:rPr>
                <w:rFonts w:hint="eastAsia" w:cs="宋体"/>
              </w:rPr>
            </w:pPr>
            <w:r>
              <w:rPr>
                <w:rFonts w:hint="eastAsia" w:cs="宋体"/>
              </w:rPr>
              <w:t>塞尺</w:t>
            </w:r>
          </w:p>
        </w:tc>
        <w:tc>
          <w:tcPr>
            <w:tcW w:w="2126" w:type="dxa"/>
            <w:tcBorders>
              <w:top w:val="single" w:color="000000" w:sz="4" w:space="0"/>
              <w:left w:val="single" w:color="000000" w:sz="4" w:space="0"/>
              <w:bottom w:val="single" w:color="000000" w:sz="4" w:space="0"/>
              <w:right w:val="single" w:color="000000" w:sz="4" w:space="0"/>
            </w:tcBorders>
            <w:vAlign w:val="center"/>
          </w:tcPr>
          <w:p w14:paraId="6180AF67">
            <w:pPr>
              <w:spacing w:after="0"/>
              <w:rPr>
                <w:rFonts w:hint="eastAsia" w:cs="宋体"/>
              </w:rPr>
            </w:pPr>
            <w:r>
              <w:rPr>
                <w:rFonts w:hint="eastAsia" w:cs="宋体"/>
              </w:rPr>
              <w:t>0</w:t>
            </w:r>
            <w:r>
              <w:rPr>
                <w:rFonts w:cs="宋体"/>
              </w:rPr>
              <w:t>.05</w:t>
            </w:r>
            <w:r>
              <w:rPr>
                <w:rFonts w:hint="eastAsia" w:cs="宋体"/>
              </w:rPr>
              <w:t>～</w:t>
            </w:r>
            <w:r>
              <w:rPr>
                <w:rFonts w:cs="宋体"/>
              </w:rPr>
              <w:t>1mm</w:t>
            </w:r>
          </w:p>
        </w:tc>
        <w:tc>
          <w:tcPr>
            <w:tcW w:w="2410" w:type="dxa"/>
            <w:tcBorders>
              <w:top w:val="single" w:color="000000" w:sz="4" w:space="0"/>
              <w:left w:val="single" w:color="000000" w:sz="4" w:space="0"/>
              <w:bottom w:val="single" w:color="000000" w:sz="4" w:space="0"/>
              <w:right w:val="single" w:color="000000" w:sz="4" w:space="0"/>
            </w:tcBorders>
            <w:vAlign w:val="center"/>
          </w:tcPr>
          <w:p w14:paraId="20D5F01D">
            <w:pPr>
              <w:spacing w:after="0"/>
              <w:rPr>
                <w:rFonts w:hint="eastAsia" w:cs="宋体"/>
              </w:rPr>
            </w:pPr>
            <w:r>
              <w:rPr>
                <w:rFonts w:hint="eastAsia" w:cs="宋体"/>
              </w:rPr>
              <w:t>0</w:t>
            </w:r>
            <w:r>
              <w:rPr>
                <w:rFonts w:cs="宋体"/>
              </w:rPr>
              <w:t>.05mm</w:t>
            </w:r>
          </w:p>
        </w:tc>
        <w:tc>
          <w:tcPr>
            <w:tcW w:w="1381" w:type="dxa"/>
            <w:tcBorders>
              <w:top w:val="single" w:color="000000" w:sz="4" w:space="0"/>
              <w:left w:val="single" w:color="000000" w:sz="4" w:space="0"/>
              <w:bottom w:val="single" w:color="000000" w:sz="4" w:space="0"/>
              <w:right w:val="single" w:color="000000" w:sz="8" w:space="0"/>
            </w:tcBorders>
            <w:vAlign w:val="center"/>
          </w:tcPr>
          <w:p w14:paraId="4A695F60">
            <w:pPr>
              <w:spacing w:after="0"/>
              <w:rPr>
                <w:rFonts w:hint="eastAsia" w:cs="宋体"/>
              </w:rPr>
            </w:pPr>
          </w:p>
        </w:tc>
      </w:tr>
      <w:tr w14:paraId="6F1713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2DD06CB6">
            <w:pPr>
              <w:spacing w:after="0"/>
              <w:rPr>
                <w:rFonts w:hint="eastAsia" w:cs="宋体"/>
              </w:rPr>
            </w:pPr>
            <w:r>
              <w:rPr>
                <w:rFonts w:hint="eastAsia" w:cs="宋体"/>
              </w:rPr>
              <w:t>6</w:t>
            </w:r>
          </w:p>
        </w:tc>
        <w:tc>
          <w:tcPr>
            <w:tcW w:w="2693" w:type="dxa"/>
            <w:tcBorders>
              <w:top w:val="single" w:color="auto" w:sz="4" w:space="0"/>
              <w:left w:val="single" w:color="000000" w:sz="4" w:space="0"/>
              <w:bottom w:val="single" w:color="auto" w:sz="4" w:space="0"/>
              <w:right w:val="single" w:color="000000" w:sz="4" w:space="0"/>
            </w:tcBorders>
            <w:vAlign w:val="center"/>
          </w:tcPr>
          <w:p w14:paraId="2FE74268">
            <w:pPr>
              <w:spacing w:after="0"/>
              <w:rPr>
                <w:rFonts w:hint="eastAsia" w:cs="宋体"/>
              </w:rPr>
            </w:pPr>
            <w:r>
              <w:rPr>
                <w:rFonts w:hint="eastAsia" w:cs="宋体"/>
              </w:rPr>
              <w:t>万能角度尺</w:t>
            </w:r>
          </w:p>
        </w:tc>
        <w:tc>
          <w:tcPr>
            <w:tcW w:w="2126" w:type="dxa"/>
            <w:tcBorders>
              <w:top w:val="single" w:color="000000" w:sz="4" w:space="0"/>
              <w:left w:val="single" w:color="000000" w:sz="4" w:space="0"/>
              <w:bottom w:val="single" w:color="000000" w:sz="4" w:space="0"/>
              <w:right w:val="single" w:color="000000" w:sz="4" w:space="0"/>
            </w:tcBorders>
            <w:vAlign w:val="center"/>
          </w:tcPr>
          <w:p w14:paraId="55EB63C6">
            <w:pPr>
              <w:spacing w:after="0"/>
              <w:rPr>
                <w:rFonts w:hint="eastAsia" w:cs="宋体"/>
              </w:rPr>
            </w:pPr>
            <w:r>
              <w:rPr>
                <w:rFonts w:hint="eastAsia" w:cs="宋体"/>
              </w:rPr>
              <w:t>0°～</w:t>
            </w:r>
            <w:r>
              <w:rPr>
                <w:rFonts w:cs="宋体"/>
              </w:rPr>
              <w:t>180</w:t>
            </w:r>
            <w:r>
              <w:rPr>
                <w:rFonts w:hint="eastAsia" w:cs="宋体"/>
              </w:rPr>
              <w:t>°</w:t>
            </w:r>
          </w:p>
        </w:tc>
        <w:tc>
          <w:tcPr>
            <w:tcW w:w="2410" w:type="dxa"/>
            <w:tcBorders>
              <w:top w:val="single" w:color="000000" w:sz="4" w:space="0"/>
              <w:left w:val="single" w:color="000000" w:sz="4" w:space="0"/>
              <w:bottom w:val="single" w:color="000000" w:sz="4" w:space="0"/>
              <w:right w:val="single" w:color="000000" w:sz="4" w:space="0"/>
            </w:tcBorders>
            <w:vAlign w:val="center"/>
          </w:tcPr>
          <w:p w14:paraId="425F9485">
            <w:pPr>
              <w:spacing w:after="0"/>
              <w:rPr>
                <w:rFonts w:hint="eastAsia" w:cs="宋体"/>
              </w:rPr>
            </w:pPr>
            <w:r>
              <w:rPr>
                <w:rFonts w:hint="eastAsia" w:cs="宋体"/>
              </w:rPr>
              <w:t>2′</w:t>
            </w:r>
          </w:p>
        </w:tc>
        <w:tc>
          <w:tcPr>
            <w:tcW w:w="1381" w:type="dxa"/>
            <w:tcBorders>
              <w:top w:val="single" w:color="000000" w:sz="4" w:space="0"/>
              <w:left w:val="single" w:color="000000" w:sz="4" w:space="0"/>
              <w:bottom w:val="single" w:color="000000" w:sz="4" w:space="0"/>
              <w:right w:val="single" w:color="000000" w:sz="8" w:space="0"/>
            </w:tcBorders>
            <w:vAlign w:val="center"/>
          </w:tcPr>
          <w:p w14:paraId="67D19A3D">
            <w:pPr>
              <w:spacing w:after="0"/>
              <w:rPr>
                <w:rFonts w:hint="eastAsia" w:cs="宋体"/>
              </w:rPr>
            </w:pPr>
          </w:p>
        </w:tc>
      </w:tr>
      <w:tr w14:paraId="5D163D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4F7DDA5B">
            <w:pPr>
              <w:spacing w:after="0"/>
              <w:rPr>
                <w:rFonts w:hint="eastAsia" w:cs="宋体"/>
              </w:rPr>
            </w:pPr>
            <w:r>
              <w:rPr>
                <w:rFonts w:cs="宋体"/>
              </w:rPr>
              <w:t>7</w:t>
            </w:r>
          </w:p>
        </w:tc>
        <w:tc>
          <w:tcPr>
            <w:tcW w:w="2693" w:type="dxa"/>
            <w:tcBorders>
              <w:top w:val="single" w:color="auto" w:sz="4" w:space="0"/>
              <w:left w:val="single" w:color="000000" w:sz="4" w:space="0"/>
              <w:bottom w:val="single" w:color="auto" w:sz="4" w:space="0"/>
              <w:right w:val="single" w:color="000000" w:sz="4" w:space="0"/>
            </w:tcBorders>
            <w:vAlign w:val="center"/>
          </w:tcPr>
          <w:p w14:paraId="2A2EBAE3">
            <w:pPr>
              <w:spacing w:after="0"/>
              <w:rPr>
                <w:rFonts w:hint="eastAsia" w:cs="宋体"/>
              </w:rPr>
            </w:pPr>
            <w:r>
              <w:rPr>
                <w:rFonts w:hint="eastAsia" w:cs="宋体"/>
              </w:rPr>
              <w:t>万能试验机</w:t>
            </w:r>
          </w:p>
        </w:tc>
        <w:tc>
          <w:tcPr>
            <w:tcW w:w="2126" w:type="dxa"/>
            <w:tcBorders>
              <w:top w:val="single" w:color="000000" w:sz="4" w:space="0"/>
              <w:left w:val="single" w:color="000000" w:sz="4" w:space="0"/>
              <w:bottom w:val="single" w:color="000000" w:sz="4" w:space="0"/>
              <w:right w:val="single" w:color="000000" w:sz="4" w:space="0"/>
            </w:tcBorders>
            <w:vAlign w:val="center"/>
          </w:tcPr>
          <w:p w14:paraId="5DC46A88">
            <w:pPr>
              <w:spacing w:after="0"/>
              <w:rPr>
                <w:rFonts w:hint="eastAsia" w:cs="宋体"/>
              </w:rPr>
            </w:pPr>
            <w:r>
              <w:rPr>
                <w:rFonts w:hint="eastAsia" w:cs="宋体"/>
              </w:rPr>
              <w:t>0～</w:t>
            </w:r>
            <w:r>
              <w:rPr>
                <w:rFonts w:cs="宋体"/>
              </w:rPr>
              <w:t>200kN</w:t>
            </w:r>
          </w:p>
        </w:tc>
        <w:tc>
          <w:tcPr>
            <w:tcW w:w="2410" w:type="dxa"/>
            <w:tcBorders>
              <w:top w:val="single" w:color="000000" w:sz="4" w:space="0"/>
              <w:left w:val="single" w:color="000000" w:sz="4" w:space="0"/>
              <w:bottom w:val="single" w:color="000000" w:sz="4" w:space="0"/>
              <w:right w:val="single" w:color="000000" w:sz="4" w:space="0"/>
            </w:tcBorders>
            <w:vAlign w:val="center"/>
          </w:tcPr>
          <w:p w14:paraId="5337DBF7">
            <w:pPr>
              <w:spacing w:after="0"/>
              <w:rPr>
                <w:rFonts w:hint="eastAsia" w:cs="宋体"/>
              </w:rPr>
            </w:pPr>
            <w:r>
              <w:rPr>
                <w:rFonts w:cs="宋体"/>
              </w:rPr>
              <w:t>优于</w:t>
            </w:r>
            <w:r>
              <w:rPr>
                <w:rFonts w:hint="eastAsia" w:cs="宋体"/>
              </w:rPr>
              <w:t>1</w:t>
            </w:r>
            <w:r>
              <w:rPr>
                <w:rFonts w:cs="宋体"/>
              </w:rPr>
              <w:t>级</w:t>
            </w:r>
          </w:p>
        </w:tc>
        <w:tc>
          <w:tcPr>
            <w:tcW w:w="1381" w:type="dxa"/>
            <w:tcBorders>
              <w:top w:val="single" w:color="000000" w:sz="4" w:space="0"/>
              <w:left w:val="single" w:color="000000" w:sz="4" w:space="0"/>
              <w:bottom w:val="single" w:color="000000" w:sz="4" w:space="0"/>
              <w:right w:val="single" w:color="000000" w:sz="8" w:space="0"/>
            </w:tcBorders>
            <w:vAlign w:val="center"/>
          </w:tcPr>
          <w:p w14:paraId="20FE768A">
            <w:pPr>
              <w:spacing w:after="0"/>
              <w:rPr>
                <w:rFonts w:hint="eastAsia" w:cs="宋体"/>
              </w:rPr>
            </w:pPr>
          </w:p>
        </w:tc>
      </w:tr>
      <w:tr w14:paraId="5EF35D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3C74FA28">
            <w:pPr>
              <w:spacing w:after="0"/>
              <w:rPr>
                <w:rFonts w:hint="eastAsia" w:cs="宋体"/>
              </w:rPr>
            </w:pPr>
            <w:r>
              <w:rPr>
                <w:rFonts w:cs="宋体"/>
              </w:rPr>
              <w:t>8</w:t>
            </w:r>
          </w:p>
        </w:tc>
        <w:tc>
          <w:tcPr>
            <w:tcW w:w="2693" w:type="dxa"/>
            <w:tcBorders>
              <w:top w:val="single" w:color="auto" w:sz="4" w:space="0"/>
              <w:left w:val="single" w:color="000000" w:sz="4" w:space="0"/>
              <w:bottom w:val="single" w:color="auto" w:sz="4" w:space="0"/>
              <w:right w:val="single" w:color="000000" w:sz="4" w:space="0"/>
            </w:tcBorders>
            <w:vAlign w:val="center"/>
          </w:tcPr>
          <w:p w14:paraId="6EAD9F5A">
            <w:pPr>
              <w:spacing w:after="0"/>
              <w:rPr>
                <w:rFonts w:hint="eastAsia" w:cs="宋体"/>
              </w:rPr>
            </w:pPr>
            <w:r>
              <w:rPr>
                <w:rFonts w:hint="eastAsia" w:cs="宋体"/>
              </w:rPr>
              <w:t>冲击试验机</w:t>
            </w:r>
          </w:p>
        </w:tc>
        <w:tc>
          <w:tcPr>
            <w:tcW w:w="2126" w:type="dxa"/>
            <w:tcBorders>
              <w:top w:val="single" w:color="000000" w:sz="4" w:space="0"/>
              <w:left w:val="single" w:color="000000" w:sz="4" w:space="0"/>
              <w:bottom w:val="single" w:color="000000" w:sz="4" w:space="0"/>
              <w:right w:val="single" w:color="000000" w:sz="4" w:space="0"/>
            </w:tcBorders>
            <w:vAlign w:val="center"/>
          </w:tcPr>
          <w:p w14:paraId="15C74333">
            <w:pPr>
              <w:spacing w:after="0"/>
              <w:rPr>
                <w:rFonts w:hint="eastAsia" w:cs="宋体"/>
              </w:rPr>
            </w:pPr>
            <w:r>
              <w:rPr>
                <w:rFonts w:hint="eastAsia" w:cs="宋体"/>
              </w:rPr>
              <w:t>0～</w:t>
            </w:r>
            <w:r>
              <w:rPr>
                <w:rFonts w:cs="宋体"/>
              </w:rPr>
              <w:t>300J</w:t>
            </w:r>
          </w:p>
        </w:tc>
        <w:tc>
          <w:tcPr>
            <w:tcW w:w="2410" w:type="dxa"/>
            <w:tcBorders>
              <w:top w:val="single" w:color="000000" w:sz="4" w:space="0"/>
              <w:left w:val="single" w:color="000000" w:sz="4" w:space="0"/>
              <w:bottom w:val="single" w:color="000000" w:sz="4" w:space="0"/>
              <w:right w:val="single" w:color="000000" w:sz="4" w:space="0"/>
            </w:tcBorders>
            <w:vAlign w:val="center"/>
          </w:tcPr>
          <w:p w14:paraId="1869A69D">
            <w:pPr>
              <w:spacing w:after="0"/>
              <w:rPr>
                <w:rFonts w:hint="eastAsia" w:cs="宋体"/>
              </w:rPr>
            </w:pPr>
            <w:r>
              <w:rPr>
                <w:rFonts w:hint="eastAsia" w:cs="宋体"/>
              </w:rPr>
              <w:t>1</w:t>
            </w:r>
            <w:r>
              <w:rPr>
                <w:rFonts w:cs="宋体"/>
              </w:rPr>
              <w:t>J</w:t>
            </w:r>
          </w:p>
        </w:tc>
        <w:tc>
          <w:tcPr>
            <w:tcW w:w="1381" w:type="dxa"/>
            <w:tcBorders>
              <w:top w:val="single" w:color="000000" w:sz="4" w:space="0"/>
              <w:left w:val="single" w:color="000000" w:sz="4" w:space="0"/>
              <w:bottom w:val="single" w:color="000000" w:sz="4" w:space="0"/>
              <w:right w:val="single" w:color="000000" w:sz="8" w:space="0"/>
            </w:tcBorders>
            <w:vAlign w:val="center"/>
          </w:tcPr>
          <w:p w14:paraId="28299985">
            <w:pPr>
              <w:spacing w:after="0"/>
              <w:rPr>
                <w:rFonts w:hint="eastAsia" w:cs="宋体"/>
              </w:rPr>
            </w:pPr>
          </w:p>
        </w:tc>
      </w:tr>
      <w:tr w14:paraId="579940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2B08616C">
            <w:pPr>
              <w:spacing w:after="0"/>
              <w:rPr>
                <w:rFonts w:hint="eastAsia" w:cs="宋体"/>
              </w:rPr>
            </w:pPr>
            <w:r>
              <w:rPr>
                <w:rFonts w:hint="eastAsia" w:cs="宋体"/>
              </w:rPr>
              <w:t>9</w:t>
            </w:r>
          </w:p>
        </w:tc>
        <w:tc>
          <w:tcPr>
            <w:tcW w:w="2693" w:type="dxa"/>
            <w:tcBorders>
              <w:top w:val="single" w:color="auto" w:sz="4" w:space="0"/>
              <w:left w:val="single" w:color="000000" w:sz="4" w:space="0"/>
              <w:bottom w:val="single" w:color="auto" w:sz="4" w:space="0"/>
              <w:right w:val="single" w:color="000000" w:sz="4" w:space="0"/>
            </w:tcBorders>
            <w:vAlign w:val="center"/>
          </w:tcPr>
          <w:p w14:paraId="7B8E2AA5">
            <w:pPr>
              <w:spacing w:after="0"/>
              <w:rPr>
                <w:rFonts w:hint="eastAsia" w:cs="宋体"/>
              </w:rPr>
            </w:pPr>
            <w:r>
              <w:rPr>
                <w:rFonts w:hint="eastAsia" w:cs="宋体"/>
              </w:rPr>
              <w:t>直读光谱仪</w:t>
            </w:r>
          </w:p>
        </w:tc>
        <w:tc>
          <w:tcPr>
            <w:tcW w:w="2126" w:type="dxa"/>
            <w:tcBorders>
              <w:top w:val="single" w:color="000000" w:sz="4" w:space="0"/>
              <w:left w:val="single" w:color="000000" w:sz="4" w:space="0"/>
              <w:bottom w:val="single" w:color="000000" w:sz="4" w:space="0"/>
              <w:right w:val="single" w:color="000000" w:sz="4" w:space="0"/>
            </w:tcBorders>
            <w:vAlign w:val="center"/>
          </w:tcPr>
          <w:p w14:paraId="180707E9">
            <w:pPr>
              <w:spacing w:after="0"/>
              <w:rPr>
                <w:rFonts w:hint="eastAsia" w:cs="宋体"/>
              </w:rPr>
            </w:pPr>
            <w:r>
              <w:rPr>
                <w:rFonts w:hint="eastAsia" w:cs="宋体"/>
              </w:rPr>
              <w:t>波长1</w:t>
            </w:r>
            <w:r>
              <w:rPr>
                <w:rFonts w:cs="宋体"/>
              </w:rPr>
              <w:t>46</w:t>
            </w:r>
            <w:r>
              <w:rPr>
                <w:rFonts w:hint="eastAsia" w:cs="宋体"/>
              </w:rPr>
              <w:t>～</w:t>
            </w:r>
            <w:r>
              <w:rPr>
                <w:rFonts w:cs="宋体"/>
              </w:rPr>
              <w:t>686</w:t>
            </w:r>
            <w:r>
              <w:rPr>
                <w:rFonts w:hint="eastAsia" w:cs="宋体"/>
              </w:rPr>
              <w:t>nm</w:t>
            </w:r>
          </w:p>
        </w:tc>
        <w:tc>
          <w:tcPr>
            <w:tcW w:w="2410" w:type="dxa"/>
            <w:tcBorders>
              <w:top w:val="single" w:color="000000" w:sz="4" w:space="0"/>
              <w:left w:val="single" w:color="000000" w:sz="4" w:space="0"/>
              <w:bottom w:val="single" w:color="000000" w:sz="4" w:space="0"/>
              <w:right w:val="single" w:color="000000" w:sz="4" w:space="0"/>
            </w:tcBorders>
            <w:vAlign w:val="center"/>
          </w:tcPr>
          <w:p w14:paraId="60C734CF">
            <w:pPr>
              <w:spacing w:after="0"/>
              <w:rPr>
                <w:rFonts w:hint="eastAsia" w:cs="宋体"/>
              </w:rPr>
            </w:pPr>
            <w:r>
              <w:rPr>
                <w:rFonts w:hint="eastAsia" w:cs="宋体"/>
              </w:rPr>
              <w:t>/</w:t>
            </w:r>
          </w:p>
        </w:tc>
        <w:tc>
          <w:tcPr>
            <w:tcW w:w="1381" w:type="dxa"/>
            <w:tcBorders>
              <w:top w:val="single" w:color="000000" w:sz="4" w:space="0"/>
              <w:left w:val="single" w:color="000000" w:sz="4" w:space="0"/>
              <w:bottom w:val="single" w:color="000000" w:sz="4" w:space="0"/>
              <w:right w:val="single" w:color="000000" w:sz="8" w:space="0"/>
            </w:tcBorders>
            <w:vAlign w:val="center"/>
          </w:tcPr>
          <w:p w14:paraId="5541C7C2">
            <w:pPr>
              <w:spacing w:after="0"/>
              <w:rPr>
                <w:rFonts w:hint="eastAsia" w:cs="宋体"/>
              </w:rPr>
            </w:pPr>
          </w:p>
        </w:tc>
      </w:tr>
    </w:tbl>
    <w:p w14:paraId="022D6EC7">
      <w:pPr>
        <w:pStyle w:val="31"/>
      </w:pPr>
      <w:r>
        <w:rPr>
          <w:rFonts w:hint="eastAsia"/>
        </w:rPr>
        <w:t>检测仪器仪表及设备使用前，应检查其是否处于正常的工作状态，是否具有计量检定/校准证书，满足规定要求方可使用。</w:t>
      </w:r>
    </w:p>
    <w:p w14:paraId="23FF830A">
      <w:pPr>
        <w:pStyle w:val="53"/>
        <w:spacing w:before="156" w:after="156"/>
        <w:jc w:val="both"/>
        <w:rPr>
          <w:rFonts w:ascii="Times New Roman"/>
        </w:rPr>
      </w:pPr>
      <w:bookmarkStart w:id="49" w:name="_Toc192439650"/>
      <w:r>
        <w:rPr>
          <w:rFonts w:hint="eastAsia" w:ascii="Times New Roman"/>
        </w:rPr>
        <w:t>检验内容、要求及方法</w:t>
      </w:r>
      <w:bookmarkEnd w:id="49"/>
    </w:p>
    <w:p w14:paraId="1C52E532">
      <w:pPr>
        <w:pStyle w:val="54"/>
        <w:jc w:val="both"/>
        <w:rPr>
          <w:rFonts w:hint="eastAsia"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应符合表</w:t>
      </w:r>
      <w:r>
        <w:rPr>
          <w:rFonts w:hint="eastAsia" w:ascii="Times New Roman" w:eastAsia="宋体"/>
        </w:rPr>
        <w:t>6</w:t>
      </w:r>
      <w:r>
        <w:rPr>
          <w:rFonts w:ascii="Times New Roman" w:eastAsia="宋体"/>
        </w:rPr>
        <w:t>的要求</w:t>
      </w:r>
      <w:r>
        <w:rPr>
          <w:rFonts w:hint="eastAsia" w:ascii="Times New Roman" w:eastAsia="宋体"/>
        </w:rPr>
        <w:t>。</w:t>
      </w:r>
    </w:p>
    <w:p w14:paraId="332F7017">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6  检验内容、要求及方法</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1968"/>
        <w:gridCol w:w="2102"/>
        <w:gridCol w:w="1559"/>
        <w:gridCol w:w="709"/>
        <w:gridCol w:w="851"/>
        <w:gridCol w:w="850"/>
        <w:gridCol w:w="673"/>
      </w:tblGrid>
      <w:tr w14:paraId="4B0DD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574" w:type="dxa"/>
            <w:tcBorders>
              <w:top w:val="single" w:color="auto" w:sz="8" w:space="0"/>
              <w:left w:val="single" w:color="auto" w:sz="8" w:space="0"/>
              <w:bottom w:val="single" w:color="000000" w:sz="8" w:space="0"/>
              <w:right w:val="single" w:color="auto" w:sz="4" w:space="0"/>
            </w:tcBorders>
            <w:vAlign w:val="center"/>
          </w:tcPr>
          <w:p w14:paraId="3DEBF809">
            <w:pPr>
              <w:spacing w:after="0" w:line="300" w:lineRule="exact"/>
              <w:rPr>
                <w:rFonts w:hint="eastAsia" w:cs="宋体"/>
              </w:rPr>
            </w:pPr>
            <w:r>
              <w:rPr>
                <w:rFonts w:hint="eastAsia" w:cs="宋体"/>
              </w:rPr>
              <w:t>序号</w:t>
            </w:r>
          </w:p>
        </w:tc>
        <w:tc>
          <w:tcPr>
            <w:tcW w:w="1968" w:type="dxa"/>
            <w:tcBorders>
              <w:top w:val="single" w:color="auto" w:sz="8" w:space="0"/>
              <w:left w:val="single" w:color="auto" w:sz="4" w:space="0"/>
              <w:bottom w:val="single" w:color="000000" w:sz="8" w:space="0"/>
              <w:right w:val="single" w:color="auto" w:sz="4" w:space="0"/>
            </w:tcBorders>
            <w:vAlign w:val="center"/>
          </w:tcPr>
          <w:p w14:paraId="20975304">
            <w:pPr>
              <w:spacing w:after="0" w:line="300" w:lineRule="exact"/>
              <w:rPr>
                <w:rFonts w:hint="eastAsia" w:cs="宋体"/>
              </w:rPr>
            </w:pPr>
            <w:r>
              <w:rPr>
                <w:rFonts w:hint="eastAsia" w:cs="宋体"/>
              </w:rPr>
              <w:t>检验项目</w:t>
            </w:r>
          </w:p>
        </w:tc>
        <w:tc>
          <w:tcPr>
            <w:tcW w:w="2102" w:type="dxa"/>
            <w:tcBorders>
              <w:top w:val="single" w:color="auto" w:sz="8" w:space="0"/>
              <w:left w:val="single" w:color="auto" w:sz="4" w:space="0"/>
              <w:bottom w:val="single" w:color="000000" w:sz="8" w:space="0"/>
              <w:right w:val="single" w:color="auto" w:sz="4" w:space="0"/>
            </w:tcBorders>
            <w:vAlign w:val="center"/>
          </w:tcPr>
          <w:p w14:paraId="6858853C">
            <w:pPr>
              <w:spacing w:after="0" w:line="300" w:lineRule="exact"/>
              <w:rPr>
                <w:rFonts w:hint="eastAsia" w:cs="宋体"/>
              </w:rPr>
            </w:pPr>
            <w:r>
              <w:rPr>
                <w:rFonts w:hint="eastAsia" w:cs="宋体"/>
              </w:rPr>
              <w:t>技术要求</w:t>
            </w:r>
          </w:p>
        </w:tc>
        <w:tc>
          <w:tcPr>
            <w:tcW w:w="1559" w:type="dxa"/>
            <w:tcBorders>
              <w:top w:val="single" w:color="auto" w:sz="8" w:space="0"/>
              <w:left w:val="single" w:color="auto" w:sz="4" w:space="0"/>
              <w:bottom w:val="single" w:color="000000" w:sz="8" w:space="0"/>
              <w:right w:val="single" w:color="auto" w:sz="4" w:space="0"/>
            </w:tcBorders>
            <w:vAlign w:val="center"/>
          </w:tcPr>
          <w:p w14:paraId="26FC4543">
            <w:pPr>
              <w:spacing w:after="0" w:line="300" w:lineRule="exact"/>
              <w:rPr>
                <w:rFonts w:hint="eastAsia" w:cs="宋体"/>
              </w:rPr>
            </w:pPr>
            <w:r>
              <w:rPr>
                <w:rFonts w:hint="eastAsia" w:cs="宋体"/>
              </w:rPr>
              <w:t>试验方法</w:t>
            </w:r>
          </w:p>
        </w:tc>
        <w:tc>
          <w:tcPr>
            <w:tcW w:w="709" w:type="dxa"/>
            <w:tcBorders>
              <w:top w:val="single" w:color="auto" w:sz="8" w:space="0"/>
              <w:left w:val="single" w:color="auto" w:sz="4" w:space="0"/>
              <w:bottom w:val="single" w:color="000000" w:sz="8" w:space="0"/>
              <w:right w:val="single" w:color="auto" w:sz="4" w:space="0"/>
            </w:tcBorders>
            <w:vAlign w:val="center"/>
          </w:tcPr>
          <w:p w14:paraId="36F9D57C">
            <w:pPr>
              <w:spacing w:after="0" w:line="300" w:lineRule="exact"/>
              <w:rPr>
                <w:rFonts w:hint="eastAsia" w:cs="宋体"/>
              </w:rPr>
            </w:pPr>
            <w:r>
              <w:rPr>
                <w:rFonts w:hint="eastAsia" w:cs="宋体"/>
              </w:rPr>
              <w:t>型式</w:t>
            </w:r>
          </w:p>
          <w:p w14:paraId="297FCE17">
            <w:pPr>
              <w:spacing w:after="0" w:line="300" w:lineRule="exact"/>
              <w:rPr>
                <w:rFonts w:hint="eastAsia" w:cs="宋体"/>
              </w:rPr>
            </w:pPr>
            <w:r>
              <w:rPr>
                <w:rFonts w:hint="eastAsia" w:cs="宋体"/>
              </w:rPr>
              <w:t>检验</w:t>
            </w:r>
          </w:p>
        </w:tc>
        <w:tc>
          <w:tcPr>
            <w:tcW w:w="851" w:type="dxa"/>
            <w:tcBorders>
              <w:top w:val="single" w:color="auto" w:sz="8" w:space="0"/>
              <w:left w:val="single" w:color="auto" w:sz="4" w:space="0"/>
              <w:bottom w:val="single" w:color="000000" w:sz="8" w:space="0"/>
              <w:right w:val="single" w:color="auto" w:sz="4" w:space="0"/>
            </w:tcBorders>
            <w:vAlign w:val="center"/>
          </w:tcPr>
          <w:p w14:paraId="27120C3E">
            <w:pPr>
              <w:spacing w:after="0" w:line="300" w:lineRule="exact"/>
              <w:rPr>
                <w:rFonts w:hint="eastAsia" w:cs="宋体"/>
              </w:rPr>
            </w:pPr>
            <w:r>
              <w:rPr>
                <w:rFonts w:hint="eastAsia" w:cs="宋体"/>
              </w:rPr>
              <w:t>重要性能项目</w:t>
            </w:r>
          </w:p>
        </w:tc>
        <w:tc>
          <w:tcPr>
            <w:tcW w:w="850" w:type="dxa"/>
            <w:tcBorders>
              <w:top w:val="single" w:color="auto" w:sz="8" w:space="0"/>
              <w:left w:val="single" w:color="auto" w:sz="4" w:space="0"/>
              <w:bottom w:val="single" w:color="000000" w:sz="8" w:space="0"/>
              <w:right w:val="single" w:color="auto" w:sz="4" w:space="0"/>
            </w:tcBorders>
            <w:vAlign w:val="center"/>
          </w:tcPr>
          <w:p w14:paraId="7A6C6FBA">
            <w:pPr>
              <w:spacing w:after="0" w:line="300" w:lineRule="exact"/>
              <w:rPr>
                <w:rFonts w:hint="eastAsia" w:cs="宋体"/>
              </w:rPr>
            </w:pPr>
            <w:r>
              <w:rPr>
                <w:rFonts w:hint="eastAsia" w:cs="宋体"/>
              </w:rPr>
              <w:t>监督</w:t>
            </w:r>
          </w:p>
          <w:p w14:paraId="2D071E2B">
            <w:pPr>
              <w:spacing w:after="0" w:line="300" w:lineRule="exact"/>
              <w:rPr>
                <w:rFonts w:hint="eastAsia" w:cs="宋体"/>
              </w:rPr>
            </w:pPr>
            <w:r>
              <w:rPr>
                <w:rFonts w:hint="eastAsia" w:cs="宋体"/>
              </w:rPr>
              <w:t>检测</w:t>
            </w:r>
          </w:p>
        </w:tc>
        <w:tc>
          <w:tcPr>
            <w:tcW w:w="673" w:type="dxa"/>
            <w:tcBorders>
              <w:top w:val="single" w:color="auto" w:sz="8" w:space="0"/>
              <w:left w:val="single" w:color="auto" w:sz="4" w:space="0"/>
              <w:bottom w:val="single" w:color="000000" w:sz="8" w:space="0"/>
              <w:right w:val="single" w:color="auto" w:sz="8" w:space="0"/>
            </w:tcBorders>
            <w:vAlign w:val="center"/>
          </w:tcPr>
          <w:p w14:paraId="051D2B2C">
            <w:pPr>
              <w:spacing w:after="0" w:line="300" w:lineRule="exact"/>
              <w:rPr>
                <w:rFonts w:hint="eastAsia" w:cs="宋体"/>
              </w:rPr>
            </w:pPr>
            <w:r>
              <w:rPr>
                <w:rFonts w:hint="eastAsia" w:cs="宋体"/>
              </w:rPr>
              <w:t>现场</w:t>
            </w:r>
            <w:r>
              <w:rPr>
                <w:rFonts w:hint="eastAsia" w:cs="宋体"/>
              </w:rPr>
              <w:br w:type="textWrapping"/>
            </w:r>
            <w:r>
              <w:rPr>
                <w:rFonts w:hint="eastAsia" w:cs="宋体"/>
              </w:rPr>
              <w:t>检查</w:t>
            </w:r>
          </w:p>
        </w:tc>
      </w:tr>
      <w:tr w14:paraId="6AC2F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6D33C1B4">
            <w:pPr>
              <w:spacing w:after="0" w:line="300" w:lineRule="exact"/>
              <w:rPr>
                <w:rFonts w:hint="eastAsia" w:cs="宋体"/>
              </w:rPr>
            </w:pPr>
            <w:r>
              <w:rPr>
                <w:rFonts w:hint="eastAsia" w:cs="宋体"/>
              </w:rPr>
              <w:t>1</w:t>
            </w:r>
          </w:p>
        </w:tc>
        <w:tc>
          <w:tcPr>
            <w:tcW w:w="1968" w:type="dxa"/>
            <w:tcBorders>
              <w:top w:val="single" w:color="auto" w:sz="4" w:space="0"/>
              <w:left w:val="single" w:color="auto" w:sz="4" w:space="0"/>
              <w:bottom w:val="single" w:color="auto" w:sz="4" w:space="0"/>
              <w:right w:val="single" w:color="auto" w:sz="4" w:space="0"/>
            </w:tcBorders>
            <w:vAlign w:val="center"/>
          </w:tcPr>
          <w:p w14:paraId="759B11DF">
            <w:pPr>
              <w:spacing w:after="0" w:line="240" w:lineRule="auto"/>
              <w:rPr>
                <w:rFonts w:hint="eastAsia" w:cs="宋体"/>
              </w:rPr>
            </w:pPr>
            <w:r>
              <w:rPr>
                <w:rFonts w:hint="eastAsia" w:cs="宋体"/>
              </w:rPr>
              <w:t>几何尺寸</w:t>
            </w:r>
          </w:p>
        </w:tc>
        <w:tc>
          <w:tcPr>
            <w:tcW w:w="2102" w:type="dxa"/>
            <w:tcBorders>
              <w:top w:val="single" w:color="auto" w:sz="4" w:space="0"/>
              <w:left w:val="single" w:color="auto" w:sz="4" w:space="0"/>
              <w:bottom w:val="single" w:color="auto" w:sz="4" w:space="0"/>
              <w:right w:val="single" w:color="auto" w:sz="4" w:space="0"/>
            </w:tcBorders>
          </w:tcPr>
          <w:p w14:paraId="1E23DA59">
            <w:pPr>
              <w:spacing w:after="0" w:line="300" w:lineRule="exact"/>
              <w:rPr>
                <w:rFonts w:hint="eastAsia" w:cs="宋体"/>
              </w:rPr>
            </w:pPr>
            <w:r>
              <w:rPr>
                <w:rFonts w:hint="eastAsia" w:cs="宋体"/>
              </w:rPr>
              <w:t>TB/T 2813-2015</w:t>
            </w:r>
          </w:p>
          <w:p w14:paraId="5C5B732E">
            <w:pPr>
              <w:spacing w:after="0" w:line="300" w:lineRule="exact"/>
              <w:rPr>
                <w:rFonts w:hint="eastAsia" w:cs="宋体"/>
              </w:rPr>
            </w:pPr>
            <w:r>
              <w:rPr>
                <w:rFonts w:hint="eastAsia" w:cs="宋体"/>
              </w:rPr>
              <w:t>第3.1.2条</w:t>
            </w:r>
          </w:p>
        </w:tc>
        <w:tc>
          <w:tcPr>
            <w:tcW w:w="1559" w:type="dxa"/>
            <w:tcBorders>
              <w:top w:val="single" w:color="auto" w:sz="4" w:space="0"/>
              <w:left w:val="single" w:color="auto" w:sz="4" w:space="0"/>
              <w:bottom w:val="single" w:color="auto" w:sz="4" w:space="0"/>
              <w:right w:val="single" w:color="auto" w:sz="4" w:space="0"/>
            </w:tcBorders>
            <w:vAlign w:val="center"/>
          </w:tcPr>
          <w:p w14:paraId="1CC6BB11">
            <w:pPr>
              <w:spacing w:after="0" w:line="300" w:lineRule="exact"/>
              <w:rPr>
                <w:rFonts w:hint="eastAsia" w:cs="宋体"/>
              </w:rPr>
            </w:pPr>
            <w:r>
              <w:rPr>
                <w:rFonts w:hint="eastAsia" w:cs="宋体"/>
              </w:rPr>
              <w:t>TB/T 2813-2015</w:t>
            </w:r>
          </w:p>
          <w:p w14:paraId="35BA5270">
            <w:pPr>
              <w:spacing w:after="0" w:line="300" w:lineRule="exact"/>
              <w:rPr>
                <w:rFonts w:hint="eastAsia" w:cs="宋体"/>
              </w:rPr>
            </w:pPr>
            <w:r>
              <w:rPr>
                <w:rFonts w:hint="eastAsia" w:cs="宋体"/>
              </w:rPr>
              <w:t>第4.1.6条</w:t>
            </w:r>
          </w:p>
        </w:tc>
        <w:tc>
          <w:tcPr>
            <w:tcW w:w="709" w:type="dxa"/>
            <w:tcBorders>
              <w:top w:val="single" w:color="auto" w:sz="4" w:space="0"/>
              <w:left w:val="single" w:color="auto" w:sz="4" w:space="0"/>
              <w:bottom w:val="single" w:color="auto" w:sz="4" w:space="0"/>
              <w:right w:val="single" w:color="auto" w:sz="4" w:space="0"/>
            </w:tcBorders>
            <w:vAlign w:val="center"/>
          </w:tcPr>
          <w:p w14:paraId="47F958D2">
            <w:pPr>
              <w:spacing w:after="0" w:line="300" w:lineRule="exact"/>
              <w:rPr>
                <w:rFonts w:hint="eastAsia"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43D14ABA">
            <w:pPr>
              <w:spacing w:after="0" w:line="300" w:lineRule="exact"/>
              <w:rPr>
                <w:rFonts w:hint="eastAsia"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4F2CA4A0">
            <w:pPr>
              <w:spacing w:after="0" w:line="300" w:lineRule="exact"/>
              <w:rPr>
                <w:rFonts w:hint="eastAsia"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7EB46CE8">
            <w:pPr>
              <w:spacing w:after="0" w:line="300" w:lineRule="exact"/>
              <w:rPr>
                <w:rFonts w:hint="eastAsia" w:cs="宋体"/>
              </w:rPr>
            </w:pPr>
            <w:r>
              <w:rPr>
                <w:rFonts w:hint="eastAsia" w:cs="宋体"/>
              </w:rPr>
              <w:t>－</w:t>
            </w:r>
          </w:p>
        </w:tc>
      </w:tr>
      <w:tr w14:paraId="33253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3291A16A">
            <w:pPr>
              <w:spacing w:after="0" w:line="300" w:lineRule="exact"/>
              <w:rPr>
                <w:rFonts w:hint="eastAsia" w:cs="宋体"/>
              </w:rPr>
            </w:pPr>
            <w:r>
              <w:rPr>
                <w:rFonts w:hint="eastAsia" w:cs="宋体"/>
              </w:rPr>
              <w:t>2</w:t>
            </w:r>
          </w:p>
        </w:tc>
        <w:tc>
          <w:tcPr>
            <w:tcW w:w="1968" w:type="dxa"/>
            <w:tcBorders>
              <w:top w:val="single" w:color="auto" w:sz="4" w:space="0"/>
              <w:left w:val="single" w:color="auto" w:sz="4" w:space="0"/>
              <w:bottom w:val="single" w:color="auto" w:sz="4" w:space="0"/>
              <w:right w:val="single" w:color="auto" w:sz="4" w:space="0"/>
            </w:tcBorders>
            <w:vAlign w:val="center"/>
          </w:tcPr>
          <w:p w14:paraId="17EA3DFF">
            <w:pPr>
              <w:spacing w:after="0" w:line="240" w:lineRule="auto"/>
              <w:rPr>
                <w:rFonts w:hint="eastAsia" w:cs="宋体"/>
              </w:rPr>
            </w:pPr>
            <w:r>
              <w:rPr>
                <w:rFonts w:hint="eastAsia" w:cs="宋体"/>
              </w:rPr>
              <w:t>主摩擦面平面度</w:t>
            </w:r>
          </w:p>
        </w:tc>
        <w:tc>
          <w:tcPr>
            <w:tcW w:w="2102" w:type="dxa"/>
            <w:tcBorders>
              <w:top w:val="single" w:color="auto" w:sz="4" w:space="0"/>
              <w:left w:val="single" w:color="auto" w:sz="4" w:space="0"/>
              <w:bottom w:val="single" w:color="auto" w:sz="4" w:space="0"/>
              <w:right w:val="single" w:color="auto" w:sz="4" w:space="0"/>
            </w:tcBorders>
          </w:tcPr>
          <w:p w14:paraId="3D27E2D5">
            <w:pPr>
              <w:spacing w:after="0" w:line="300" w:lineRule="exact"/>
              <w:rPr>
                <w:rFonts w:hint="eastAsia" w:cs="宋体"/>
              </w:rPr>
            </w:pPr>
            <w:r>
              <w:rPr>
                <w:rFonts w:hint="eastAsia" w:cs="宋体"/>
              </w:rPr>
              <w:t>TB/T 2813-2015</w:t>
            </w:r>
          </w:p>
          <w:p w14:paraId="105914FD">
            <w:pPr>
              <w:spacing w:after="0" w:line="300" w:lineRule="exact"/>
              <w:rPr>
                <w:rFonts w:hint="eastAsia" w:cs="宋体"/>
              </w:rPr>
            </w:pPr>
            <w:r>
              <w:rPr>
                <w:rFonts w:hint="eastAsia" w:cs="宋体"/>
              </w:rPr>
              <w:t>第3.2.1.6条</w:t>
            </w:r>
          </w:p>
        </w:tc>
        <w:tc>
          <w:tcPr>
            <w:tcW w:w="1559" w:type="dxa"/>
            <w:tcBorders>
              <w:top w:val="single" w:color="auto" w:sz="4" w:space="0"/>
              <w:left w:val="single" w:color="auto" w:sz="4" w:space="0"/>
              <w:bottom w:val="single" w:color="auto" w:sz="4" w:space="0"/>
              <w:right w:val="single" w:color="auto" w:sz="4" w:space="0"/>
            </w:tcBorders>
            <w:vAlign w:val="center"/>
          </w:tcPr>
          <w:p w14:paraId="32EC8296">
            <w:pPr>
              <w:spacing w:after="0" w:line="300" w:lineRule="exact"/>
              <w:rPr>
                <w:rFonts w:hint="eastAsia" w:cs="宋体"/>
              </w:rPr>
            </w:pPr>
            <w:r>
              <w:rPr>
                <w:rFonts w:hint="eastAsia" w:cs="宋体"/>
              </w:rPr>
              <w:t>TB/T 2813-2015</w:t>
            </w:r>
          </w:p>
          <w:p w14:paraId="4486EDF9">
            <w:pPr>
              <w:spacing w:after="0" w:line="300" w:lineRule="exact"/>
              <w:rPr>
                <w:rFonts w:hint="eastAsia" w:cs="宋体"/>
              </w:rPr>
            </w:pPr>
            <w:r>
              <w:rPr>
                <w:rFonts w:hint="eastAsia" w:cs="宋体"/>
              </w:rPr>
              <w:t>第4.1.4条</w:t>
            </w:r>
          </w:p>
        </w:tc>
        <w:tc>
          <w:tcPr>
            <w:tcW w:w="709" w:type="dxa"/>
            <w:tcBorders>
              <w:top w:val="single" w:color="auto" w:sz="4" w:space="0"/>
              <w:left w:val="single" w:color="auto" w:sz="4" w:space="0"/>
              <w:right w:val="single" w:color="auto" w:sz="4" w:space="0"/>
            </w:tcBorders>
            <w:vAlign w:val="center"/>
          </w:tcPr>
          <w:p w14:paraId="07644EEA">
            <w:pPr>
              <w:spacing w:after="0" w:line="300" w:lineRule="exact"/>
              <w:rPr>
                <w:rFonts w:hint="eastAsia"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2E34183D">
            <w:pPr>
              <w:spacing w:after="0" w:line="300" w:lineRule="exact"/>
              <w:rPr>
                <w:rFonts w:hint="eastAsia"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1F929C9A">
            <w:pPr>
              <w:spacing w:after="0" w:line="300" w:lineRule="exact"/>
              <w:rPr>
                <w:rFonts w:hint="eastAsia"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568E7B83">
            <w:pPr>
              <w:spacing w:after="0" w:line="300" w:lineRule="exact"/>
              <w:rPr>
                <w:rFonts w:hint="eastAsia" w:cs="宋体"/>
              </w:rPr>
            </w:pPr>
            <w:r>
              <w:rPr>
                <w:rFonts w:hint="eastAsia" w:cs="宋体"/>
              </w:rPr>
              <w:t>－</w:t>
            </w:r>
          </w:p>
        </w:tc>
      </w:tr>
      <w:tr w14:paraId="3C4B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53830C74">
            <w:pPr>
              <w:spacing w:after="0" w:line="300" w:lineRule="exact"/>
              <w:rPr>
                <w:rFonts w:hint="eastAsia" w:cs="宋体"/>
              </w:rPr>
            </w:pPr>
            <w:r>
              <w:rPr>
                <w:rFonts w:hint="eastAsia" w:cs="宋体"/>
              </w:rPr>
              <w:t>3</w:t>
            </w:r>
          </w:p>
        </w:tc>
        <w:tc>
          <w:tcPr>
            <w:tcW w:w="1968" w:type="dxa"/>
            <w:tcBorders>
              <w:top w:val="single" w:color="auto" w:sz="4" w:space="0"/>
              <w:left w:val="single" w:color="auto" w:sz="4" w:space="0"/>
              <w:bottom w:val="single" w:color="auto" w:sz="4" w:space="0"/>
              <w:right w:val="single" w:color="auto" w:sz="4" w:space="0"/>
            </w:tcBorders>
            <w:vAlign w:val="center"/>
          </w:tcPr>
          <w:p w14:paraId="6581A22B">
            <w:pPr>
              <w:spacing w:after="0" w:line="240" w:lineRule="auto"/>
              <w:rPr>
                <w:rFonts w:hint="eastAsia" w:cs="宋体"/>
              </w:rPr>
            </w:pPr>
            <w:r>
              <w:rPr>
                <w:rFonts w:hint="eastAsia" w:cs="宋体"/>
              </w:rPr>
              <w:t>错型量</w:t>
            </w:r>
          </w:p>
        </w:tc>
        <w:tc>
          <w:tcPr>
            <w:tcW w:w="2102" w:type="dxa"/>
            <w:tcBorders>
              <w:top w:val="single" w:color="auto" w:sz="4" w:space="0"/>
              <w:left w:val="single" w:color="auto" w:sz="4" w:space="0"/>
              <w:bottom w:val="single" w:color="auto" w:sz="4" w:space="0"/>
              <w:right w:val="single" w:color="auto" w:sz="4" w:space="0"/>
            </w:tcBorders>
          </w:tcPr>
          <w:p w14:paraId="39373845">
            <w:pPr>
              <w:spacing w:after="0" w:line="300" w:lineRule="exact"/>
              <w:rPr>
                <w:rFonts w:hint="eastAsia" w:cs="宋体"/>
              </w:rPr>
            </w:pPr>
            <w:r>
              <w:rPr>
                <w:rFonts w:hint="eastAsia" w:cs="宋体"/>
              </w:rPr>
              <w:t>第3.2.1.7条</w:t>
            </w:r>
          </w:p>
        </w:tc>
        <w:tc>
          <w:tcPr>
            <w:tcW w:w="1559" w:type="dxa"/>
            <w:tcBorders>
              <w:top w:val="single" w:color="auto" w:sz="4" w:space="0"/>
              <w:left w:val="single" w:color="auto" w:sz="4" w:space="0"/>
              <w:bottom w:val="single" w:color="auto" w:sz="4" w:space="0"/>
              <w:right w:val="single" w:color="auto" w:sz="4" w:space="0"/>
            </w:tcBorders>
            <w:vAlign w:val="center"/>
          </w:tcPr>
          <w:p w14:paraId="26D477EA">
            <w:pPr>
              <w:spacing w:after="0" w:line="300" w:lineRule="exact"/>
              <w:rPr>
                <w:rFonts w:hint="eastAsia" w:cs="宋体"/>
              </w:rPr>
            </w:pPr>
            <w:r>
              <w:rPr>
                <w:rFonts w:hint="eastAsia" w:cs="宋体"/>
              </w:rPr>
              <w:t>TB/T 2813-2015</w:t>
            </w:r>
          </w:p>
          <w:p w14:paraId="16767115">
            <w:pPr>
              <w:spacing w:after="0" w:line="300" w:lineRule="exact"/>
              <w:rPr>
                <w:rFonts w:hint="eastAsia" w:cs="宋体"/>
              </w:rPr>
            </w:pPr>
            <w:r>
              <w:rPr>
                <w:rFonts w:hint="eastAsia" w:cs="宋体"/>
              </w:rPr>
              <w:t>第4.1.4条</w:t>
            </w:r>
          </w:p>
        </w:tc>
        <w:tc>
          <w:tcPr>
            <w:tcW w:w="709" w:type="dxa"/>
            <w:tcBorders>
              <w:top w:val="single" w:color="auto" w:sz="4" w:space="0"/>
              <w:left w:val="single" w:color="auto" w:sz="4" w:space="0"/>
              <w:right w:val="single" w:color="auto" w:sz="4" w:space="0"/>
            </w:tcBorders>
            <w:vAlign w:val="center"/>
          </w:tcPr>
          <w:p w14:paraId="58DCE714">
            <w:pPr>
              <w:spacing w:after="0" w:line="300" w:lineRule="exact"/>
              <w:rPr>
                <w:rFonts w:hint="eastAsia"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2D99C9CD">
            <w:pPr>
              <w:spacing w:after="0" w:line="300" w:lineRule="exact"/>
              <w:rPr>
                <w:rFonts w:hint="eastAsia"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7FDF87A6">
            <w:pPr>
              <w:spacing w:after="0" w:line="300" w:lineRule="exact"/>
              <w:rPr>
                <w:rFonts w:hint="eastAsia"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3D63E4C4">
            <w:pPr>
              <w:spacing w:after="0" w:line="300" w:lineRule="exact"/>
              <w:rPr>
                <w:rFonts w:hint="eastAsia" w:cs="宋体"/>
              </w:rPr>
            </w:pPr>
            <w:r>
              <w:rPr>
                <w:rFonts w:hint="eastAsia" w:cs="宋体"/>
              </w:rPr>
              <w:t>－</w:t>
            </w:r>
          </w:p>
        </w:tc>
      </w:tr>
      <w:tr w14:paraId="26F3F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4E5A39D8">
            <w:pPr>
              <w:spacing w:after="0" w:line="300" w:lineRule="exact"/>
              <w:rPr>
                <w:rFonts w:hint="eastAsia" w:cs="宋体"/>
              </w:rPr>
            </w:pPr>
            <w:r>
              <w:rPr>
                <w:rFonts w:hint="eastAsia" w:cs="宋体"/>
              </w:rPr>
              <w:t>4</w:t>
            </w:r>
          </w:p>
        </w:tc>
        <w:tc>
          <w:tcPr>
            <w:tcW w:w="1968" w:type="dxa"/>
            <w:tcBorders>
              <w:top w:val="single" w:color="auto" w:sz="4" w:space="0"/>
              <w:left w:val="single" w:color="auto" w:sz="4" w:space="0"/>
              <w:bottom w:val="single" w:color="auto" w:sz="4" w:space="0"/>
              <w:right w:val="single" w:color="auto" w:sz="4" w:space="0"/>
            </w:tcBorders>
            <w:vAlign w:val="center"/>
          </w:tcPr>
          <w:p w14:paraId="7669FDF0">
            <w:pPr>
              <w:spacing w:after="0" w:line="240" w:lineRule="auto"/>
              <w:rPr>
                <w:rFonts w:hint="eastAsia" w:cs="宋体"/>
              </w:rPr>
            </w:pPr>
            <w:r>
              <w:rPr>
                <w:rFonts w:hint="eastAsia" w:cs="宋体"/>
              </w:rPr>
              <w:t>主、副摩擦面表面粗糙度 Ra</w:t>
            </w:r>
          </w:p>
        </w:tc>
        <w:tc>
          <w:tcPr>
            <w:tcW w:w="2102" w:type="dxa"/>
            <w:tcBorders>
              <w:top w:val="single" w:color="auto" w:sz="4" w:space="0"/>
              <w:left w:val="single" w:color="auto" w:sz="4" w:space="0"/>
              <w:bottom w:val="single" w:color="auto" w:sz="4" w:space="0"/>
              <w:right w:val="single" w:color="auto" w:sz="4" w:space="0"/>
            </w:tcBorders>
          </w:tcPr>
          <w:p w14:paraId="7F3B8AB4">
            <w:pPr>
              <w:spacing w:after="0" w:line="300" w:lineRule="exact"/>
              <w:rPr>
                <w:rFonts w:hint="eastAsia" w:cs="宋体"/>
              </w:rPr>
            </w:pPr>
            <w:r>
              <w:rPr>
                <w:rFonts w:hint="eastAsia" w:cs="宋体"/>
              </w:rPr>
              <w:t>TB/T 2813-2015</w:t>
            </w:r>
          </w:p>
          <w:p w14:paraId="5B3FE4A9">
            <w:pPr>
              <w:spacing w:after="0" w:line="300" w:lineRule="exact"/>
              <w:rPr>
                <w:rFonts w:hint="eastAsia" w:cs="宋体"/>
              </w:rPr>
            </w:pPr>
            <w:r>
              <w:rPr>
                <w:rFonts w:hint="eastAsia" w:cs="宋体"/>
              </w:rPr>
              <w:t>第3.2.1.5条</w:t>
            </w:r>
          </w:p>
        </w:tc>
        <w:tc>
          <w:tcPr>
            <w:tcW w:w="1559" w:type="dxa"/>
            <w:tcBorders>
              <w:top w:val="single" w:color="auto" w:sz="4" w:space="0"/>
              <w:left w:val="single" w:color="auto" w:sz="4" w:space="0"/>
              <w:bottom w:val="single" w:color="auto" w:sz="4" w:space="0"/>
              <w:right w:val="single" w:color="auto" w:sz="4" w:space="0"/>
            </w:tcBorders>
            <w:vAlign w:val="center"/>
          </w:tcPr>
          <w:p w14:paraId="36CAB8C7">
            <w:pPr>
              <w:spacing w:after="0" w:line="300" w:lineRule="exact"/>
              <w:rPr>
                <w:rFonts w:hint="eastAsia" w:cs="宋体"/>
              </w:rPr>
            </w:pPr>
            <w:r>
              <w:rPr>
                <w:rFonts w:hint="eastAsia" w:cs="宋体"/>
              </w:rPr>
              <w:t>TB/T 2813-2015</w:t>
            </w:r>
          </w:p>
          <w:p w14:paraId="3D3406A1">
            <w:pPr>
              <w:spacing w:after="0" w:line="300" w:lineRule="exact"/>
              <w:rPr>
                <w:rFonts w:hint="eastAsia" w:cs="宋体"/>
              </w:rPr>
            </w:pPr>
            <w:r>
              <w:rPr>
                <w:rFonts w:hint="eastAsia" w:cs="宋体"/>
              </w:rPr>
              <w:t>第4.1.5条</w:t>
            </w:r>
          </w:p>
        </w:tc>
        <w:tc>
          <w:tcPr>
            <w:tcW w:w="709" w:type="dxa"/>
            <w:tcBorders>
              <w:top w:val="single" w:color="auto" w:sz="4" w:space="0"/>
              <w:left w:val="single" w:color="auto" w:sz="4" w:space="0"/>
              <w:right w:val="single" w:color="auto" w:sz="4" w:space="0"/>
            </w:tcBorders>
            <w:vAlign w:val="center"/>
          </w:tcPr>
          <w:p w14:paraId="0FEF2329">
            <w:pPr>
              <w:spacing w:after="0" w:line="300" w:lineRule="exact"/>
              <w:rPr>
                <w:rFonts w:hint="eastAsia"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6424991C">
            <w:pPr>
              <w:spacing w:after="0" w:line="300" w:lineRule="exact"/>
              <w:rPr>
                <w:rFonts w:hint="eastAsia"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6B12B05E">
            <w:pPr>
              <w:spacing w:after="0" w:line="300" w:lineRule="exact"/>
              <w:rPr>
                <w:rFonts w:hint="eastAsia"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47050740">
            <w:pPr>
              <w:spacing w:after="0" w:line="300" w:lineRule="exact"/>
              <w:rPr>
                <w:rFonts w:hint="eastAsia" w:cs="宋体"/>
              </w:rPr>
            </w:pPr>
            <w:r>
              <w:rPr>
                <w:rFonts w:hint="eastAsia" w:cs="宋体"/>
              </w:rPr>
              <w:t>－</w:t>
            </w:r>
          </w:p>
        </w:tc>
      </w:tr>
      <w:tr w14:paraId="0D906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5A69B2CC">
            <w:pPr>
              <w:spacing w:after="0" w:line="300" w:lineRule="exact"/>
              <w:rPr>
                <w:rFonts w:hint="eastAsia" w:cs="宋体"/>
              </w:rPr>
            </w:pPr>
            <w:r>
              <w:rPr>
                <w:rFonts w:hint="eastAsia" w:cs="宋体"/>
              </w:rPr>
              <w:t>5</w:t>
            </w:r>
          </w:p>
        </w:tc>
        <w:tc>
          <w:tcPr>
            <w:tcW w:w="1968" w:type="dxa"/>
            <w:tcBorders>
              <w:top w:val="single" w:color="auto" w:sz="4" w:space="0"/>
              <w:left w:val="single" w:color="auto" w:sz="4" w:space="0"/>
              <w:bottom w:val="single" w:color="auto" w:sz="4" w:space="0"/>
              <w:right w:val="single" w:color="auto" w:sz="4" w:space="0"/>
            </w:tcBorders>
            <w:vAlign w:val="center"/>
          </w:tcPr>
          <w:p w14:paraId="23FD143A">
            <w:pPr>
              <w:spacing w:after="0" w:line="240" w:lineRule="auto"/>
              <w:rPr>
                <w:rFonts w:hint="eastAsia" w:cs="宋体"/>
              </w:rPr>
            </w:pPr>
            <w:r>
              <w:rPr>
                <w:rFonts w:hint="eastAsia" w:cs="宋体"/>
              </w:rPr>
              <w:t>表面缺陷</w:t>
            </w:r>
          </w:p>
        </w:tc>
        <w:tc>
          <w:tcPr>
            <w:tcW w:w="2102" w:type="dxa"/>
            <w:tcBorders>
              <w:top w:val="single" w:color="auto" w:sz="4" w:space="0"/>
              <w:left w:val="single" w:color="auto" w:sz="4" w:space="0"/>
              <w:bottom w:val="single" w:color="auto" w:sz="4" w:space="0"/>
              <w:right w:val="single" w:color="auto" w:sz="4" w:space="0"/>
            </w:tcBorders>
          </w:tcPr>
          <w:p w14:paraId="3E845A39">
            <w:pPr>
              <w:spacing w:after="0" w:line="300" w:lineRule="exact"/>
              <w:rPr>
                <w:rFonts w:hint="eastAsia" w:cs="宋体"/>
              </w:rPr>
            </w:pPr>
            <w:r>
              <w:rPr>
                <w:rFonts w:hint="eastAsia" w:cs="宋体"/>
              </w:rPr>
              <w:t>TB/T 2813-2015</w:t>
            </w:r>
          </w:p>
          <w:p w14:paraId="3EFDBFED">
            <w:pPr>
              <w:spacing w:after="0" w:line="300" w:lineRule="exact"/>
              <w:rPr>
                <w:rFonts w:hint="eastAsia" w:cs="宋体"/>
              </w:rPr>
            </w:pPr>
            <w:r>
              <w:rPr>
                <w:rFonts w:hint="eastAsia" w:cs="宋体"/>
              </w:rPr>
              <w:t>第3.2.1.8条、3.2.1.9条、3.2.1.10条</w:t>
            </w:r>
          </w:p>
        </w:tc>
        <w:tc>
          <w:tcPr>
            <w:tcW w:w="1559" w:type="dxa"/>
            <w:tcBorders>
              <w:top w:val="single" w:color="auto" w:sz="4" w:space="0"/>
              <w:left w:val="single" w:color="auto" w:sz="4" w:space="0"/>
              <w:bottom w:val="single" w:color="auto" w:sz="4" w:space="0"/>
              <w:right w:val="single" w:color="auto" w:sz="4" w:space="0"/>
            </w:tcBorders>
            <w:vAlign w:val="center"/>
          </w:tcPr>
          <w:p w14:paraId="12357DDC">
            <w:pPr>
              <w:spacing w:after="0" w:line="300" w:lineRule="exact"/>
              <w:rPr>
                <w:rFonts w:hint="eastAsia" w:cs="宋体"/>
              </w:rPr>
            </w:pPr>
            <w:r>
              <w:rPr>
                <w:rFonts w:hint="eastAsia" w:cs="宋体"/>
              </w:rPr>
              <w:t>TB/T 2813-2015</w:t>
            </w:r>
          </w:p>
          <w:p w14:paraId="27B8AC2F">
            <w:pPr>
              <w:spacing w:after="0" w:line="300" w:lineRule="exact"/>
              <w:rPr>
                <w:rFonts w:hint="eastAsia" w:cs="宋体"/>
              </w:rPr>
            </w:pPr>
            <w:r>
              <w:rPr>
                <w:rFonts w:hint="eastAsia" w:cs="宋体"/>
              </w:rPr>
              <w:t>第4.1.5条</w:t>
            </w:r>
          </w:p>
        </w:tc>
        <w:tc>
          <w:tcPr>
            <w:tcW w:w="709" w:type="dxa"/>
            <w:tcBorders>
              <w:top w:val="single" w:color="auto" w:sz="4" w:space="0"/>
              <w:left w:val="single" w:color="auto" w:sz="4" w:space="0"/>
              <w:right w:val="single" w:color="auto" w:sz="4" w:space="0"/>
            </w:tcBorders>
            <w:vAlign w:val="center"/>
          </w:tcPr>
          <w:p w14:paraId="72B24CAE">
            <w:pPr>
              <w:spacing w:after="0" w:line="300" w:lineRule="exact"/>
              <w:rPr>
                <w:rFonts w:hint="eastAsia"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3D34A599">
            <w:pPr>
              <w:spacing w:after="0" w:line="300" w:lineRule="exact"/>
              <w:rPr>
                <w:rFonts w:hint="eastAsia"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27C1B820">
            <w:pPr>
              <w:spacing w:after="0" w:line="300" w:lineRule="exact"/>
              <w:rPr>
                <w:rFonts w:hint="eastAsia"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4DC1596C">
            <w:pPr>
              <w:spacing w:after="0" w:line="300" w:lineRule="exact"/>
              <w:rPr>
                <w:rFonts w:hint="eastAsia" w:cs="宋体"/>
              </w:rPr>
            </w:pPr>
            <w:r>
              <w:rPr>
                <w:rFonts w:hint="eastAsia" w:cs="宋体"/>
              </w:rPr>
              <w:t>√</w:t>
            </w:r>
          </w:p>
        </w:tc>
      </w:tr>
      <w:tr w14:paraId="2C357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0E873E49">
            <w:pPr>
              <w:spacing w:after="0" w:line="300" w:lineRule="exact"/>
              <w:rPr>
                <w:rFonts w:hint="eastAsia" w:cs="宋体"/>
              </w:rPr>
            </w:pPr>
            <w:r>
              <w:rPr>
                <w:rFonts w:hint="eastAsia" w:cs="宋体"/>
              </w:rPr>
              <w:t>6</w:t>
            </w:r>
          </w:p>
        </w:tc>
        <w:tc>
          <w:tcPr>
            <w:tcW w:w="1968" w:type="dxa"/>
            <w:tcBorders>
              <w:top w:val="single" w:color="auto" w:sz="4" w:space="0"/>
              <w:left w:val="single" w:color="auto" w:sz="4" w:space="0"/>
              <w:bottom w:val="single" w:color="auto" w:sz="4" w:space="0"/>
              <w:right w:val="single" w:color="auto" w:sz="4" w:space="0"/>
            </w:tcBorders>
            <w:vAlign w:val="center"/>
          </w:tcPr>
          <w:p w14:paraId="756D311C">
            <w:pPr>
              <w:spacing w:after="0" w:line="240" w:lineRule="auto"/>
              <w:rPr>
                <w:rFonts w:hint="eastAsia" w:cs="宋体"/>
              </w:rPr>
            </w:pPr>
            <w:r>
              <w:rPr>
                <w:rFonts w:hint="eastAsia" w:cs="宋体"/>
              </w:rPr>
              <w:t>球化率石墨形态</w:t>
            </w:r>
          </w:p>
        </w:tc>
        <w:tc>
          <w:tcPr>
            <w:tcW w:w="2102" w:type="dxa"/>
            <w:tcBorders>
              <w:top w:val="single" w:color="auto" w:sz="4" w:space="0"/>
              <w:left w:val="single" w:color="auto" w:sz="4" w:space="0"/>
              <w:bottom w:val="single" w:color="auto" w:sz="4" w:space="0"/>
              <w:right w:val="single" w:color="auto" w:sz="4" w:space="0"/>
            </w:tcBorders>
          </w:tcPr>
          <w:p w14:paraId="39A10AA9">
            <w:pPr>
              <w:spacing w:after="0" w:line="300" w:lineRule="exact"/>
              <w:rPr>
                <w:rFonts w:hint="eastAsia" w:cs="宋体"/>
              </w:rPr>
            </w:pPr>
            <w:r>
              <w:rPr>
                <w:rFonts w:hint="eastAsia" w:cs="宋体"/>
              </w:rPr>
              <w:t>TB/T 2813-2015</w:t>
            </w:r>
          </w:p>
          <w:p w14:paraId="79020105">
            <w:pPr>
              <w:spacing w:after="0" w:line="300" w:lineRule="exact"/>
              <w:rPr>
                <w:rFonts w:hint="eastAsia" w:cs="宋体"/>
              </w:rPr>
            </w:pPr>
            <w:r>
              <w:rPr>
                <w:rFonts w:hint="eastAsia" w:cs="宋体"/>
              </w:rPr>
              <w:t>第3.2.1.1条</w:t>
            </w:r>
          </w:p>
        </w:tc>
        <w:tc>
          <w:tcPr>
            <w:tcW w:w="1559" w:type="dxa"/>
            <w:tcBorders>
              <w:top w:val="single" w:color="auto" w:sz="4" w:space="0"/>
              <w:left w:val="single" w:color="auto" w:sz="4" w:space="0"/>
              <w:bottom w:val="single" w:color="auto" w:sz="4" w:space="0"/>
              <w:right w:val="single" w:color="auto" w:sz="4" w:space="0"/>
            </w:tcBorders>
            <w:vAlign w:val="center"/>
          </w:tcPr>
          <w:p w14:paraId="39D180DC">
            <w:pPr>
              <w:spacing w:after="0" w:line="300" w:lineRule="exact"/>
              <w:rPr>
                <w:rFonts w:hint="eastAsia" w:cs="宋体"/>
              </w:rPr>
            </w:pPr>
            <w:r>
              <w:rPr>
                <w:rFonts w:hint="eastAsia" w:cs="宋体"/>
              </w:rPr>
              <w:t>TB/T 2813-2015</w:t>
            </w:r>
          </w:p>
          <w:p w14:paraId="5CEE14C6">
            <w:pPr>
              <w:spacing w:after="0" w:line="300" w:lineRule="exact"/>
              <w:rPr>
                <w:rFonts w:hint="eastAsia" w:cs="宋体"/>
              </w:rPr>
            </w:pPr>
            <w:r>
              <w:rPr>
                <w:rFonts w:hint="eastAsia" w:cs="宋体"/>
              </w:rPr>
              <w:t>第4.1.1条</w:t>
            </w:r>
          </w:p>
        </w:tc>
        <w:tc>
          <w:tcPr>
            <w:tcW w:w="709" w:type="dxa"/>
            <w:tcBorders>
              <w:top w:val="single" w:color="auto" w:sz="4" w:space="0"/>
              <w:left w:val="single" w:color="auto" w:sz="4" w:space="0"/>
              <w:right w:val="single" w:color="auto" w:sz="4" w:space="0"/>
            </w:tcBorders>
            <w:vAlign w:val="center"/>
          </w:tcPr>
          <w:p w14:paraId="349FE8CA">
            <w:pPr>
              <w:spacing w:after="0" w:line="300" w:lineRule="exact"/>
              <w:rPr>
                <w:rFonts w:hint="eastAsia"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75B266B2">
            <w:pPr>
              <w:spacing w:after="0" w:line="300" w:lineRule="exact"/>
              <w:rPr>
                <w:rFonts w:hint="eastAsia"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581AA848">
            <w:pPr>
              <w:spacing w:after="0" w:line="300" w:lineRule="exact"/>
              <w:rPr>
                <w:rFonts w:hint="eastAsia"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11B6C879">
            <w:pPr>
              <w:spacing w:after="0" w:line="300" w:lineRule="exact"/>
              <w:rPr>
                <w:rFonts w:hint="eastAsia" w:cs="宋体"/>
              </w:rPr>
            </w:pPr>
            <w:r>
              <w:rPr>
                <w:rFonts w:hint="eastAsia" w:cs="宋体"/>
              </w:rPr>
              <w:t>－</w:t>
            </w:r>
          </w:p>
        </w:tc>
      </w:tr>
      <w:tr w14:paraId="2D6DD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4B595C12">
            <w:pPr>
              <w:spacing w:after="0" w:line="300" w:lineRule="exact"/>
              <w:rPr>
                <w:rFonts w:hint="eastAsia" w:cs="宋体"/>
              </w:rPr>
            </w:pPr>
            <w:r>
              <w:rPr>
                <w:rFonts w:hint="eastAsia" w:cs="宋体"/>
              </w:rPr>
              <w:t>7</w:t>
            </w:r>
          </w:p>
        </w:tc>
        <w:tc>
          <w:tcPr>
            <w:tcW w:w="1968" w:type="dxa"/>
            <w:tcBorders>
              <w:top w:val="single" w:color="auto" w:sz="4" w:space="0"/>
              <w:left w:val="single" w:color="auto" w:sz="4" w:space="0"/>
              <w:bottom w:val="single" w:color="auto" w:sz="4" w:space="0"/>
              <w:right w:val="single" w:color="auto" w:sz="4" w:space="0"/>
            </w:tcBorders>
            <w:vAlign w:val="center"/>
          </w:tcPr>
          <w:p w14:paraId="3E2DFB87">
            <w:pPr>
              <w:spacing w:after="0" w:line="240" w:lineRule="auto"/>
              <w:rPr>
                <w:rFonts w:hint="eastAsia" w:cs="宋体"/>
              </w:rPr>
            </w:pPr>
            <w:r>
              <w:rPr>
                <w:rFonts w:hint="eastAsia" w:cs="宋体"/>
              </w:rPr>
              <w:t>基体中碳化物和磷共晶总量</w:t>
            </w:r>
          </w:p>
        </w:tc>
        <w:tc>
          <w:tcPr>
            <w:tcW w:w="2102" w:type="dxa"/>
            <w:tcBorders>
              <w:top w:val="single" w:color="auto" w:sz="4" w:space="0"/>
              <w:left w:val="single" w:color="auto" w:sz="4" w:space="0"/>
              <w:bottom w:val="single" w:color="auto" w:sz="4" w:space="0"/>
              <w:right w:val="single" w:color="auto" w:sz="4" w:space="0"/>
            </w:tcBorders>
          </w:tcPr>
          <w:p w14:paraId="027386D4">
            <w:pPr>
              <w:spacing w:after="0" w:line="300" w:lineRule="exact"/>
              <w:rPr>
                <w:rFonts w:hint="eastAsia" w:cs="宋体"/>
              </w:rPr>
            </w:pPr>
            <w:r>
              <w:rPr>
                <w:rFonts w:hint="eastAsia" w:cs="宋体"/>
              </w:rPr>
              <w:t>TB/T 2813-2015</w:t>
            </w:r>
          </w:p>
          <w:p w14:paraId="05172D7B">
            <w:pPr>
              <w:spacing w:after="0" w:line="300" w:lineRule="exact"/>
              <w:rPr>
                <w:rFonts w:hint="eastAsia" w:cs="宋体"/>
              </w:rPr>
            </w:pPr>
            <w:r>
              <w:rPr>
                <w:rFonts w:hint="eastAsia" w:cs="宋体"/>
              </w:rPr>
              <w:t>第3.2.1.1条</w:t>
            </w:r>
          </w:p>
        </w:tc>
        <w:tc>
          <w:tcPr>
            <w:tcW w:w="1559" w:type="dxa"/>
            <w:tcBorders>
              <w:top w:val="single" w:color="auto" w:sz="4" w:space="0"/>
              <w:left w:val="single" w:color="auto" w:sz="4" w:space="0"/>
              <w:bottom w:val="single" w:color="auto" w:sz="4" w:space="0"/>
              <w:right w:val="single" w:color="auto" w:sz="4" w:space="0"/>
            </w:tcBorders>
            <w:vAlign w:val="center"/>
          </w:tcPr>
          <w:p w14:paraId="437A6FCE">
            <w:pPr>
              <w:spacing w:after="0" w:line="300" w:lineRule="exact"/>
              <w:rPr>
                <w:rFonts w:hint="eastAsia" w:cs="宋体"/>
              </w:rPr>
            </w:pPr>
            <w:r>
              <w:rPr>
                <w:rFonts w:hint="eastAsia" w:cs="宋体"/>
              </w:rPr>
              <w:t>TB/T 2813-2015</w:t>
            </w:r>
          </w:p>
          <w:p w14:paraId="65388D71">
            <w:pPr>
              <w:spacing w:after="0" w:line="300" w:lineRule="exact"/>
              <w:rPr>
                <w:rFonts w:hint="eastAsia" w:cs="宋体"/>
              </w:rPr>
            </w:pPr>
            <w:r>
              <w:rPr>
                <w:rFonts w:hint="eastAsia" w:cs="宋体"/>
              </w:rPr>
              <w:t>第4.1.1条</w:t>
            </w:r>
          </w:p>
        </w:tc>
        <w:tc>
          <w:tcPr>
            <w:tcW w:w="709" w:type="dxa"/>
            <w:tcBorders>
              <w:top w:val="single" w:color="auto" w:sz="4" w:space="0"/>
              <w:left w:val="single" w:color="auto" w:sz="4" w:space="0"/>
              <w:right w:val="single" w:color="auto" w:sz="4" w:space="0"/>
            </w:tcBorders>
            <w:vAlign w:val="center"/>
          </w:tcPr>
          <w:p w14:paraId="45970603">
            <w:pPr>
              <w:spacing w:after="0" w:line="300" w:lineRule="exact"/>
              <w:rPr>
                <w:rFonts w:hint="eastAsia"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4DCE7263">
            <w:pPr>
              <w:spacing w:after="0" w:line="300" w:lineRule="exact"/>
              <w:rPr>
                <w:rFonts w:hint="eastAsia"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04071CE1">
            <w:pPr>
              <w:spacing w:after="0" w:line="300" w:lineRule="exact"/>
              <w:rPr>
                <w:rFonts w:hint="eastAsia"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1FEBA035">
            <w:pPr>
              <w:spacing w:after="0" w:line="300" w:lineRule="exact"/>
              <w:rPr>
                <w:rFonts w:hint="eastAsia" w:cs="宋体"/>
              </w:rPr>
            </w:pPr>
            <w:r>
              <w:rPr>
                <w:rFonts w:hint="eastAsia" w:cs="宋体"/>
              </w:rPr>
              <w:t>－</w:t>
            </w:r>
          </w:p>
        </w:tc>
      </w:tr>
      <w:tr w14:paraId="1CE86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04975CCF">
            <w:pPr>
              <w:spacing w:after="0" w:line="300" w:lineRule="exact"/>
              <w:rPr>
                <w:rFonts w:hint="eastAsia" w:cs="宋体"/>
              </w:rPr>
            </w:pPr>
            <w:r>
              <w:rPr>
                <w:rFonts w:hint="eastAsia" w:cs="宋体"/>
              </w:rPr>
              <w:t>8</w:t>
            </w:r>
          </w:p>
        </w:tc>
        <w:tc>
          <w:tcPr>
            <w:tcW w:w="1968" w:type="dxa"/>
            <w:tcBorders>
              <w:top w:val="single" w:color="auto" w:sz="4" w:space="0"/>
              <w:left w:val="single" w:color="auto" w:sz="4" w:space="0"/>
              <w:bottom w:val="single" w:color="auto" w:sz="4" w:space="0"/>
              <w:right w:val="single" w:color="auto" w:sz="4" w:space="0"/>
            </w:tcBorders>
            <w:vAlign w:val="center"/>
          </w:tcPr>
          <w:p w14:paraId="3DD015D7">
            <w:pPr>
              <w:spacing w:after="0" w:line="240" w:lineRule="auto"/>
              <w:rPr>
                <w:rFonts w:hint="eastAsia" w:cs="宋体"/>
              </w:rPr>
            </w:pPr>
            <w:r>
              <w:rPr>
                <w:rFonts w:hint="eastAsia" w:cs="宋体"/>
              </w:rPr>
              <w:t>洛氏硬度 HRC</w:t>
            </w:r>
          </w:p>
        </w:tc>
        <w:tc>
          <w:tcPr>
            <w:tcW w:w="2102" w:type="dxa"/>
            <w:tcBorders>
              <w:top w:val="single" w:color="auto" w:sz="4" w:space="0"/>
              <w:left w:val="single" w:color="auto" w:sz="4" w:space="0"/>
              <w:bottom w:val="single" w:color="auto" w:sz="4" w:space="0"/>
              <w:right w:val="single" w:color="auto" w:sz="4" w:space="0"/>
            </w:tcBorders>
          </w:tcPr>
          <w:p w14:paraId="460E1587">
            <w:pPr>
              <w:spacing w:after="0" w:line="300" w:lineRule="exact"/>
              <w:rPr>
                <w:rFonts w:hint="eastAsia" w:cs="宋体"/>
              </w:rPr>
            </w:pPr>
            <w:r>
              <w:rPr>
                <w:rFonts w:hint="eastAsia" w:cs="宋体"/>
              </w:rPr>
              <w:t>TB/T 2813-2015</w:t>
            </w:r>
          </w:p>
          <w:p w14:paraId="72E2AC20">
            <w:pPr>
              <w:spacing w:after="0" w:line="300" w:lineRule="exact"/>
              <w:rPr>
                <w:rFonts w:hint="eastAsia" w:cs="宋体"/>
              </w:rPr>
            </w:pPr>
            <w:r>
              <w:rPr>
                <w:rFonts w:hint="eastAsia" w:cs="宋体"/>
              </w:rPr>
              <w:t>第3.2.1.4条</w:t>
            </w:r>
          </w:p>
        </w:tc>
        <w:tc>
          <w:tcPr>
            <w:tcW w:w="1559" w:type="dxa"/>
            <w:tcBorders>
              <w:top w:val="single" w:color="auto" w:sz="4" w:space="0"/>
              <w:left w:val="single" w:color="auto" w:sz="4" w:space="0"/>
              <w:bottom w:val="single" w:color="auto" w:sz="4" w:space="0"/>
              <w:right w:val="single" w:color="auto" w:sz="4" w:space="0"/>
            </w:tcBorders>
            <w:vAlign w:val="center"/>
          </w:tcPr>
          <w:p w14:paraId="6E78AAC4">
            <w:pPr>
              <w:spacing w:after="0" w:line="300" w:lineRule="exact"/>
              <w:rPr>
                <w:rFonts w:hint="eastAsia" w:cs="宋体"/>
              </w:rPr>
            </w:pPr>
            <w:r>
              <w:rPr>
                <w:rFonts w:hint="eastAsia" w:cs="宋体"/>
              </w:rPr>
              <w:t>TB/T 2813-2015</w:t>
            </w:r>
          </w:p>
          <w:p w14:paraId="7CF22B5A">
            <w:pPr>
              <w:spacing w:after="0" w:line="300" w:lineRule="exact"/>
              <w:rPr>
                <w:rFonts w:hint="eastAsia" w:cs="宋体"/>
              </w:rPr>
            </w:pPr>
            <w:r>
              <w:rPr>
                <w:rFonts w:hint="eastAsia" w:cs="宋体"/>
              </w:rPr>
              <w:t>第4.1.3条</w:t>
            </w:r>
          </w:p>
        </w:tc>
        <w:tc>
          <w:tcPr>
            <w:tcW w:w="709" w:type="dxa"/>
            <w:tcBorders>
              <w:top w:val="single" w:color="auto" w:sz="4" w:space="0"/>
              <w:left w:val="single" w:color="auto" w:sz="4" w:space="0"/>
              <w:right w:val="single" w:color="auto" w:sz="4" w:space="0"/>
            </w:tcBorders>
            <w:vAlign w:val="center"/>
          </w:tcPr>
          <w:p w14:paraId="717612E7">
            <w:pPr>
              <w:spacing w:after="0" w:line="300" w:lineRule="exact"/>
              <w:rPr>
                <w:rFonts w:hint="eastAsia"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59C027D2">
            <w:pPr>
              <w:spacing w:after="0" w:line="300" w:lineRule="exact"/>
              <w:rPr>
                <w:rFonts w:hint="eastAsia"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3BC47F87">
            <w:pPr>
              <w:spacing w:after="0" w:line="300" w:lineRule="exact"/>
              <w:rPr>
                <w:rFonts w:hint="eastAsia"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7C5D2885">
            <w:pPr>
              <w:spacing w:after="0" w:line="300" w:lineRule="exact"/>
              <w:rPr>
                <w:rFonts w:hint="eastAsia" w:cs="宋体"/>
              </w:rPr>
            </w:pPr>
            <w:r>
              <w:rPr>
                <w:rFonts w:hint="eastAsia" w:cs="宋体"/>
              </w:rPr>
              <w:t>－</w:t>
            </w:r>
          </w:p>
        </w:tc>
      </w:tr>
      <w:tr w14:paraId="1B7F2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15374C71">
            <w:pPr>
              <w:spacing w:after="0" w:line="300" w:lineRule="exact"/>
              <w:rPr>
                <w:rFonts w:hint="eastAsia" w:cs="宋体"/>
              </w:rPr>
            </w:pPr>
            <w:r>
              <w:rPr>
                <w:rFonts w:hint="eastAsia" w:cs="宋体"/>
              </w:rPr>
              <w:t>9</w:t>
            </w:r>
          </w:p>
        </w:tc>
        <w:tc>
          <w:tcPr>
            <w:tcW w:w="1968" w:type="dxa"/>
            <w:tcBorders>
              <w:left w:val="single" w:color="auto" w:sz="4" w:space="0"/>
              <w:right w:val="single" w:color="auto" w:sz="4" w:space="0"/>
            </w:tcBorders>
            <w:vAlign w:val="center"/>
          </w:tcPr>
          <w:p w14:paraId="057C3A56">
            <w:pPr>
              <w:spacing w:after="0" w:line="240" w:lineRule="auto"/>
              <w:rPr>
                <w:rFonts w:hint="eastAsia" w:cs="宋体"/>
              </w:rPr>
            </w:pPr>
            <w:r>
              <w:rPr>
                <w:rFonts w:hint="eastAsia" w:cs="宋体"/>
              </w:rPr>
              <w:t>力学性能</w:t>
            </w:r>
          </w:p>
        </w:tc>
        <w:tc>
          <w:tcPr>
            <w:tcW w:w="2102" w:type="dxa"/>
            <w:tcBorders>
              <w:left w:val="single" w:color="auto" w:sz="4" w:space="0"/>
              <w:right w:val="single" w:color="auto" w:sz="4" w:space="0"/>
            </w:tcBorders>
          </w:tcPr>
          <w:p w14:paraId="1F716A32">
            <w:pPr>
              <w:spacing w:after="0" w:line="300" w:lineRule="exact"/>
              <w:rPr>
                <w:rFonts w:hint="eastAsia" w:cs="宋体"/>
              </w:rPr>
            </w:pPr>
            <w:r>
              <w:rPr>
                <w:rFonts w:hint="eastAsia" w:cs="宋体"/>
              </w:rPr>
              <w:t>TB/T 2813-2015</w:t>
            </w:r>
          </w:p>
          <w:p w14:paraId="09D699F6">
            <w:pPr>
              <w:spacing w:after="0" w:line="300" w:lineRule="exact"/>
              <w:rPr>
                <w:rFonts w:hint="eastAsia" w:cs="宋体"/>
              </w:rPr>
            </w:pPr>
            <w:r>
              <w:rPr>
                <w:rFonts w:hint="eastAsia" w:cs="宋体"/>
              </w:rPr>
              <w:t>第3.2.1.3条</w:t>
            </w:r>
          </w:p>
        </w:tc>
        <w:tc>
          <w:tcPr>
            <w:tcW w:w="1559" w:type="dxa"/>
            <w:tcBorders>
              <w:left w:val="single" w:color="auto" w:sz="4" w:space="0"/>
              <w:right w:val="single" w:color="auto" w:sz="4" w:space="0"/>
            </w:tcBorders>
            <w:vAlign w:val="center"/>
          </w:tcPr>
          <w:p w14:paraId="752E884B">
            <w:pPr>
              <w:spacing w:after="0" w:line="300" w:lineRule="exact"/>
              <w:rPr>
                <w:rFonts w:hint="eastAsia" w:cs="宋体"/>
              </w:rPr>
            </w:pPr>
            <w:r>
              <w:rPr>
                <w:rFonts w:hint="eastAsia" w:cs="宋体"/>
              </w:rPr>
              <w:t>TB/T 2813-2015</w:t>
            </w:r>
          </w:p>
          <w:p w14:paraId="08DD25FF">
            <w:pPr>
              <w:spacing w:after="0" w:line="300" w:lineRule="exact"/>
              <w:rPr>
                <w:rFonts w:hint="eastAsia" w:cs="宋体"/>
              </w:rPr>
            </w:pPr>
            <w:r>
              <w:rPr>
                <w:rFonts w:hint="eastAsia" w:cs="宋体"/>
              </w:rPr>
              <w:t>第4.1.2条</w:t>
            </w:r>
          </w:p>
        </w:tc>
        <w:tc>
          <w:tcPr>
            <w:tcW w:w="709" w:type="dxa"/>
            <w:tcBorders>
              <w:top w:val="single" w:color="auto" w:sz="4" w:space="0"/>
              <w:left w:val="single" w:color="auto" w:sz="4" w:space="0"/>
              <w:right w:val="single" w:color="auto" w:sz="4" w:space="0"/>
            </w:tcBorders>
            <w:vAlign w:val="center"/>
          </w:tcPr>
          <w:p w14:paraId="270760E2">
            <w:pPr>
              <w:spacing w:after="0" w:line="300" w:lineRule="exact"/>
              <w:rPr>
                <w:rFonts w:hint="eastAsia"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611C8F3F">
            <w:pPr>
              <w:spacing w:after="0" w:line="300" w:lineRule="exact"/>
              <w:rPr>
                <w:rFonts w:hint="eastAsia"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1FB0593A">
            <w:pPr>
              <w:spacing w:after="0" w:line="300" w:lineRule="exact"/>
              <w:rPr>
                <w:rFonts w:hint="eastAsia"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4B5BCAC7">
            <w:pPr>
              <w:spacing w:after="0" w:line="300" w:lineRule="exact"/>
              <w:rPr>
                <w:rFonts w:hint="eastAsia" w:cs="宋体"/>
              </w:rPr>
            </w:pPr>
            <w:r>
              <w:rPr>
                <w:rFonts w:hint="eastAsia" w:cs="宋体"/>
              </w:rPr>
              <w:t>－</w:t>
            </w:r>
          </w:p>
        </w:tc>
      </w:tr>
      <w:tr w14:paraId="09472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7C5FF633">
            <w:pPr>
              <w:spacing w:after="0" w:line="300" w:lineRule="exact"/>
              <w:rPr>
                <w:rFonts w:hint="eastAsia" w:cs="宋体"/>
              </w:rPr>
            </w:pPr>
            <w:r>
              <w:rPr>
                <w:rFonts w:hint="eastAsia" w:cs="宋体"/>
              </w:rPr>
              <w:t>10</w:t>
            </w:r>
          </w:p>
        </w:tc>
        <w:tc>
          <w:tcPr>
            <w:tcW w:w="1968" w:type="dxa"/>
            <w:tcBorders>
              <w:left w:val="single" w:color="auto" w:sz="4" w:space="0"/>
              <w:right w:val="single" w:color="auto" w:sz="4" w:space="0"/>
            </w:tcBorders>
            <w:vAlign w:val="center"/>
          </w:tcPr>
          <w:p w14:paraId="0874FA31">
            <w:pPr>
              <w:spacing w:after="0" w:line="240" w:lineRule="auto"/>
              <w:rPr>
                <w:rFonts w:hint="eastAsia" w:cs="宋体"/>
              </w:rPr>
            </w:pPr>
            <w:r>
              <w:rPr>
                <w:rFonts w:hint="eastAsia" w:cs="宋体"/>
              </w:rPr>
              <w:t>化学成分</w:t>
            </w:r>
          </w:p>
        </w:tc>
        <w:tc>
          <w:tcPr>
            <w:tcW w:w="2102" w:type="dxa"/>
            <w:tcBorders>
              <w:left w:val="single" w:color="auto" w:sz="4" w:space="0"/>
              <w:right w:val="single" w:color="auto" w:sz="4" w:space="0"/>
            </w:tcBorders>
          </w:tcPr>
          <w:p w14:paraId="1A3CED58">
            <w:pPr>
              <w:spacing w:after="0" w:line="300" w:lineRule="exact"/>
              <w:rPr>
                <w:rFonts w:hint="eastAsia" w:cs="宋体"/>
              </w:rPr>
            </w:pPr>
            <w:r>
              <w:rPr>
                <w:rFonts w:hint="eastAsia" w:cs="宋体"/>
              </w:rPr>
              <w:t>TB/T 2813-2015</w:t>
            </w:r>
          </w:p>
          <w:p w14:paraId="0AAEE06D">
            <w:pPr>
              <w:spacing w:after="0" w:line="300" w:lineRule="exact"/>
              <w:rPr>
                <w:rFonts w:hint="eastAsia" w:cs="宋体"/>
              </w:rPr>
            </w:pPr>
            <w:r>
              <w:rPr>
                <w:rFonts w:hint="eastAsia" w:cs="宋体"/>
              </w:rPr>
              <w:t>第3.2.1.2条</w:t>
            </w:r>
          </w:p>
        </w:tc>
        <w:tc>
          <w:tcPr>
            <w:tcW w:w="1559" w:type="dxa"/>
            <w:tcBorders>
              <w:left w:val="single" w:color="auto" w:sz="4" w:space="0"/>
              <w:right w:val="single" w:color="auto" w:sz="4" w:space="0"/>
            </w:tcBorders>
            <w:vAlign w:val="center"/>
          </w:tcPr>
          <w:p w14:paraId="372563A0">
            <w:pPr>
              <w:spacing w:after="0" w:line="300" w:lineRule="exact"/>
              <w:rPr>
                <w:rFonts w:hint="eastAsia" w:cs="宋体"/>
              </w:rPr>
            </w:pPr>
            <w:r>
              <w:rPr>
                <w:rFonts w:hint="eastAsia" w:cs="宋体"/>
              </w:rPr>
              <w:t>TB/T 2813-2015</w:t>
            </w:r>
          </w:p>
          <w:p w14:paraId="71E47908">
            <w:pPr>
              <w:spacing w:after="0" w:line="300" w:lineRule="exact"/>
              <w:rPr>
                <w:rFonts w:hint="eastAsia" w:cs="宋体"/>
              </w:rPr>
            </w:pPr>
            <w:r>
              <w:rPr>
                <w:rFonts w:hint="eastAsia" w:cs="宋体"/>
              </w:rPr>
              <w:t>附录A</w:t>
            </w:r>
          </w:p>
        </w:tc>
        <w:tc>
          <w:tcPr>
            <w:tcW w:w="709" w:type="dxa"/>
            <w:tcBorders>
              <w:top w:val="single" w:color="auto" w:sz="4" w:space="0"/>
              <w:left w:val="single" w:color="auto" w:sz="4" w:space="0"/>
              <w:right w:val="single" w:color="auto" w:sz="4" w:space="0"/>
            </w:tcBorders>
            <w:vAlign w:val="center"/>
          </w:tcPr>
          <w:p w14:paraId="65041407">
            <w:pPr>
              <w:spacing w:after="0" w:line="300" w:lineRule="exact"/>
              <w:rPr>
                <w:rFonts w:hint="eastAsia"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68812E93">
            <w:pPr>
              <w:spacing w:after="0" w:line="300" w:lineRule="exact"/>
              <w:rPr>
                <w:rFonts w:hint="eastAsia"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3EE4BC08">
            <w:pPr>
              <w:spacing w:after="0" w:line="300" w:lineRule="exact"/>
              <w:rPr>
                <w:rFonts w:hint="eastAsia"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680E57B2">
            <w:pPr>
              <w:spacing w:after="0" w:line="300" w:lineRule="exact"/>
              <w:rPr>
                <w:rFonts w:hint="eastAsia" w:cs="宋体"/>
              </w:rPr>
            </w:pPr>
            <w:r>
              <w:rPr>
                <w:rFonts w:hint="eastAsia" w:cs="宋体"/>
              </w:rPr>
              <w:t>－</w:t>
            </w:r>
          </w:p>
        </w:tc>
      </w:tr>
      <w:tr w14:paraId="4F96D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9286" w:type="dxa"/>
            <w:gridSpan w:val="8"/>
            <w:tcBorders>
              <w:left w:val="single" w:color="auto" w:sz="8" w:space="0"/>
              <w:bottom w:val="single" w:color="auto" w:sz="8" w:space="0"/>
              <w:right w:val="single" w:color="auto" w:sz="8" w:space="0"/>
            </w:tcBorders>
            <w:vAlign w:val="center"/>
          </w:tcPr>
          <w:p w14:paraId="7C331AC4">
            <w:pPr>
              <w:spacing w:after="0"/>
              <w:ind w:left="900" w:leftChars="200" w:hanging="540" w:hangingChars="300"/>
              <w:jc w:val="left"/>
              <w:rPr>
                <w:rFonts w:hint="eastAsia" w:eastAsia="黑体" w:cs="宋体"/>
              </w:rPr>
            </w:pPr>
            <w:r>
              <w:rPr>
                <w:rFonts w:hint="eastAsia" w:ascii="黑体" w:hAnsi="黑体" w:eastAsia="黑体" w:cs="宋体"/>
              </w:rPr>
              <w:t>注1：</w:t>
            </w:r>
            <w:r>
              <w:rPr>
                <w:rFonts w:hint="eastAsia" w:cs="宋体"/>
              </w:rPr>
              <w:t>“√”表示应进行的检验项目。</w:t>
            </w:r>
          </w:p>
        </w:tc>
      </w:tr>
    </w:tbl>
    <w:p w14:paraId="69E63DC4">
      <w:pPr>
        <w:pStyle w:val="54"/>
        <w:jc w:val="both"/>
        <w:rPr>
          <w:rFonts w:hint="eastAsia"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40DC6C28">
      <w:pPr>
        <w:pStyle w:val="54"/>
        <w:jc w:val="both"/>
        <w:rPr>
          <w:rFonts w:hint="eastAsia" w:ascii="Times New Roman" w:eastAsia="宋体"/>
        </w:rPr>
      </w:pPr>
      <w:r>
        <w:rPr>
          <w:rFonts w:hint="eastAsia" w:ascii="Times New Roman" w:eastAsia="宋体"/>
        </w:rPr>
        <w:t>监督检测是指验证产品持续符合标准要求的检测，一般在两次型式检验之间进行。</w:t>
      </w:r>
    </w:p>
    <w:p w14:paraId="632E2035">
      <w:pPr>
        <w:pStyle w:val="54"/>
        <w:jc w:val="both"/>
        <w:rPr>
          <w:rFonts w:hint="eastAsia"/>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7B967DBF">
      <w:pPr>
        <w:pStyle w:val="53"/>
        <w:spacing w:before="156" w:after="156"/>
        <w:jc w:val="both"/>
        <w:rPr>
          <w:rFonts w:ascii="Times New Roman"/>
        </w:rPr>
      </w:pPr>
      <w:bookmarkStart w:id="50" w:name="_Toc192439651"/>
      <w:r>
        <w:rPr>
          <w:rFonts w:hint="eastAsia" w:ascii="Times New Roman"/>
        </w:rPr>
        <w:t>结果判定</w:t>
      </w:r>
      <w:bookmarkEnd w:id="50"/>
    </w:p>
    <w:p w14:paraId="57630930">
      <w:pPr>
        <w:pStyle w:val="54"/>
        <w:jc w:val="both"/>
        <w:rPr>
          <w:rFonts w:hint="eastAsia" w:ascii="Times New Roman" w:eastAsia="宋体"/>
        </w:rPr>
      </w:pPr>
      <w:r>
        <w:rPr>
          <w:rFonts w:hint="eastAsia" w:ascii="Times New Roman" w:eastAsia="宋体"/>
        </w:rPr>
        <w:t>型式检验时，全部检验项目合格判定检验结论合格，否则为不合格。</w:t>
      </w:r>
    </w:p>
    <w:p w14:paraId="0D645992">
      <w:pPr>
        <w:pStyle w:val="54"/>
        <w:jc w:val="both"/>
        <w:rPr>
          <w:rFonts w:hint="eastAsia" w:ascii="Times New Roman" w:eastAsia="宋体"/>
        </w:rPr>
      </w:pPr>
      <w:r>
        <w:rPr>
          <w:rFonts w:hint="eastAsia" w:ascii="Times New Roman" w:eastAsia="宋体"/>
        </w:rPr>
        <w:t>监督抽查时，检测项目优先从表6“重要性能项目”中选取，所检项目均合格，检验结论为合格，否则为不合格。</w:t>
      </w:r>
    </w:p>
    <w:p w14:paraId="5DCCF56D">
      <w:pPr>
        <w:pStyle w:val="54"/>
        <w:jc w:val="both"/>
        <w:rPr>
          <w:rFonts w:hint="eastAsia"/>
        </w:rPr>
      </w:pPr>
      <w:r>
        <w:rPr>
          <w:rFonts w:hint="eastAsia" w:ascii="Times New Roman" w:eastAsia="宋体"/>
        </w:rPr>
        <w:t>监督检测时，所检项目均合格，检验结论为合格，否则为不合格。</w:t>
      </w:r>
    </w:p>
    <w:p w14:paraId="1AF04A11">
      <w:pPr>
        <w:pStyle w:val="53"/>
        <w:spacing w:before="156" w:after="156"/>
        <w:jc w:val="both"/>
        <w:rPr>
          <w:rFonts w:ascii="Times New Roman"/>
        </w:rPr>
      </w:pPr>
      <w:bookmarkStart w:id="51" w:name="_Toc192439652"/>
      <w:r>
        <w:rPr>
          <w:rFonts w:hint="eastAsia" w:ascii="Times New Roman"/>
        </w:rPr>
        <w:t>检验程序</w:t>
      </w:r>
      <w:bookmarkEnd w:id="51"/>
    </w:p>
    <w:p w14:paraId="0F561E22">
      <w:pPr>
        <w:pStyle w:val="54"/>
        <w:spacing w:before="156" w:after="156" w:line="240" w:lineRule="auto"/>
        <w:jc w:val="both"/>
        <w:rPr>
          <w:rFonts w:hint="eastAsia" w:ascii="Times New Roman"/>
        </w:rPr>
      </w:pPr>
      <w:r>
        <w:rPr>
          <w:rFonts w:hint="eastAsia" w:ascii="Times New Roman"/>
        </w:rPr>
        <w:t>检验前准备工作</w:t>
      </w:r>
    </w:p>
    <w:p w14:paraId="75CEBB6A">
      <w:pPr>
        <w:pStyle w:val="54"/>
        <w:numPr>
          <w:ilvl w:val="3"/>
          <w:numId w:val="1"/>
        </w:numPr>
        <w:jc w:val="both"/>
        <w:rPr>
          <w:rFonts w:hint="eastAsia"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6F8D323">
      <w:pPr>
        <w:pStyle w:val="54"/>
        <w:numPr>
          <w:ilvl w:val="3"/>
          <w:numId w:val="1"/>
        </w:numPr>
        <w:jc w:val="both"/>
        <w:rPr>
          <w:rFonts w:hint="eastAsia"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62C8A27B">
      <w:pPr>
        <w:pStyle w:val="54"/>
        <w:numPr>
          <w:ilvl w:val="3"/>
          <w:numId w:val="1"/>
        </w:numPr>
        <w:jc w:val="both"/>
        <w:rPr>
          <w:rFonts w:hint="eastAsia"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460E2E70">
      <w:pPr>
        <w:pStyle w:val="54"/>
        <w:numPr>
          <w:ilvl w:val="3"/>
          <w:numId w:val="1"/>
        </w:numPr>
        <w:tabs>
          <w:tab w:val="left" w:pos="0"/>
        </w:tabs>
        <w:jc w:val="both"/>
        <w:rPr>
          <w:rFonts w:hint="eastAsia" w:ascii="Times New Roman"/>
        </w:rPr>
      </w:pPr>
      <w:r>
        <w:rPr>
          <w:rFonts w:hint="eastAsia" w:ascii="Times New Roman" w:eastAsia="宋体"/>
        </w:rPr>
        <w:t>样品开始检验前应经委托单位或企业确认样品良好。</w:t>
      </w:r>
    </w:p>
    <w:p w14:paraId="29184BCA">
      <w:pPr>
        <w:pStyle w:val="54"/>
        <w:spacing w:before="156" w:after="156" w:line="240" w:lineRule="auto"/>
        <w:jc w:val="both"/>
        <w:rPr>
          <w:rFonts w:hint="eastAsia" w:ascii="Times New Roman"/>
        </w:rPr>
      </w:pPr>
      <w:r>
        <w:rPr>
          <w:rFonts w:hint="eastAsia" w:ascii="Times New Roman"/>
        </w:rPr>
        <w:t>项目检验顺序</w:t>
      </w:r>
    </w:p>
    <w:p w14:paraId="24205AB4">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产品型式检验项目按下列顺序进行：</w:t>
      </w:r>
    </w:p>
    <w:p w14:paraId="43682BC4">
      <w:pPr>
        <w:pStyle w:val="31"/>
      </w:pPr>
      <w:r>
        <w:rPr>
          <w:rFonts w:hint="eastAsia"/>
        </w:rPr>
        <w:t>实物样品</w:t>
      </w:r>
      <w:r>
        <w:t>1</w:t>
      </w:r>
      <w:r>
        <w:rPr>
          <w:rFonts w:hint="eastAsia"/>
        </w:rPr>
        <w:t>、2、3、4：几何尺寸、主摩擦面平面度、错型量、主、副摩擦面表面粗糙度</w:t>
      </w:r>
      <w:r>
        <w:t>Ra</w:t>
      </w:r>
      <w:r>
        <w:rPr>
          <w:rFonts w:hint="eastAsia"/>
        </w:rPr>
        <w:t>、表面缺陷</w:t>
      </w:r>
      <w:r>
        <w:t>→</w:t>
      </w:r>
      <w:r>
        <w:rPr>
          <w:rFonts w:hint="eastAsia"/>
        </w:rPr>
        <w:t>样品制取</w:t>
      </w:r>
      <w:r>
        <w:t>→</w:t>
      </w:r>
      <w:r>
        <w:rPr>
          <w:rFonts w:hint="eastAsia"/>
        </w:rPr>
        <w:t>洛氏硬度、球化率石墨形态、基体中碳化物和磷共晶总量</w:t>
      </w:r>
      <w:r>
        <w:t>。</w:t>
      </w:r>
    </w:p>
    <w:p w14:paraId="134F3C80">
      <w:pPr>
        <w:pStyle w:val="31"/>
      </w:pPr>
      <w:r>
        <w:rPr>
          <w:rFonts w:hint="eastAsia" w:cs="宋体"/>
        </w:rPr>
        <w:t>1根拉伸试样与4件无缺口冲击试样</w:t>
      </w:r>
      <w:r>
        <w:rPr>
          <w:rFonts w:hint="eastAsia"/>
        </w:rPr>
        <w:t>：力学性能。</w:t>
      </w:r>
    </w:p>
    <w:p w14:paraId="1F81BD7A">
      <w:pPr>
        <w:pStyle w:val="31"/>
      </w:pPr>
      <w:r>
        <w:rPr>
          <w:rFonts w:hint="eastAsia"/>
        </w:rPr>
        <w:t>炉前试棒：样品制取</w:t>
      </w:r>
      <w:r>
        <w:t>→</w:t>
      </w:r>
      <w:r>
        <w:rPr>
          <w:rFonts w:hint="eastAsia"/>
        </w:rPr>
        <w:t>化学成分。</w:t>
      </w:r>
    </w:p>
    <w:p w14:paraId="28C29FE4">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监督抽查、监督检测检验项目顺序参照型式检验中对应项目顺序进行。</w:t>
      </w:r>
    </w:p>
    <w:p w14:paraId="4D7CC32C">
      <w:pPr>
        <w:pStyle w:val="54"/>
        <w:spacing w:before="156" w:after="156" w:line="240" w:lineRule="auto"/>
        <w:jc w:val="both"/>
        <w:rPr>
          <w:rFonts w:hint="eastAsia" w:ascii="Times New Roman"/>
        </w:rPr>
      </w:pPr>
      <w:r>
        <w:rPr>
          <w:rFonts w:hint="eastAsia" w:ascii="Times New Roman"/>
        </w:rPr>
        <w:t>检验操作程序</w:t>
      </w:r>
    </w:p>
    <w:p w14:paraId="4658448D">
      <w:pPr>
        <w:pStyle w:val="54"/>
        <w:numPr>
          <w:ilvl w:val="3"/>
          <w:numId w:val="1"/>
        </w:numPr>
        <w:spacing w:line="360" w:lineRule="atLeast"/>
        <w:jc w:val="both"/>
        <w:rPr>
          <w:rFonts w:hint="eastAsia" w:ascii="Times New Roman"/>
        </w:rPr>
      </w:pPr>
      <w:r>
        <w:rPr>
          <w:rFonts w:hint="eastAsia" w:ascii="Times New Roman" w:eastAsia="宋体"/>
        </w:rPr>
        <w:t>检验操作严格按规范试验方法进行。试验周期较长的检验项目，应保持对设定值的控制，并注意观察试件安装状况，必要时及时调整。</w:t>
      </w:r>
    </w:p>
    <w:p w14:paraId="434ABFB2">
      <w:pPr>
        <w:pStyle w:val="54"/>
        <w:numPr>
          <w:ilvl w:val="3"/>
          <w:numId w:val="1"/>
        </w:numPr>
        <w:spacing w:line="360" w:lineRule="atLeast"/>
        <w:jc w:val="both"/>
        <w:rPr>
          <w:rFonts w:hint="eastAsia" w:ascii="Times New Roman"/>
        </w:rPr>
      </w:pPr>
      <w:r>
        <w:rPr>
          <w:rFonts w:hint="eastAsia" w:ascii="Times New Roman" w:eastAsia="宋体"/>
        </w:rPr>
        <w:t>检验过程中，发生停电或检验仪器设备故障等情况，导致测试条件不能满足要求的，待故障排除后，采用备用样品重新进行检测。</w:t>
      </w:r>
    </w:p>
    <w:p w14:paraId="25A8EDC7">
      <w:pPr>
        <w:pStyle w:val="54"/>
        <w:numPr>
          <w:ilvl w:val="3"/>
          <w:numId w:val="1"/>
        </w:numPr>
        <w:tabs>
          <w:tab w:val="left" w:pos="0"/>
        </w:tabs>
        <w:spacing w:line="360" w:lineRule="atLeast"/>
        <w:jc w:val="both"/>
        <w:rPr>
          <w:rFonts w:hint="eastAsia" w:ascii="Times New Roman"/>
        </w:rPr>
      </w:pPr>
      <w:r>
        <w:rPr>
          <w:rFonts w:hint="eastAsia" w:ascii="Times New Roman" w:eastAsia="宋体"/>
        </w:rPr>
        <w:t>检验过程中遇有样品失效或检验仪器设备故障等情况致使检验无法进行时，应如实记录即时情况，并有充分的证实材料。</w:t>
      </w:r>
    </w:p>
    <w:p w14:paraId="5CB6A42A">
      <w:pPr>
        <w:pStyle w:val="54"/>
        <w:numPr>
          <w:ilvl w:val="3"/>
          <w:numId w:val="1"/>
        </w:numPr>
        <w:tabs>
          <w:tab w:val="left" w:pos="0"/>
        </w:tabs>
        <w:spacing w:line="360" w:lineRule="atLeast"/>
        <w:jc w:val="both"/>
        <w:rPr>
          <w:rFonts w:hint="eastAsia"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65C4B3ED">
      <w:pPr>
        <w:pStyle w:val="54"/>
        <w:spacing w:before="156" w:after="156" w:line="240" w:lineRule="auto"/>
        <w:jc w:val="both"/>
        <w:rPr>
          <w:rFonts w:hint="eastAsia" w:ascii="Times New Roman"/>
        </w:rPr>
      </w:pPr>
      <w:r>
        <w:rPr>
          <w:rFonts w:hint="eastAsia" w:ascii="Times New Roman"/>
        </w:rPr>
        <w:t>检验结束后的处理</w:t>
      </w:r>
    </w:p>
    <w:p w14:paraId="46376EAD">
      <w:pPr>
        <w:pStyle w:val="54"/>
        <w:numPr>
          <w:ilvl w:val="3"/>
          <w:numId w:val="1"/>
        </w:numPr>
        <w:jc w:val="both"/>
        <w:rPr>
          <w:rFonts w:hint="eastAsia" w:ascii="Times New Roman"/>
        </w:rPr>
      </w:pPr>
      <w:r>
        <w:rPr>
          <w:rFonts w:hint="eastAsia" w:ascii="Times New Roman" w:eastAsia="宋体"/>
        </w:rPr>
        <w:t>检验结束后应对被检样品状况、仪器设备状态进行认真检查，并做好记录。</w:t>
      </w:r>
    </w:p>
    <w:p w14:paraId="579DCC0C">
      <w:pPr>
        <w:pStyle w:val="54"/>
        <w:numPr>
          <w:ilvl w:val="3"/>
          <w:numId w:val="1"/>
        </w:numPr>
        <w:jc w:val="both"/>
        <w:rPr>
          <w:rFonts w:hint="eastAsia" w:ascii="Times New Roman" w:eastAsia="宋体"/>
        </w:rPr>
      </w:pPr>
      <w:r>
        <w:rPr>
          <w:rFonts w:hint="eastAsia" w:ascii="Times New Roman" w:eastAsia="宋体"/>
        </w:rPr>
        <w:t>检验后的样品，应标注样品“已检”状态标识。检验结果公布后退还委托单位或企业。</w:t>
      </w:r>
    </w:p>
    <w:p w14:paraId="5BA9C319">
      <w:pPr>
        <w:pStyle w:val="53"/>
        <w:spacing w:before="156" w:after="156"/>
        <w:jc w:val="both"/>
        <w:rPr>
          <w:rFonts w:ascii="Times New Roman"/>
        </w:rPr>
      </w:pPr>
      <w:bookmarkStart w:id="52" w:name="_Toc192439653"/>
      <w:r>
        <w:rPr>
          <w:rFonts w:hint="eastAsia" w:ascii="Times New Roman"/>
        </w:rPr>
        <w:t>检验报告</w:t>
      </w:r>
      <w:bookmarkEnd w:id="52"/>
    </w:p>
    <w:p w14:paraId="1AAE6EA6">
      <w:pPr>
        <w:widowControl/>
        <w:numPr>
          <w:ilvl w:val="2"/>
          <w:numId w:val="1"/>
        </w:numPr>
        <w:spacing w:after="0" w:line="360" w:lineRule="exact"/>
        <w:jc w:val="left"/>
        <w:rPr>
          <w:rFonts w:hint="eastAsia" w:asciiTheme="minorEastAsia" w:hAnsiTheme="minorEastAsia" w:eastAsiaTheme="minorEastAsia"/>
          <w:sz w:val="21"/>
          <w:szCs w:val="21"/>
        </w:rPr>
      </w:pPr>
      <w:r>
        <w:rPr>
          <w:rFonts w:hint="eastAsia" w:ascii="Times New Roman" w:hAnsiTheme="minorEastAsia"/>
          <w:sz w:val="21"/>
          <w:szCs w:val="21"/>
        </w:rPr>
        <w:t>检验报告应注明生产企业名称、生产地址、依据标准，应进行单项和综合判定、明确检验结论。</w:t>
      </w:r>
    </w:p>
    <w:p w14:paraId="30D7A49B">
      <w:pPr>
        <w:widowControl/>
        <w:numPr>
          <w:ilvl w:val="2"/>
          <w:numId w:val="1"/>
        </w:numPr>
        <w:spacing w:after="0" w:line="360" w:lineRule="exact"/>
        <w:jc w:val="left"/>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检验报告应注明产品性质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分为定型产品、新产品</w:t>
      </w:r>
      <w:r>
        <w:rPr>
          <w:rFonts w:asciiTheme="minorEastAsia" w:hAnsiTheme="minorEastAsia" w:eastAsiaTheme="minorEastAsia"/>
          <w:sz w:val="21"/>
          <w:szCs w:val="21"/>
        </w:rPr>
        <w:t>）、</w:t>
      </w:r>
      <w:r>
        <w:rPr>
          <w:rFonts w:hint="eastAsia" w:asciiTheme="minorEastAsia" w:hAnsiTheme="minorEastAsia" w:eastAsiaTheme="minorEastAsia"/>
          <w:sz w:val="21"/>
          <w:szCs w:val="21"/>
        </w:rPr>
        <w:t>样品来源</w:t>
      </w:r>
      <w:r>
        <w:rPr>
          <w:rFonts w:asciiTheme="minorEastAsia" w:hAnsiTheme="minorEastAsia" w:eastAsiaTheme="minorEastAsia"/>
          <w:sz w:val="21"/>
          <w:szCs w:val="21"/>
        </w:rPr>
        <w:t>（</w:t>
      </w:r>
      <w:r>
        <w:rPr>
          <w:rFonts w:hint="eastAsia" w:asciiTheme="minorEastAsia" w:hAnsiTheme="minorEastAsia" w:eastAsiaTheme="minorEastAsia"/>
          <w:sz w:val="21"/>
          <w:szCs w:val="21"/>
        </w:rPr>
        <w:t>均为抽样</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检验类别</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分为行政许可检测、监督抽查检测、认证检测等</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分为新产品鉴定试验（行政许可使用）、</w:t>
      </w:r>
      <w:r>
        <w:rPr>
          <w:rFonts w:asciiTheme="minorEastAsia" w:hAnsiTheme="minorEastAsia" w:eastAsiaTheme="minorEastAsia"/>
          <w:sz w:val="21"/>
          <w:szCs w:val="21"/>
        </w:rPr>
        <w:t>型式检验</w:t>
      </w:r>
      <w:r>
        <w:rPr>
          <w:rFonts w:hint="eastAsia" w:asciiTheme="minorEastAsia" w:hAnsiTheme="minorEastAsia" w:eastAsiaTheme="minorEastAsia"/>
          <w:sz w:val="21"/>
          <w:szCs w:val="21"/>
        </w:rPr>
        <w:t>、部分项目试验</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14:paraId="5BD2A107">
      <w:pPr>
        <w:widowControl/>
        <w:numPr>
          <w:ilvl w:val="2"/>
          <w:numId w:val="1"/>
        </w:numPr>
        <w:spacing w:after="0" w:line="360" w:lineRule="exact"/>
        <w:jc w:val="left"/>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检验报告应注明产品名称、型号、编号、生产日期、抽样日期以及其他必要的产品溯源信息</w:t>
      </w:r>
      <w:r>
        <w:rPr>
          <w:rFonts w:asciiTheme="minorEastAsia" w:hAnsiTheme="minorEastAsia" w:eastAsiaTheme="minorEastAsia"/>
          <w:sz w:val="21"/>
          <w:szCs w:val="21"/>
        </w:rPr>
        <w:t>。</w:t>
      </w:r>
    </w:p>
    <w:p w14:paraId="3A7877C3">
      <w:pPr>
        <w:widowControl/>
        <w:numPr>
          <w:ilvl w:val="2"/>
          <w:numId w:val="1"/>
        </w:numPr>
        <w:spacing w:after="0" w:line="360" w:lineRule="exact"/>
        <w:jc w:val="left"/>
        <w:rPr>
          <w:rFonts w:hint="eastAsia"/>
        </w:rPr>
      </w:pPr>
      <w:r>
        <w:rPr>
          <w:rFonts w:hint="eastAsia" w:ascii="Times New Roman" w:hAnsiTheme="minorEastAsia"/>
          <w:sz w:val="21"/>
          <w:szCs w:val="21"/>
        </w:rPr>
        <w:t>各项检验记录的读数值与有效值截取的规定应符合表7的要求。</w:t>
      </w:r>
    </w:p>
    <w:p w14:paraId="3A975519">
      <w:pPr>
        <w:pStyle w:val="31"/>
        <w:spacing w:before="156" w:beforeLines="50" w:after="156" w:afterLines="50"/>
        <w:ind w:firstLine="0" w:firstLineChars="0"/>
        <w:jc w:val="center"/>
      </w:pPr>
      <w:r>
        <w:rPr>
          <w:rFonts w:hint="eastAsia" w:ascii="黑体" w:hAnsi="黑体" w:eastAsia="黑体"/>
        </w:rPr>
        <w:t>表 7  检验记录的读数值与有效值</w:t>
      </w:r>
    </w:p>
    <w:bookmarkEnd w:id="32"/>
    <w:bookmarkEnd w:id="33"/>
    <w:bookmarkEnd w:id="34"/>
    <w:tbl>
      <w:tblPr>
        <w:tblStyle w:val="25"/>
        <w:tblW w:w="9204" w:type="dxa"/>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0"/>
        <w:gridCol w:w="3178"/>
        <w:gridCol w:w="1885"/>
        <w:gridCol w:w="1942"/>
        <w:gridCol w:w="933"/>
        <w:gridCol w:w="626"/>
      </w:tblGrid>
      <w:tr w14:paraId="70234D8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restart"/>
            <w:vAlign w:val="center"/>
          </w:tcPr>
          <w:p w14:paraId="5AA87114">
            <w:pPr>
              <w:spacing w:after="0" w:line="240" w:lineRule="auto"/>
              <w:rPr>
                <w:rFonts w:hint="eastAsia" w:cs="宋体"/>
              </w:rPr>
            </w:pPr>
            <w:r>
              <w:rPr>
                <w:rFonts w:hint="eastAsia" w:cs="宋体"/>
              </w:rPr>
              <w:t>序号</w:t>
            </w:r>
          </w:p>
        </w:tc>
        <w:tc>
          <w:tcPr>
            <w:tcW w:w="3178" w:type="dxa"/>
            <w:vMerge w:val="restart"/>
            <w:vAlign w:val="center"/>
          </w:tcPr>
          <w:p w14:paraId="0B06F3AC">
            <w:pPr>
              <w:spacing w:after="0" w:line="240" w:lineRule="auto"/>
              <w:rPr>
                <w:rFonts w:hint="eastAsia" w:cs="宋体"/>
              </w:rPr>
            </w:pPr>
            <w:r>
              <w:rPr>
                <w:rFonts w:hint="eastAsia" w:cs="宋体"/>
              </w:rPr>
              <w:t>检验项目</w:t>
            </w:r>
          </w:p>
        </w:tc>
        <w:tc>
          <w:tcPr>
            <w:tcW w:w="1885" w:type="dxa"/>
            <w:vMerge w:val="restart"/>
            <w:vAlign w:val="center"/>
          </w:tcPr>
          <w:p w14:paraId="24BEB413">
            <w:pPr>
              <w:spacing w:after="0" w:line="240" w:lineRule="auto"/>
              <w:rPr>
                <w:rFonts w:hint="eastAsia" w:cs="宋体"/>
              </w:rPr>
            </w:pPr>
            <w:r>
              <w:rPr>
                <w:rFonts w:hint="eastAsia" w:cs="宋体"/>
              </w:rPr>
              <w:t>读数值位数</w:t>
            </w:r>
          </w:p>
        </w:tc>
        <w:tc>
          <w:tcPr>
            <w:tcW w:w="2875" w:type="dxa"/>
            <w:gridSpan w:val="2"/>
            <w:vAlign w:val="center"/>
          </w:tcPr>
          <w:p w14:paraId="430F0549">
            <w:pPr>
              <w:spacing w:after="0" w:line="240" w:lineRule="auto"/>
              <w:rPr>
                <w:rFonts w:hint="eastAsia" w:cs="宋体"/>
              </w:rPr>
            </w:pPr>
            <w:r>
              <w:rPr>
                <w:rFonts w:hint="eastAsia" w:cs="宋体"/>
              </w:rPr>
              <w:t>检验结果</w:t>
            </w:r>
          </w:p>
        </w:tc>
        <w:tc>
          <w:tcPr>
            <w:tcW w:w="626" w:type="dxa"/>
            <w:vMerge w:val="restart"/>
            <w:vAlign w:val="center"/>
          </w:tcPr>
          <w:p w14:paraId="324A86D4">
            <w:pPr>
              <w:spacing w:after="0" w:line="240" w:lineRule="auto"/>
              <w:rPr>
                <w:rFonts w:hint="eastAsia" w:cs="宋体"/>
              </w:rPr>
            </w:pPr>
            <w:r>
              <w:rPr>
                <w:rFonts w:hint="eastAsia" w:cs="宋体"/>
              </w:rPr>
              <w:t>备注</w:t>
            </w:r>
          </w:p>
        </w:tc>
      </w:tr>
      <w:tr w14:paraId="649907F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continue"/>
            <w:tcBorders>
              <w:bottom w:val="single" w:color="auto" w:sz="8" w:space="0"/>
            </w:tcBorders>
            <w:vAlign w:val="center"/>
          </w:tcPr>
          <w:p w14:paraId="15621E12">
            <w:pPr>
              <w:snapToGrid w:val="0"/>
              <w:spacing w:after="0" w:line="240" w:lineRule="auto"/>
              <w:rPr>
                <w:rFonts w:hint="eastAsia" w:cs="宋体"/>
              </w:rPr>
            </w:pPr>
          </w:p>
        </w:tc>
        <w:tc>
          <w:tcPr>
            <w:tcW w:w="3178" w:type="dxa"/>
            <w:vMerge w:val="continue"/>
            <w:tcBorders>
              <w:bottom w:val="single" w:color="auto" w:sz="8" w:space="0"/>
            </w:tcBorders>
            <w:vAlign w:val="center"/>
          </w:tcPr>
          <w:p w14:paraId="70284CE9">
            <w:pPr>
              <w:spacing w:after="0" w:line="240" w:lineRule="auto"/>
              <w:rPr>
                <w:rFonts w:hint="eastAsia" w:cs="宋体"/>
              </w:rPr>
            </w:pPr>
          </w:p>
        </w:tc>
        <w:tc>
          <w:tcPr>
            <w:tcW w:w="1885" w:type="dxa"/>
            <w:vMerge w:val="continue"/>
            <w:tcBorders>
              <w:bottom w:val="single" w:color="auto" w:sz="8" w:space="0"/>
            </w:tcBorders>
            <w:vAlign w:val="center"/>
          </w:tcPr>
          <w:p w14:paraId="551B8592">
            <w:pPr>
              <w:spacing w:after="0" w:line="240" w:lineRule="auto"/>
              <w:rPr>
                <w:rFonts w:hint="eastAsia" w:cs="宋体"/>
              </w:rPr>
            </w:pPr>
          </w:p>
        </w:tc>
        <w:tc>
          <w:tcPr>
            <w:tcW w:w="1942" w:type="dxa"/>
            <w:tcBorders>
              <w:bottom w:val="single" w:color="auto" w:sz="8" w:space="0"/>
            </w:tcBorders>
            <w:vAlign w:val="center"/>
          </w:tcPr>
          <w:p w14:paraId="1BE026DB">
            <w:pPr>
              <w:spacing w:after="0" w:line="240" w:lineRule="auto"/>
              <w:rPr>
                <w:rFonts w:hint="eastAsia" w:cs="宋体"/>
              </w:rPr>
            </w:pPr>
            <w:r>
              <w:rPr>
                <w:rFonts w:hint="eastAsia" w:cs="宋体"/>
              </w:rPr>
              <w:t>有效值位数</w:t>
            </w:r>
          </w:p>
        </w:tc>
        <w:tc>
          <w:tcPr>
            <w:tcW w:w="933" w:type="dxa"/>
            <w:tcBorders>
              <w:bottom w:val="single" w:color="auto" w:sz="8" w:space="0"/>
            </w:tcBorders>
            <w:vAlign w:val="center"/>
          </w:tcPr>
          <w:p w14:paraId="013F59DB">
            <w:pPr>
              <w:spacing w:after="0" w:line="240" w:lineRule="auto"/>
              <w:rPr>
                <w:rFonts w:hint="eastAsia" w:cs="宋体"/>
              </w:rPr>
            </w:pPr>
            <w:r>
              <w:rPr>
                <w:rFonts w:hint="eastAsia" w:cs="宋体"/>
              </w:rPr>
              <w:t>单位</w:t>
            </w:r>
          </w:p>
        </w:tc>
        <w:tc>
          <w:tcPr>
            <w:tcW w:w="626" w:type="dxa"/>
            <w:vMerge w:val="continue"/>
            <w:tcBorders>
              <w:bottom w:val="single" w:color="auto" w:sz="8" w:space="0"/>
            </w:tcBorders>
          </w:tcPr>
          <w:p w14:paraId="7666E62B">
            <w:pPr>
              <w:spacing w:after="0" w:line="240" w:lineRule="auto"/>
              <w:rPr>
                <w:rFonts w:hint="eastAsia" w:cs="宋体"/>
              </w:rPr>
            </w:pPr>
          </w:p>
        </w:tc>
      </w:tr>
      <w:tr w14:paraId="06177F1F">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op w:val="single" w:color="auto" w:sz="8" w:space="0"/>
              <w:tl2br w:val="nil"/>
              <w:tr2bl w:val="nil"/>
            </w:tcBorders>
            <w:vAlign w:val="center"/>
          </w:tcPr>
          <w:p w14:paraId="5DD470C4">
            <w:pPr>
              <w:spacing w:after="0" w:line="240" w:lineRule="auto"/>
              <w:rPr>
                <w:rFonts w:hint="eastAsia" w:cs="宋体"/>
              </w:rPr>
            </w:pPr>
            <w:r>
              <w:rPr>
                <w:rFonts w:hint="eastAsia" w:cs="宋体"/>
              </w:rPr>
              <w:t>1</w:t>
            </w:r>
          </w:p>
        </w:tc>
        <w:tc>
          <w:tcPr>
            <w:tcW w:w="3178" w:type="dxa"/>
            <w:tcBorders>
              <w:top w:val="single" w:color="auto" w:sz="4" w:space="0"/>
              <w:left w:val="single" w:color="auto" w:sz="4" w:space="0"/>
              <w:bottom w:val="single" w:color="auto" w:sz="4" w:space="0"/>
              <w:right w:val="single" w:color="auto" w:sz="4" w:space="0"/>
            </w:tcBorders>
            <w:vAlign w:val="center"/>
          </w:tcPr>
          <w:p w14:paraId="39F6F2B5">
            <w:pPr>
              <w:spacing w:after="0" w:line="240" w:lineRule="auto"/>
              <w:rPr>
                <w:rFonts w:hint="eastAsia" w:cs="宋体"/>
              </w:rPr>
            </w:pPr>
            <w:r>
              <w:rPr>
                <w:rFonts w:hint="eastAsia" w:cs="宋体"/>
              </w:rPr>
              <w:t>几何尺寸</w:t>
            </w:r>
          </w:p>
        </w:tc>
        <w:tc>
          <w:tcPr>
            <w:tcW w:w="1885" w:type="dxa"/>
            <w:tcBorders>
              <w:top w:val="single" w:color="auto" w:sz="8" w:space="0"/>
              <w:tl2br w:val="nil"/>
              <w:tr2bl w:val="nil"/>
            </w:tcBorders>
            <w:vAlign w:val="center"/>
          </w:tcPr>
          <w:p w14:paraId="51C9EBFC">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p>
        </w:tc>
        <w:tc>
          <w:tcPr>
            <w:tcW w:w="1942" w:type="dxa"/>
            <w:tcBorders>
              <w:top w:val="single" w:color="auto" w:sz="8" w:space="0"/>
              <w:tl2br w:val="nil"/>
              <w:tr2bl w:val="nil"/>
            </w:tcBorders>
            <w:vAlign w:val="center"/>
          </w:tcPr>
          <w:p w14:paraId="4A6F0168">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p>
        </w:tc>
        <w:tc>
          <w:tcPr>
            <w:tcW w:w="933" w:type="dxa"/>
            <w:tcBorders>
              <w:top w:val="single" w:color="auto" w:sz="8" w:space="0"/>
              <w:tl2br w:val="nil"/>
              <w:tr2bl w:val="nil"/>
            </w:tcBorders>
            <w:vAlign w:val="center"/>
          </w:tcPr>
          <w:p w14:paraId="1F95CAF9">
            <w:pPr>
              <w:spacing w:after="0" w:line="240" w:lineRule="auto"/>
              <w:rPr>
                <w:rFonts w:hint="eastAsia" w:cs="宋体"/>
              </w:rPr>
            </w:pPr>
            <w:r>
              <w:rPr>
                <w:rFonts w:cs="宋体"/>
              </w:rPr>
              <w:t>m</w:t>
            </w:r>
            <w:r>
              <w:rPr>
                <w:rFonts w:hint="eastAsia" w:cs="宋体"/>
              </w:rPr>
              <w:t>m</w:t>
            </w:r>
          </w:p>
        </w:tc>
        <w:tc>
          <w:tcPr>
            <w:tcW w:w="626" w:type="dxa"/>
            <w:tcBorders>
              <w:tl2br w:val="nil"/>
              <w:tr2bl w:val="nil"/>
            </w:tcBorders>
          </w:tcPr>
          <w:p w14:paraId="50988447">
            <w:pPr>
              <w:spacing w:after="0" w:line="240" w:lineRule="auto"/>
              <w:rPr>
                <w:rFonts w:hint="eastAsia" w:cs="宋体"/>
              </w:rPr>
            </w:pPr>
            <w:r>
              <w:rPr>
                <w:rFonts w:cs="宋体"/>
              </w:rPr>
              <w:t>—</w:t>
            </w:r>
          </w:p>
        </w:tc>
      </w:tr>
      <w:tr w14:paraId="1FF313E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4E748E3F">
            <w:pPr>
              <w:spacing w:after="0" w:line="240" w:lineRule="auto"/>
              <w:rPr>
                <w:rFonts w:hint="eastAsia" w:cs="宋体"/>
              </w:rPr>
            </w:pPr>
            <w:r>
              <w:rPr>
                <w:rFonts w:hint="eastAsia" w:cs="宋体"/>
              </w:rPr>
              <w:t>2</w:t>
            </w:r>
          </w:p>
        </w:tc>
        <w:tc>
          <w:tcPr>
            <w:tcW w:w="3178" w:type="dxa"/>
            <w:tcBorders>
              <w:top w:val="single" w:color="auto" w:sz="4" w:space="0"/>
              <w:left w:val="single" w:color="auto" w:sz="4" w:space="0"/>
              <w:bottom w:val="single" w:color="auto" w:sz="4" w:space="0"/>
              <w:right w:val="single" w:color="auto" w:sz="4" w:space="0"/>
            </w:tcBorders>
            <w:vAlign w:val="center"/>
          </w:tcPr>
          <w:p w14:paraId="6881D363">
            <w:pPr>
              <w:spacing w:after="0" w:line="240" w:lineRule="auto"/>
              <w:rPr>
                <w:rFonts w:hint="eastAsia" w:cs="宋体"/>
              </w:rPr>
            </w:pPr>
            <w:r>
              <w:rPr>
                <w:rFonts w:hint="eastAsia" w:cs="宋体"/>
              </w:rPr>
              <w:t>主摩擦面平面度</w:t>
            </w:r>
          </w:p>
        </w:tc>
        <w:tc>
          <w:tcPr>
            <w:tcW w:w="1885" w:type="dxa"/>
            <w:tcBorders>
              <w:tl2br w:val="nil"/>
              <w:tr2bl w:val="nil"/>
            </w:tcBorders>
            <w:vAlign w:val="center"/>
          </w:tcPr>
          <w:p w14:paraId="57976843">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942" w:type="dxa"/>
            <w:tcBorders>
              <w:tl2br w:val="nil"/>
              <w:tr2bl w:val="nil"/>
            </w:tcBorders>
            <w:vAlign w:val="center"/>
          </w:tcPr>
          <w:p w14:paraId="6687B05F">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933" w:type="dxa"/>
            <w:tcBorders>
              <w:tl2br w:val="nil"/>
              <w:tr2bl w:val="nil"/>
            </w:tcBorders>
            <w:vAlign w:val="center"/>
          </w:tcPr>
          <w:p w14:paraId="7E862B23">
            <w:pPr>
              <w:spacing w:after="0" w:line="240" w:lineRule="auto"/>
              <w:rPr>
                <w:rFonts w:hint="eastAsia" w:cs="宋体"/>
              </w:rPr>
            </w:pPr>
            <w:r>
              <w:rPr>
                <w:rFonts w:cs="宋体"/>
              </w:rPr>
              <w:t>m</w:t>
            </w:r>
            <w:r>
              <w:rPr>
                <w:rFonts w:hint="eastAsia" w:cs="宋体"/>
              </w:rPr>
              <w:t>m</w:t>
            </w:r>
          </w:p>
        </w:tc>
        <w:tc>
          <w:tcPr>
            <w:tcW w:w="626" w:type="dxa"/>
            <w:tcBorders>
              <w:tl2br w:val="nil"/>
              <w:tr2bl w:val="nil"/>
            </w:tcBorders>
          </w:tcPr>
          <w:p w14:paraId="7C31DCDD">
            <w:pPr>
              <w:spacing w:after="0" w:line="240" w:lineRule="auto"/>
              <w:rPr>
                <w:rFonts w:hint="eastAsia" w:cs="宋体"/>
              </w:rPr>
            </w:pPr>
            <w:r>
              <w:rPr>
                <w:rFonts w:cs="宋体"/>
              </w:rPr>
              <w:t>—</w:t>
            </w:r>
          </w:p>
        </w:tc>
      </w:tr>
      <w:tr w14:paraId="29687920">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4B505EDD">
            <w:pPr>
              <w:spacing w:after="0" w:line="240" w:lineRule="auto"/>
              <w:rPr>
                <w:rFonts w:hint="eastAsia" w:cs="宋体"/>
              </w:rPr>
            </w:pPr>
            <w:r>
              <w:rPr>
                <w:rFonts w:hint="eastAsia" w:cs="宋体"/>
              </w:rPr>
              <w:t>3</w:t>
            </w:r>
          </w:p>
        </w:tc>
        <w:tc>
          <w:tcPr>
            <w:tcW w:w="3178" w:type="dxa"/>
            <w:tcBorders>
              <w:top w:val="single" w:color="auto" w:sz="4" w:space="0"/>
              <w:left w:val="single" w:color="auto" w:sz="4" w:space="0"/>
              <w:bottom w:val="single" w:color="auto" w:sz="4" w:space="0"/>
              <w:right w:val="single" w:color="auto" w:sz="4" w:space="0"/>
            </w:tcBorders>
            <w:vAlign w:val="center"/>
          </w:tcPr>
          <w:p w14:paraId="6554101C">
            <w:pPr>
              <w:spacing w:after="0" w:line="240" w:lineRule="auto"/>
              <w:rPr>
                <w:rFonts w:hint="eastAsia" w:cs="宋体"/>
              </w:rPr>
            </w:pPr>
            <w:r>
              <w:rPr>
                <w:rFonts w:hint="eastAsia" w:cs="宋体"/>
              </w:rPr>
              <w:t>错型量</w:t>
            </w:r>
          </w:p>
        </w:tc>
        <w:tc>
          <w:tcPr>
            <w:tcW w:w="1885" w:type="dxa"/>
            <w:tcBorders>
              <w:tl2br w:val="nil"/>
              <w:tr2bl w:val="nil"/>
            </w:tcBorders>
            <w:vAlign w:val="center"/>
          </w:tcPr>
          <w:p w14:paraId="64FAFB7B">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942" w:type="dxa"/>
            <w:tcBorders>
              <w:tl2br w:val="nil"/>
              <w:tr2bl w:val="nil"/>
            </w:tcBorders>
            <w:vAlign w:val="center"/>
          </w:tcPr>
          <w:p w14:paraId="0B8E7A73">
            <w:pPr>
              <w:spacing w:after="0" w:line="240" w:lineRule="auto"/>
              <w:rPr>
                <w:rFonts w:hint="eastAsia" w:cs="宋体"/>
              </w:rPr>
            </w:pPr>
            <w:r>
              <w:rPr>
                <w:rFonts w:hint="eastAsia" w:cs="宋体"/>
              </w:rPr>
              <w:sym w:font="Wingdings 2" w:char="00A3"/>
            </w:r>
          </w:p>
        </w:tc>
        <w:tc>
          <w:tcPr>
            <w:tcW w:w="933" w:type="dxa"/>
            <w:tcBorders>
              <w:tl2br w:val="nil"/>
              <w:tr2bl w:val="nil"/>
            </w:tcBorders>
            <w:vAlign w:val="center"/>
          </w:tcPr>
          <w:p w14:paraId="73FC3C4E">
            <w:pPr>
              <w:spacing w:after="0" w:line="240" w:lineRule="auto"/>
              <w:rPr>
                <w:rFonts w:hint="eastAsia" w:cs="宋体"/>
              </w:rPr>
            </w:pPr>
            <w:r>
              <w:rPr>
                <w:rFonts w:cs="宋体"/>
              </w:rPr>
              <w:t>m</w:t>
            </w:r>
            <w:r>
              <w:rPr>
                <w:rFonts w:hint="eastAsia" w:cs="宋体"/>
              </w:rPr>
              <w:t>m</w:t>
            </w:r>
          </w:p>
        </w:tc>
        <w:tc>
          <w:tcPr>
            <w:tcW w:w="626" w:type="dxa"/>
            <w:tcBorders>
              <w:tl2br w:val="nil"/>
              <w:tr2bl w:val="nil"/>
            </w:tcBorders>
          </w:tcPr>
          <w:p w14:paraId="2EA274D2">
            <w:pPr>
              <w:spacing w:after="0" w:line="240" w:lineRule="auto"/>
              <w:rPr>
                <w:rFonts w:hint="eastAsia" w:cs="宋体"/>
              </w:rPr>
            </w:pPr>
            <w:r>
              <w:rPr>
                <w:rFonts w:cs="宋体"/>
              </w:rPr>
              <w:t>—</w:t>
            </w:r>
          </w:p>
        </w:tc>
      </w:tr>
      <w:tr w14:paraId="724443C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12CF9478">
            <w:pPr>
              <w:spacing w:after="0" w:line="240" w:lineRule="auto"/>
              <w:rPr>
                <w:rFonts w:hint="eastAsia" w:cs="宋体"/>
              </w:rPr>
            </w:pPr>
            <w:r>
              <w:rPr>
                <w:rFonts w:hint="eastAsia" w:cs="宋体"/>
              </w:rPr>
              <w:t>4</w:t>
            </w:r>
          </w:p>
        </w:tc>
        <w:tc>
          <w:tcPr>
            <w:tcW w:w="3178" w:type="dxa"/>
            <w:tcBorders>
              <w:top w:val="single" w:color="auto" w:sz="4" w:space="0"/>
              <w:left w:val="single" w:color="auto" w:sz="4" w:space="0"/>
              <w:bottom w:val="single" w:color="auto" w:sz="4" w:space="0"/>
              <w:right w:val="single" w:color="auto" w:sz="4" w:space="0"/>
            </w:tcBorders>
            <w:vAlign w:val="center"/>
          </w:tcPr>
          <w:p w14:paraId="407F820E">
            <w:pPr>
              <w:spacing w:after="0" w:line="240" w:lineRule="auto"/>
              <w:rPr>
                <w:rFonts w:hint="eastAsia" w:cs="宋体"/>
              </w:rPr>
            </w:pPr>
            <w:r>
              <w:rPr>
                <w:rFonts w:hint="eastAsia" w:cs="宋体"/>
              </w:rPr>
              <w:t>副磨面倾角</w:t>
            </w:r>
          </w:p>
        </w:tc>
        <w:tc>
          <w:tcPr>
            <w:tcW w:w="1885" w:type="dxa"/>
            <w:tcBorders>
              <w:tl2br w:val="nil"/>
              <w:tr2bl w:val="nil"/>
            </w:tcBorders>
            <w:vAlign w:val="center"/>
          </w:tcPr>
          <w:p w14:paraId="76AD3158">
            <w:pPr>
              <w:spacing w:after="0" w:line="240" w:lineRule="auto"/>
              <w:rPr>
                <w:rFonts w:hint="eastAsia" w:cs="宋体"/>
              </w:rPr>
            </w:pPr>
            <w:r>
              <w:rPr>
                <w:rFonts w:hint="eastAsia" w:cs="宋体"/>
              </w:rPr>
              <w:sym w:font="Wingdings 2" w:char="00A3"/>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w:t>
            </w:r>
          </w:p>
        </w:tc>
        <w:tc>
          <w:tcPr>
            <w:tcW w:w="1942" w:type="dxa"/>
            <w:tcBorders>
              <w:tl2br w:val="nil"/>
              <w:tr2bl w:val="nil"/>
            </w:tcBorders>
            <w:vAlign w:val="center"/>
          </w:tcPr>
          <w:p w14:paraId="6D4AEA23">
            <w:pPr>
              <w:spacing w:after="0" w:line="240" w:lineRule="auto"/>
              <w:rPr>
                <w:rFonts w:hint="eastAsia" w:cs="宋体"/>
              </w:rPr>
            </w:pPr>
            <w:r>
              <w:rPr>
                <w:rFonts w:hint="eastAsia" w:cs="宋体"/>
              </w:rPr>
              <w:sym w:font="Wingdings 2" w:char="00A3"/>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w:t>
            </w:r>
          </w:p>
        </w:tc>
        <w:tc>
          <w:tcPr>
            <w:tcW w:w="933" w:type="dxa"/>
            <w:tcBorders>
              <w:tl2br w:val="nil"/>
              <w:tr2bl w:val="nil"/>
            </w:tcBorders>
            <w:vAlign w:val="center"/>
          </w:tcPr>
          <w:p w14:paraId="6E053394">
            <w:pPr>
              <w:spacing w:after="0" w:line="240" w:lineRule="auto"/>
              <w:rPr>
                <w:rFonts w:hint="eastAsia" w:cs="宋体"/>
              </w:rPr>
            </w:pPr>
            <w:r>
              <w:rPr>
                <w:rFonts w:cs="宋体"/>
              </w:rPr>
              <w:t>—</w:t>
            </w:r>
          </w:p>
        </w:tc>
        <w:tc>
          <w:tcPr>
            <w:tcW w:w="626" w:type="dxa"/>
            <w:tcBorders>
              <w:tl2br w:val="nil"/>
              <w:tr2bl w:val="nil"/>
            </w:tcBorders>
          </w:tcPr>
          <w:p w14:paraId="5898A023">
            <w:pPr>
              <w:spacing w:after="0" w:line="240" w:lineRule="auto"/>
              <w:rPr>
                <w:rFonts w:hint="eastAsia" w:cs="宋体"/>
              </w:rPr>
            </w:pPr>
            <w:r>
              <w:rPr>
                <w:rFonts w:cs="宋体"/>
              </w:rPr>
              <w:t>—</w:t>
            </w:r>
          </w:p>
        </w:tc>
      </w:tr>
      <w:tr w14:paraId="0FEED1C8">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27FB9C7D">
            <w:pPr>
              <w:spacing w:after="0" w:line="240" w:lineRule="auto"/>
              <w:rPr>
                <w:rFonts w:hint="eastAsia" w:cs="宋体"/>
              </w:rPr>
            </w:pPr>
            <w:r>
              <w:rPr>
                <w:rFonts w:hint="eastAsia" w:cs="宋体"/>
              </w:rPr>
              <w:t>5</w:t>
            </w:r>
          </w:p>
        </w:tc>
        <w:tc>
          <w:tcPr>
            <w:tcW w:w="3178" w:type="dxa"/>
            <w:tcBorders>
              <w:top w:val="single" w:color="auto" w:sz="4" w:space="0"/>
              <w:left w:val="single" w:color="auto" w:sz="4" w:space="0"/>
              <w:bottom w:val="single" w:color="auto" w:sz="4" w:space="0"/>
              <w:right w:val="single" w:color="auto" w:sz="4" w:space="0"/>
            </w:tcBorders>
            <w:vAlign w:val="center"/>
          </w:tcPr>
          <w:p w14:paraId="7AAF3568">
            <w:pPr>
              <w:spacing w:after="0" w:line="240" w:lineRule="auto"/>
              <w:rPr>
                <w:rFonts w:hint="eastAsia" w:cs="宋体"/>
              </w:rPr>
            </w:pPr>
            <w:r>
              <w:rPr>
                <w:rFonts w:hint="eastAsia" w:cs="宋体"/>
              </w:rPr>
              <w:t>主、副摩擦面表面粗糙度Ra</w:t>
            </w:r>
          </w:p>
        </w:tc>
        <w:tc>
          <w:tcPr>
            <w:tcW w:w="1885" w:type="dxa"/>
            <w:tcBorders>
              <w:tl2br w:val="nil"/>
              <w:tr2bl w:val="nil"/>
            </w:tcBorders>
            <w:vAlign w:val="center"/>
          </w:tcPr>
          <w:p w14:paraId="2EA0DA5B">
            <w:pPr>
              <w:spacing w:after="0" w:line="240" w:lineRule="auto"/>
              <w:rPr>
                <w:rFonts w:hint="eastAsia" w:cs="宋体"/>
              </w:rPr>
            </w:pPr>
            <w:r>
              <w:rPr>
                <w:rFonts w:hint="eastAsia" w:cs="宋体"/>
              </w:rPr>
              <w:sym w:font="Wingdings 2" w:char="00A3"/>
            </w:r>
          </w:p>
        </w:tc>
        <w:tc>
          <w:tcPr>
            <w:tcW w:w="1942" w:type="dxa"/>
            <w:tcBorders>
              <w:tl2br w:val="nil"/>
              <w:tr2bl w:val="nil"/>
            </w:tcBorders>
            <w:vAlign w:val="center"/>
          </w:tcPr>
          <w:p w14:paraId="6BE5AD66">
            <w:pPr>
              <w:spacing w:after="0" w:line="240" w:lineRule="auto"/>
              <w:rPr>
                <w:rFonts w:hint="eastAsia" w:cs="宋体"/>
              </w:rPr>
            </w:pPr>
            <w:r>
              <w:rPr>
                <w:rFonts w:hint="eastAsia" w:cs="宋体"/>
              </w:rPr>
              <w:sym w:font="Wingdings 2" w:char="00A3"/>
            </w:r>
          </w:p>
        </w:tc>
        <w:tc>
          <w:tcPr>
            <w:tcW w:w="933" w:type="dxa"/>
            <w:tcBorders>
              <w:tl2br w:val="nil"/>
              <w:tr2bl w:val="nil"/>
            </w:tcBorders>
            <w:vAlign w:val="center"/>
          </w:tcPr>
          <w:p w14:paraId="653A01D0">
            <w:pPr>
              <w:spacing w:after="0" w:line="240" w:lineRule="auto"/>
              <w:rPr>
                <w:rFonts w:hint="eastAsia" w:cs="宋体"/>
              </w:rPr>
            </w:pPr>
            <w:r>
              <w:rPr>
                <w:rFonts w:hint="eastAsia" w:cs="宋体"/>
              </w:rPr>
              <w:t>μm</w:t>
            </w:r>
          </w:p>
        </w:tc>
        <w:tc>
          <w:tcPr>
            <w:tcW w:w="626" w:type="dxa"/>
            <w:tcBorders>
              <w:tl2br w:val="nil"/>
              <w:tr2bl w:val="nil"/>
            </w:tcBorders>
          </w:tcPr>
          <w:p w14:paraId="7D6467CB">
            <w:pPr>
              <w:spacing w:after="0" w:line="240" w:lineRule="auto"/>
              <w:rPr>
                <w:rFonts w:hint="eastAsia" w:cs="宋体"/>
              </w:rPr>
            </w:pPr>
            <w:r>
              <w:rPr>
                <w:rFonts w:cs="宋体"/>
              </w:rPr>
              <w:t>—</w:t>
            </w:r>
          </w:p>
        </w:tc>
      </w:tr>
      <w:tr w14:paraId="27502A8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2847CB00">
            <w:pPr>
              <w:spacing w:after="0" w:line="240" w:lineRule="auto"/>
              <w:rPr>
                <w:rFonts w:hint="eastAsia" w:cs="宋体"/>
              </w:rPr>
            </w:pPr>
            <w:r>
              <w:rPr>
                <w:rFonts w:hint="eastAsia" w:cs="宋体"/>
              </w:rPr>
              <w:t>6</w:t>
            </w:r>
          </w:p>
        </w:tc>
        <w:tc>
          <w:tcPr>
            <w:tcW w:w="3178" w:type="dxa"/>
            <w:tcBorders>
              <w:top w:val="single" w:color="auto" w:sz="4" w:space="0"/>
              <w:left w:val="single" w:color="auto" w:sz="4" w:space="0"/>
              <w:bottom w:val="single" w:color="auto" w:sz="4" w:space="0"/>
              <w:right w:val="single" w:color="auto" w:sz="4" w:space="0"/>
            </w:tcBorders>
            <w:vAlign w:val="center"/>
          </w:tcPr>
          <w:p w14:paraId="65437D43">
            <w:pPr>
              <w:spacing w:after="0" w:line="240" w:lineRule="auto"/>
              <w:rPr>
                <w:rFonts w:hint="eastAsia" w:cs="宋体"/>
              </w:rPr>
            </w:pPr>
            <w:r>
              <w:rPr>
                <w:rFonts w:hint="eastAsia" w:cs="宋体"/>
              </w:rPr>
              <w:t>基体中碳化物和磷共晶总量</w:t>
            </w:r>
          </w:p>
        </w:tc>
        <w:tc>
          <w:tcPr>
            <w:tcW w:w="1885" w:type="dxa"/>
            <w:tcBorders>
              <w:tl2br w:val="nil"/>
              <w:tr2bl w:val="nil"/>
            </w:tcBorders>
            <w:vAlign w:val="center"/>
          </w:tcPr>
          <w:p w14:paraId="6929715E">
            <w:pPr>
              <w:spacing w:after="0" w:line="240" w:lineRule="auto"/>
              <w:rPr>
                <w:rFonts w:hint="eastAsia" w:cs="宋体"/>
              </w:rPr>
            </w:pPr>
            <w:r>
              <w:rPr>
                <w:rFonts w:hint="eastAsia" w:cs="宋体"/>
              </w:rPr>
              <w:sym w:font="Wingdings 2" w:char="00A3"/>
            </w:r>
          </w:p>
        </w:tc>
        <w:tc>
          <w:tcPr>
            <w:tcW w:w="1942" w:type="dxa"/>
            <w:tcBorders>
              <w:tl2br w:val="nil"/>
              <w:tr2bl w:val="nil"/>
            </w:tcBorders>
            <w:vAlign w:val="center"/>
          </w:tcPr>
          <w:p w14:paraId="75EF10EA">
            <w:pPr>
              <w:spacing w:after="0" w:line="240" w:lineRule="auto"/>
              <w:rPr>
                <w:rFonts w:hint="eastAsia" w:cs="宋体"/>
              </w:rPr>
            </w:pPr>
            <w:r>
              <w:rPr>
                <w:rFonts w:hint="eastAsia" w:cs="宋体"/>
              </w:rPr>
              <w:sym w:font="Wingdings 2" w:char="00A3"/>
            </w:r>
          </w:p>
        </w:tc>
        <w:tc>
          <w:tcPr>
            <w:tcW w:w="933" w:type="dxa"/>
            <w:tcBorders>
              <w:tl2br w:val="nil"/>
              <w:tr2bl w:val="nil"/>
            </w:tcBorders>
          </w:tcPr>
          <w:p w14:paraId="6F68E52E">
            <w:pPr>
              <w:spacing w:after="0" w:line="240" w:lineRule="auto"/>
              <w:rPr>
                <w:rFonts w:hint="eastAsia" w:cs="宋体"/>
              </w:rPr>
            </w:pPr>
            <w:r>
              <w:rPr>
                <w:rFonts w:cs="宋体"/>
              </w:rPr>
              <w:t>%</w:t>
            </w:r>
          </w:p>
        </w:tc>
        <w:tc>
          <w:tcPr>
            <w:tcW w:w="626" w:type="dxa"/>
            <w:tcBorders>
              <w:tl2br w:val="nil"/>
              <w:tr2bl w:val="nil"/>
            </w:tcBorders>
          </w:tcPr>
          <w:p w14:paraId="262CFF70">
            <w:pPr>
              <w:spacing w:after="0" w:line="240" w:lineRule="auto"/>
              <w:rPr>
                <w:rFonts w:hint="eastAsia" w:cs="宋体"/>
              </w:rPr>
            </w:pPr>
            <w:r>
              <w:rPr>
                <w:rFonts w:cs="宋体"/>
              </w:rPr>
              <w:t>—</w:t>
            </w:r>
          </w:p>
        </w:tc>
      </w:tr>
      <w:tr w14:paraId="43E93D96">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75612697">
            <w:pPr>
              <w:spacing w:after="0" w:line="240" w:lineRule="auto"/>
              <w:rPr>
                <w:rFonts w:hint="eastAsia" w:cs="宋体"/>
              </w:rPr>
            </w:pPr>
            <w:r>
              <w:rPr>
                <w:rFonts w:hint="eastAsia" w:cs="宋体"/>
              </w:rPr>
              <w:t>7</w:t>
            </w:r>
          </w:p>
        </w:tc>
        <w:tc>
          <w:tcPr>
            <w:tcW w:w="3178" w:type="dxa"/>
            <w:tcBorders>
              <w:top w:val="single" w:color="auto" w:sz="4" w:space="0"/>
              <w:left w:val="single" w:color="auto" w:sz="4" w:space="0"/>
              <w:bottom w:val="single" w:color="auto" w:sz="4" w:space="0"/>
              <w:right w:val="single" w:color="auto" w:sz="4" w:space="0"/>
            </w:tcBorders>
            <w:vAlign w:val="center"/>
          </w:tcPr>
          <w:p w14:paraId="2B127188">
            <w:pPr>
              <w:spacing w:after="0" w:line="240" w:lineRule="auto"/>
              <w:rPr>
                <w:rFonts w:hint="eastAsia" w:cs="宋体"/>
              </w:rPr>
            </w:pPr>
            <w:r>
              <w:rPr>
                <w:rFonts w:hint="eastAsia" w:cs="宋体"/>
              </w:rPr>
              <w:t>洛氏硬度HRC</w:t>
            </w:r>
          </w:p>
        </w:tc>
        <w:tc>
          <w:tcPr>
            <w:tcW w:w="1885" w:type="dxa"/>
            <w:tcBorders>
              <w:tl2br w:val="nil"/>
              <w:tr2bl w:val="nil"/>
            </w:tcBorders>
          </w:tcPr>
          <w:p w14:paraId="7D9A3FDA">
            <w:pPr>
              <w:spacing w:after="0" w:line="240" w:lineRule="auto"/>
              <w:rPr>
                <w:rFonts w:hint="eastAsia" w:cs="宋体"/>
              </w:rPr>
            </w:pPr>
            <w:r>
              <w:rPr>
                <w:rFonts w:hint="eastAsia" w:cs="宋体"/>
              </w:rPr>
              <w:sym w:font="Wingdings 2" w:char="00A3"/>
            </w:r>
          </w:p>
        </w:tc>
        <w:tc>
          <w:tcPr>
            <w:tcW w:w="1942" w:type="dxa"/>
            <w:tcBorders>
              <w:tl2br w:val="nil"/>
              <w:tr2bl w:val="nil"/>
            </w:tcBorders>
            <w:vAlign w:val="center"/>
          </w:tcPr>
          <w:p w14:paraId="2190790C">
            <w:pPr>
              <w:spacing w:after="0" w:line="240" w:lineRule="auto"/>
              <w:rPr>
                <w:rFonts w:hint="eastAsia" w:cs="宋体"/>
              </w:rPr>
            </w:pPr>
            <w:r>
              <w:rPr>
                <w:rFonts w:hint="eastAsia" w:cs="宋体"/>
              </w:rPr>
              <w:sym w:font="Wingdings 2" w:char="00A3"/>
            </w:r>
          </w:p>
        </w:tc>
        <w:tc>
          <w:tcPr>
            <w:tcW w:w="933" w:type="dxa"/>
            <w:tcBorders>
              <w:tl2br w:val="nil"/>
              <w:tr2bl w:val="nil"/>
            </w:tcBorders>
            <w:vAlign w:val="center"/>
          </w:tcPr>
          <w:p w14:paraId="3E8075BC">
            <w:pPr>
              <w:spacing w:after="0" w:line="240" w:lineRule="auto"/>
              <w:rPr>
                <w:rFonts w:hint="eastAsia" w:cs="宋体"/>
              </w:rPr>
            </w:pPr>
            <w:r>
              <w:rPr>
                <w:rFonts w:cs="宋体"/>
              </w:rPr>
              <w:t>—</w:t>
            </w:r>
          </w:p>
        </w:tc>
        <w:tc>
          <w:tcPr>
            <w:tcW w:w="626" w:type="dxa"/>
            <w:tcBorders>
              <w:tl2br w:val="nil"/>
              <w:tr2bl w:val="nil"/>
            </w:tcBorders>
          </w:tcPr>
          <w:p w14:paraId="613185DC">
            <w:pPr>
              <w:spacing w:after="0" w:line="240" w:lineRule="auto"/>
              <w:rPr>
                <w:rFonts w:hint="eastAsia" w:cs="宋体"/>
              </w:rPr>
            </w:pPr>
            <w:r>
              <w:rPr>
                <w:rFonts w:cs="宋体"/>
              </w:rPr>
              <w:t>—</w:t>
            </w:r>
          </w:p>
        </w:tc>
      </w:tr>
      <w:tr w14:paraId="4F285519">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55A316DB">
            <w:pPr>
              <w:spacing w:after="0" w:line="240" w:lineRule="auto"/>
              <w:rPr>
                <w:rFonts w:hint="eastAsia" w:cs="宋体"/>
              </w:rPr>
            </w:pPr>
            <w:r>
              <w:rPr>
                <w:rFonts w:hint="eastAsia" w:cs="宋体"/>
              </w:rPr>
              <w:t>8</w:t>
            </w:r>
          </w:p>
        </w:tc>
        <w:tc>
          <w:tcPr>
            <w:tcW w:w="3178" w:type="dxa"/>
            <w:tcBorders>
              <w:top w:val="single" w:color="auto" w:sz="4" w:space="0"/>
              <w:left w:val="single" w:color="auto" w:sz="4" w:space="0"/>
              <w:bottom w:val="single" w:color="auto" w:sz="4" w:space="0"/>
              <w:right w:val="single" w:color="auto" w:sz="4" w:space="0"/>
            </w:tcBorders>
            <w:vAlign w:val="center"/>
          </w:tcPr>
          <w:p w14:paraId="6CB0A69F">
            <w:pPr>
              <w:spacing w:after="0" w:line="240" w:lineRule="auto"/>
              <w:rPr>
                <w:rFonts w:hint="eastAsia" w:cs="宋体"/>
              </w:rPr>
            </w:pPr>
            <w:r>
              <w:rPr>
                <w:rFonts w:hint="eastAsia" w:cs="宋体"/>
              </w:rPr>
              <w:t>抗拉强度R</w:t>
            </w:r>
            <w:r>
              <w:rPr>
                <w:rFonts w:cs="宋体"/>
                <w:vertAlign w:val="subscript"/>
              </w:rPr>
              <w:t>m</w:t>
            </w:r>
          </w:p>
        </w:tc>
        <w:tc>
          <w:tcPr>
            <w:tcW w:w="1885" w:type="dxa"/>
            <w:tcBorders>
              <w:tl2br w:val="nil"/>
              <w:tr2bl w:val="nil"/>
            </w:tcBorders>
          </w:tcPr>
          <w:p w14:paraId="4FF52483">
            <w:pPr>
              <w:spacing w:after="0" w:line="240" w:lineRule="auto"/>
              <w:rPr>
                <w:rFonts w:hint="eastAsia" w:cs="宋体"/>
              </w:rPr>
            </w:pPr>
            <w:r>
              <w:rPr>
                <w:rFonts w:hint="eastAsia" w:cs="宋体"/>
              </w:rPr>
              <w:sym w:font="Wingdings 2" w:char="00A3"/>
            </w:r>
          </w:p>
        </w:tc>
        <w:tc>
          <w:tcPr>
            <w:tcW w:w="1942" w:type="dxa"/>
            <w:tcBorders>
              <w:tl2br w:val="nil"/>
              <w:tr2bl w:val="nil"/>
            </w:tcBorders>
            <w:vAlign w:val="center"/>
          </w:tcPr>
          <w:p w14:paraId="0A868E15">
            <w:pPr>
              <w:spacing w:after="0" w:line="240" w:lineRule="auto"/>
              <w:rPr>
                <w:rFonts w:hint="eastAsia" w:cs="宋体"/>
              </w:rPr>
            </w:pPr>
            <w:r>
              <w:rPr>
                <w:rFonts w:hint="eastAsia" w:cs="宋体"/>
              </w:rPr>
              <w:sym w:font="Wingdings 2" w:char="00A3"/>
            </w:r>
          </w:p>
        </w:tc>
        <w:tc>
          <w:tcPr>
            <w:tcW w:w="933" w:type="dxa"/>
            <w:tcBorders>
              <w:tl2br w:val="nil"/>
              <w:tr2bl w:val="nil"/>
            </w:tcBorders>
            <w:vAlign w:val="center"/>
          </w:tcPr>
          <w:p w14:paraId="670582F5">
            <w:pPr>
              <w:spacing w:after="0" w:line="240" w:lineRule="auto"/>
              <w:rPr>
                <w:rFonts w:hint="eastAsia" w:cs="宋体"/>
              </w:rPr>
            </w:pPr>
            <w:r>
              <w:rPr>
                <w:rFonts w:hint="eastAsia" w:cs="宋体"/>
              </w:rPr>
              <w:t>M</w:t>
            </w:r>
            <w:r>
              <w:rPr>
                <w:rFonts w:cs="宋体"/>
              </w:rPr>
              <w:t>Pa</w:t>
            </w:r>
          </w:p>
        </w:tc>
        <w:tc>
          <w:tcPr>
            <w:tcW w:w="626" w:type="dxa"/>
            <w:tcBorders>
              <w:tl2br w:val="nil"/>
              <w:tr2bl w:val="nil"/>
            </w:tcBorders>
          </w:tcPr>
          <w:p w14:paraId="597DEE35">
            <w:pPr>
              <w:spacing w:after="0" w:line="240" w:lineRule="auto"/>
              <w:rPr>
                <w:rFonts w:hint="eastAsia" w:cs="宋体"/>
              </w:rPr>
            </w:pPr>
            <w:r>
              <w:rPr>
                <w:rFonts w:cs="宋体"/>
              </w:rPr>
              <w:t>—</w:t>
            </w:r>
          </w:p>
        </w:tc>
      </w:tr>
      <w:tr w14:paraId="5955EA9F">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71AD46D7">
            <w:pPr>
              <w:spacing w:after="0" w:line="240" w:lineRule="auto"/>
              <w:rPr>
                <w:rFonts w:hint="eastAsia" w:cs="宋体"/>
              </w:rPr>
            </w:pPr>
            <w:r>
              <w:rPr>
                <w:rFonts w:hint="eastAsia" w:cs="宋体"/>
              </w:rPr>
              <w:t>9</w:t>
            </w:r>
          </w:p>
        </w:tc>
        <w:tc>
          <w:tcPr>
            <w:tcW w:w="3178" w:type="dxa"/>
            <w:tcBorders>
              <w:top w:val="single" w:color="auto" w:sz="4" w:space="0"/>
              <w:left w:val="single" w:color="auto" w:sz="4" w:space="0"/>
              <w:bottom w:val="single" w:color="auto" w:sz="4" w:space="0"/>
              <w:right w:val="single" w:color="auto" w:sz="4" w:space="0"/>
            </w:tcBorders>
            <w:vAlign w:val="center"/>
          </w:tcPr>
          <w:p w14:paraId="1F83A09E">
            <w:pPr>
              <w:spacing w:after="0" w:line="240" w:lineRule="auto"/>
              <w:rPr>
                <w:rFonts w:hint="eastAsia" w:cs="宋体"/>
              </w:rPr>
            </w:pPr>
            <w:r>
              <w:rPr>
                <w:rFonts w:hint="eastAsia" w:cs="宋体"/>
              </w:rPr>
              <w:t>断后伸长率A</w:t>
            </w:r>
          </w:p>
        </w:tc>
        <w:tc>
          <w:tcPr>
            <w:tcW w:w="1885" w:type="dxa"/>
            <w:tcBorders>
              <w:tl2br w:val="nil"/>
              <w:tr2bl w:val="nil"/>
            </w:tcBorders>
          </w:tcPr>
          <w:p w14:paraId="17B58047">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1942" w:type="dxa"/>
            <w:tcBorders>
              <w:tl2br w:val="nil"/>
              <w:tr2bl w:val="nil"/>
            </w:tcBorders>
            <w:vAlign w:val="center"/>
          </w:tcPr>
          <w:p w14:paraId="2906E415">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p>
        </w:tc>
        <w:tc>
          <w:tcPr>
            <w:tcW w:w="933" w:type="dxa"/>
            <w:tcBorders>
              <w:tl2br w:val="nil"/>
              <w:tr2bl w:val="nil"/>
            </w:tcBorders>
            <w:vAlign w:val="center"/>
          </w:tcPr>
          <w:p w14:paraId="0868CDA1">
            <w:pPr>
              <w:spacing w:after="0" w:line="240" w:lineRule="auto"/>
              <w:rPr>
                <w:rFonts w:hint="eastAsia" w:cs="宋体"/>
              </w:rPr>
            </w:pPr>
            <w:r>
              <w:rPr>
                <w:rFonts w:hint="eastAsia" w:cs="宋体"/>
              </w:rPr>
              <w:t>%</w:t>
            </w:r>
          </w:p>
        </w:tc>
        <w:tc>
          <w:tcPr>
            <w:tcW w:w="626" w:type="dxa"/>
            <w:tcBorders>
              <w:tl2br w:val="nil"/>
              <w:tr2bl w:val="nil"/>
            </w:tcBorders>
          </w:tcPr>
          <w:p w14:paraId="37A53E5B">
            <w:pPr>
              <w:spacing w:after="0" w:line="240" w:lineRule="auto"/>
              <w:rPr>
                <w:rFonts w:hint="eastAsia" w:cs="宋体"/>
              </w:rPr>
            </w:pPr>
            <w:r>
              <w:rPr>
                <w:rFonts w:cs="宋体"/>
              </w:rPr>
              <w:t>—</w:t>
            </w:r>
          </w:p>
        </w:tc>
      </w:tr>
      <w:tr w14:paraId="67764EA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020C8944">
            <w:pPr>
              <w:spacing w:after="0" w:line="240" w:lineRule="auto"/>
              <w:rPr>
                <w:rFonts w:hint="eastAsia" w:cs="宋体"/>
              </w:rPr>
            </w:pPr>
            <w:r>
              <w:rPr>
                <w:rFonts w:hint="eastAsia" w:cs="宋体"/>
              </w:rPr>
              <w:t>1</w:t>
            </w:r>
            <w:r>
              <w:rPr>
                <w:rFonts w:cs="宋体"/>
              </w:rPr>
              <w:t>0</w:t>
            </w:r>
          </w:p>
        </w:tc>
        <w:tc>
          <w:tcPr>
            <w:tcW w:w="3178" w:type="dxa"/>
            <w:tcBorders>
              <w:top w:val="single" w:color="auto" w:sz="4" w:space="0"/>
              <w:left w:val="single" w:color="auto" w:sz="4" w:space="0"/>
              <w:bottom w:val="single" w:color="auto" w:sz="4" w:space="0"/>
              <w:right w:val="single" w:color="auto" w:sz="4" w:space="0"/>
            </w:tcBorders>
            <w:vAlign w:val="center"/>
          </w:tcPr>
          <w:p w14:paraId="35FAB073">
            <w:pPr>
              <w:spacing w:after="0" w:line="240" w:lineRule="auto"/>
              <w:rPr>
                <w:rFonts w:hint="eastAsia" w:cs="宋体"/>
              </w:rPr>
            </w:pPr>
            <w:r>
              <w:rPr>
                <w:rFonts w:hint="eastAsia" w:cs="宋体"/>
              </w:rPr>
              <w:t>无缺口冲击吸收能量K</w:t>
            </w:r>
            <w:r>
              <w:rPr>
                <w:rFonts w:cs="宋体"/>
              </w:rPr>
              <w:t>W</w:t>
            </w:r>
            <w:r>
              <w:rPr>
                <w:rFonts w:cs="宋体"/>
                <w:vertAlign w:val="subscript"/>
              </w:rPr>
              <w:t>2</w:t>
            </w:r>
          </w:p>
        </w:tc>
        <w:tc>
          <w:tcPr>
            <w:tcW w:w="1885" w:type="dxa"/>
            <w:tcBorders>
              <w:tl2br w:val="nil"/>
              <w:tr2bl w:val="nil"/>
            </w:tcBorders>
          </w:tcPr>
          <w:p w14:paraId="6D4FEED7">
            <w:pPr>
              <w:spacing w:after="0" w:line="240" w:lineRule="auto"/>
              <w:rPr>
                <w:rFonts w:hint="eastAsia" w:cs="宋体"/>
              </w:rPr>
            </w:pPr>
            <w:r>
              <w:rPr>
                <w:rFonts w:hint="eastAsia" w:cs="宋体"/>
              </w:rPr>
              <w:sym w:font="Wingdings 2" w:char="00A3"/>
            </w:r>
          </w:p>
        </w:tc>
        <w:tc>
          <w:tcPr>
            <w:tcW w:w="1942" w:type="dxa"/>
            <w:tcBorders>
              <w:tl2br w:val="nil"/>
              <w:tr2bl w:val="nil"/>
            </w:tcBorders>
            <w:vAlign w:val="center"/>
          </w:tcPr>
          <w:p w14:paraId="2E8A8E64">
            <w:pPr>
              <w:spacing w:after="0" w:line="240" w:lineRule="auto"/>
              <w:rPr>
                <w:rFonts w:hint="eastAsia" w:cs="宋体"/>
              </w:rPr>
            </w:pPr>
            <w:r>
              <w:rPr>
                <w:rFonts w:hint="eastAsia" w:cs="宋体"/>
              </w:rPr>
              <w:sym w:font="Wingdings 2" w:char="00A3"/>
            </w:r>
          </w:p>
        </w:tc>
        <w:tc>
          <w:tcPr>
            <w:tcW w:w="933" w:type="dxa"/>
            <w:tcBorders>
              <w:tl2br w:val="nil"/>
              <w:tr2bl w:val="nil"/>
            </w:tcBorders>
            <w:vAlign w:val="center"/>
          </w:tcPr>
          <w:p w14:paraId="1485558B">
            <w:pPr>
              <w:spacing w:after="0" w:line="240" w:lineRule="auto"/>
              <w:rPr>
                <w:rFonts w:hint="eastAsia" w:cs="宋体"/>
              </w:rPr>
            </w:pPr>
            <w:r>
              <w:rPr>
                <w:rFonts w:hint="eastAsia" w:cs="宋体"/>
              </w:rPr>
              <w:t>J</w:t>
            </w:r>
          </w:p>
        </w:tc>
        <w:tc>
          <w:tcPr>
            <w:tcW w:w="626" w:type="dxa"/>
            <w:tcBorders>
              <w:tl2br w:val="nil"/>
              <w:tr2bl w:val="nil"/>
            </w:tcBorders>
          </w:tcPr>
          <w:p w14:paraId="5A2F6659">
            <w:pPr>
              <w:spacing w:after="0" w:line="240" w:lineRule="auto"/>
              <w:rPr>
                <w:rFonts w:hint="eastAsia" w:cs="宋体"/>
              </w:rPr>
            </w:pPr>
            <w:r>
              <w:rPr>
                <w:rFonts w:cs="宋体"/>
              </w:rPr>
              <w:t>—</w:t>
            </w:r>
          </w:p>
        </w:tc>
      </w:tr>
      <w:tr w14:paraId="21873288">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bottom w:val="single" w:color="auto" w:sz="8" w:space="0"/>
            </w:tcBorders>
            <w:vAlign w:val="center"/>
          </w:tcPr>
          <w:p w14:paraId="2FDB5373">
            <w:pPr>
              <w:spacing w:after="0" w:line="240" w:lineRule="auto"/>
              <w:rPr>
                <w:rFonts w:hint="eastAsia" w:cs="宋体"/>
              </w:rPr>
            </w:pPr>
            <w:r>
              <w:rPr>
                <w:rFonts w:hint="eastAsia" w:cs="宋体"/>
              </w:rPr>
              <w:t>1</w:t>
            </w:r>
            <w:r>
              <w:rPr>
                <w:rFonts w:cs="宋体"/>
              </w:rPr>
              <w:t>1</w:t>
            </w:r>
          </w:p>
        </w:tc>
        <w:tc>
          <w:tcPr>
            <w:tcW w:w="3178" w:type="dxa"/>
            <w:tcBorders>
              <w:top w:val="single" w:color="auto" w:sz="4" w:space="0"/>
              <w:left w:val="single" w:color="auto" w:sz="4" w:space="0"/>
              <w:bottom w:val="single" w:color="auto" w:sz="8" w:space="0"/>
              <w:right w:val="single" w:color="auto" w:sz="4" w:space="0"/>
            </w:tcBorders>
            <w:vAlign w:val="center"/>
          </w:tcPr>
          <w:p w14:paraId="0C1D3D38">
            <w:pPr>
              <w:spacing w:after="0" w:line="240" w:lineRule="auto"/>
              <w:rPr>
                <w:rFonts w:hint="eastAsia" w:cs="宋体"/>
              </w:rPr>
            </w:pPr>
            <w:r>
              <w:rPr>
                <w:rFonts w:hint="eastAsia" w:cs="宋体"/>
              </w:rPr>
              <w:t>化学成分</w:t>
            </w:r>
            <w:bookmarkStart w:id="53" w:name="_GoBack"/>
            <w:bookmarkEnd w:id="53"/>
          </w:p>
        </w:tc>
        <w:tc>
          <w:tcPr>
            <w:tcW w:w="1885" w:type="dxa"/>
            <w:tcBorders>
              <w:bottom w:val="single" w:color="auto" w:sz="8" w:space="0"/>
            </w:tcBorders>
          </w:tcPr>
          <w:p w14:paraId="58C24A09">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r>
              <w:rPr>
                <w:rFonts w:hint="eastAsia" w:cs="宋体"/>
              </w:rPr>
              <w:sym w:font="Wingdings 2" w:char="00A3"/>
            </w:r>
          </w:p>
        </w:tc>
        <w:tc>
          <w:tcPr>
            <w:tcW w:w="1942" w:type="dxa"/>
            <w:tcBorders>
              <w:tl2br w:val="nil"/>
              <w:tr2bl w:val="nil"/>
            </w:tcBorders>
            <w:vAlign w:val="center"/>
          </w:tcPr>
          <w:p w14:paraId="309F1A0E">
            <w:pPr>
              <w:spacing w:after="0" w:line="240" w:lineRule="auto"/>
              <w:rPr>
                <w:rFonts w:hint="eastAsia"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r>
              <w:rPr>
                <w:rFonts w:hint="eastAsia" w:cs="宋体"/>
              </w:rPr>
              <w:sym w:font="Wingdings 2" w:char="00A3"/>
            </w:r>
          </w:p>
        </w:tc>
        <w:tc>
          <w:tcPr>
            <w:tcW w:w="933" w:type="dxa"/>
            <w:tcBorders>
              <w:tl2br w:val="nil"/>
              <w:tr2bl w:val="nil"/>
            </w:tcBorders>
            <w:vAlign w:val="center"/>
          </w:tcPr>
          <w:p w14:paraId="62B75C4E">
            <w:pPr>
              <w:spacing w:after="0" w:line="240" w:lineRule="auto"/>
              <w:rPr>
                <w:rFonts w:hint="eastAsia" w:cs="宋体"/>
              </w:rPr>
            </w:pPr>
            <w:r>
              <w:rPr>
                <w:rFonts w:hint="eastAsia" w:cs="宋体"/>
              </w:rPr>
              <w:t>%</w:t>
            </w:r>
          </w:p>
        </w:tc>
        <w:tc>
          <w:tcPr>
            <w:tcW w:w="626" w:type="dxa"/>
            <w:tcBorders>
              <w:tl2br w:val="nil"/>
              <w:tr2bl w:val="nil"/>
            </w:tcBorders>
            <w:vAlign w:val="center"/>
          </w:tcPr>
          <w:p w14:paraId="2F5D18A5">
            <w:pPr>
              <w:spacing w:after="0" w:line="240" w:lineRule="auto"/>
              <w:rPr>
                <w:rFonts w:hint="eastAsia" w:cs="宋体"/>
              </w:rPr>
            </w:pPr>
            <w:r>
              <w:rPr>
                <w:rFonts w:cs="宋体"/>
              </w:rPr>
              <w:t>—</w:t>
            </w:r>
          </w:p>
        </w:tc>
      </w:tr>
    </w:tbl>
    <w:p w14:paraId="73DE199A">
      <w:pPr>
        <w:pStyle w:val="31"/>
        <w:ind w:firstLine="0" w:firstLineChars="0"/>
        <w:jc w:val="center"/>
      </w:pPr>
      <w:r>
        <w:t>___________________</w:t>
      </w:r>
    </w:p>
    <w:sectPr>
      <w:headerReference r:id="rId13" w:type="default"/>
      <w:footerReference r:id="rId15" w:type="default"/>
      <w:headerReference r:id="rId14" w:type="even"/>
      <w:footerReference r:id="rId16"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Wingdings 2">
    <w:panose1 w:val="05020102010507070707"/>
    <w:charset w:val="02"/>
    <w:family w:val="roman"/>
    <w:pitch w:val="default"/>
    <w:sig w:usb0="00000000" w:usb1="00000000" w:usb2="00000000" w:usb3="00000000" w:csb0="80000000"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049A4">
    <w:pPr>
      <w:pStyle w:val="15"/>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60744343">
        <w:pPr>
          <w:pStyle w:val="15"/>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17BA5">
    <w:pPr>
      <w:pStyle w:val="1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C1F0">
    <w:pPr>
      <w:pStyle w:val="15"/>
      <w:jc w:val="left"/>
      <w:rPr>
        <w:rFonts w:hint="eastAsia"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337C786C">
        <w:pPr>
          <w:pStyle w:val="15"/>
          <w:rPr>
            <w:rFonts w:hint="eastAsia"/>
          </w:rPr>
        </w:pPr>
        <w:r>
          <w:fldChar w:fldCharType="begin"/>
        </w:r>
        <w:r>
          <w:instrText xml:space="preserve">PAGE   \* MERGEFORMAT</w:instrText>
        </w:r>
        <w:r>
          <w:fldChar w:fldCharType="separate"/>
        </w:r>
        <w:r>
          <w:rPr>
            <w:lang w:val="zh-CN"/>
          </w:rPr>
          <w:t>5</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0FC9345F">
        <w:pPr>
          <w:pStyle w:val="15"/>
          <w:jc w:val="left"/>
          <w:rPr>
            <w:rFonts w:hint="eastAsia"/>
          </w:rPr>
        </w:pPr>
        <w:r>
          <w:fldChar w:fldCharType="begin"/>
        </w:r>
        <w:r>
          <w:instrText xml:space="preserve">PAGE   \* MERGEFORMAT</w:instrText>
        </w:r>
        <w:r>
          <w:fldChar w:fldCharType="separate"/>
        </w:r>
        <w:r>
          <w:rPr>
            <w:lang w:val="zh-CN"/>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635D5">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54F4A">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D29E9">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478E8">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41DB6">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EE043">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1FFD"/>
    <w:rsid w:val="000127E9"/>
    <w:rsid w:val="00013717"/>
    <w:rsid w:val="000159BC"/>
    <w:rsid w:val="00015D3D"/>
    <w:rsid w:val="00016CAF"/>
    <w:rsid w:val="000201E4"/>
    <w:rsid w:val="0002117A"/>
    <w:rsid w:val="00021E4E"/>
    <w:rsid w:val="0002356B"/>
    <w:rsid w:val="00025E31"/>
    <w:rsid w:val="000261E3"/>
    <w:rsid w:val="00026D1F"/>
    <w:rsid w:val="0002706F"/>
    <w:rsid w:val="000315D3"/>
    <w:rsid w:val="000325A8"/>
    <w:rsid w:val="000334EA"/>
    <w:rsid w:val="000354D5"/>
    <w:rsid w:val="0004036C"/>
    <w:rsid w:val="00040389"/>
    <w:rsid w:val="0004124F"/>
    <w:rsid w:val="000412AD"/>
    <w:rsid w:val="000422A7"/>
    <w:rsid w:val="000436D4"/>
    <w:rsid w:val="00043EDE"/>
    <w:rsid w:val="0004406C"/>
    <w:rsid w:val="00044CA8"/>
    <w:rsid w:val="00045536"/>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932"/>
    <w:rsid w:val="00082BBB"/>
    <w:rsid w:val="00083320"/>
    <w:rsid w:val="00083563"/>
    <w:rsid w:val="00083822"/>
    <w:rsid w:val="00083890"/>
    <w:rsid w:val="000849C1"/>
    <w:rsid w:val="00085A5F"/>
    <w:rsid w:val="00086028"/>
    <w:rsid w:val="00087717"/>
    <w:rsid w:val="00090930"/>
    <w:rsid w:val="0009391E"/>
    <w:rsid w:val="000943A9"/>
    <w:rsid w:val="00097D1A"/>
    <w:rsid w:val="000A067D"/>
    <w:rsid w:val="000A2840"/>
    <w:rsid w:val="000A3586"/>
    <w:rsid w:val="000A5509"/>
    <w:rsid w:val="000A5CF4"/>
    <w:rsid w:val="000A6077"/>
    <w:rsid w:val="000A6145"/>
    <w:rsid w:val="000A6420"/>
    <w:rsid w:val="000A77DD"/>
    <w:rsid w:val="000B11AD"/>
    <w:rsid w:val="000B1E73"/>
    <w:rsid w:val="000B246D"/>
    <w:rsid w:val="000B34AB"/>
    <w:rsid w:val="000B3C9B"/>
    <w:rsid w:val="000B405F"/>
    <w:rsid w:val="000B4CE5"/>
    <w:rsid w:val="000B4F53"/>
    <w:rsid w:val="000B5514"/>
    <w:rsid w:val="000B62C4"/>
    <w:rsid w:val="000B73C2"/>
    <w:rsid w:val="000C5260"/>
    <w:rsid w:val="000C6CAE"/>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443D"/>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5B0E"/>
    <w:rsid w:val="00106974"/>
    <w:rsid w:val="00106BA0"/>
    <w:rsid w:val="00106E13"/>
    <w:rsid w:val="00107F10"/>
    <w:rsid w:val="0011157D"/>
    <w:rsid w:val="001122E1"/>
    <w:rsid w:val="00112CCB"/>
    <w:rsid w:val="00113DC1"/>
    <w:rsid w:val="001168C3"/>
    <w:rsid w:val="0012053B"/>
    <w:rsid w:val="0012060A"/>
    <w:rsid w:val="00121243"/>
    <w:rsid w:val="0012231B"/>
    <w:rsid w:val="00122333"/>
    <w:rsid w:val="0012359B"/>
    <w:rsid w:val="00124C1F"/>
    <w:rsid w:val="001256BA"/>
    <w:rsid w:val="00125D9B"/>
    <w:rsid w:val="001265E8"/>
    <w:rsid w:val="00126AD2"/>
    <w:rsid w:val="001306FC"/>
    <w:rsid w:val="00130E7D"/>
    <w:rsid w:val="001311A3"/>
    <w:rsid w:val="00131754"/>
    <w:rsid w:val="001327AE"/>
    <w:rsid w:val="00133191"/>
    <w:rsid w:val="001331BD"/>
    <w:rsid w:val="001337B9"/>
    <w:rsid w:val="00135BA4"/>
    <w:rsid w:val="00136F12"/>
    <w:rsid w:val="001374A9"/>
    <w:rsid w:val="00137B62"/>
    <w:rsid w:val="00141C0C"/>
    <w:rsid w:val="00141E89"/>
    <w:rsid w:val="001426DE"/>
    <w:rsid w:val="00142C25"/>
    <w:rsid w:val="00142C88"/>
    <w:rsid w:val="00144989"/>
    <w:rsid w:val="00145362"/>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80367"/>
    <w:rsid w:val="0018062F"/>
    <w:rsid w:val="0018328D"/>
    <w:rsid w:val="0018393F"/>
    <w:rsid w:val="00185FBC"/>
    <w:rsid w:val="00185FDC"/>
    <w:rsid w:val="00186A52"/>
    <w:rsid w:val="00187920"/>
    <w:rsid w:val="0018792C"/>
    <w:rsid w:val="00187FAF"/>
    <w:rsid w:val="001900B3"/>
    <w:rsid w:val="00192528"/>
    <w:rsid w:val="001928F1"/>
    <w:rsid w:val="00192B38"/>
    <w:rsid w:val="0019486D"/>
    <w:rsid w:val="001954BF"/>
    <w:rsid w:val="001978D0"/>
    <w:rsid w:val="00197B2C"/>
    <w:rsid w:val="001A067A"/>
    <w:rsid w:val="001A0A2D"/>
    <w:rsid w:val="001A2C3C"/>
    <w:rsid w:val="001A2C4F"/>
    <w:rsid w:val="001A48B1"/>
    <w:rsid w:val="001A4945"/>
    <w:rsid w:val="001A4C23"/>
    <w:rsid w:val="001A4C61"/>
    <w:rsid w:val="001A5A25"/>
    <w:rsid w:val="001A5BFD"/>
    <w:rsid w:val="001A6FE4"/>
    <w:rsid w:val="001B12EC"/>
    <w:rsid w:val="001B1775"/>
    <w:rsid w:val="001B1A28"/>
    <w:rsid w:val="001B2007"/>
    <w:rsid w:val="001B2120"/>
    <w:rsid w:val="001B3072"/>
    <w:rsid w:val="001B3076"/>
    <w:rsid w:val="001B465B"/>
    <w:rsid w:val="001B4BF2"/>
    <w:rsid w:val="001B799F"/>
    <w:rsid w:val="001C00CC"/>
    <w:rsid w:val="001C02FF"/>
    <w:rsid w:val="001C041B"/>
    <w:rsid w:val="001C179A"/>
    <w:rsid w:val="001C2321"/>
    <w:rsid w:val="001C2FC0"/>
    <w:rsid w:val="001C3B56"/>
    <w:rsid w:val="001C3FB1"/>
    <w:rsid w:val="001C5683"/>
    <w:rsid w:val="001C62B8"/>
    <w:rsid w:val="001C71D7"/>
    <w:rsid w:val="001C7FD3"/>
    <w:rsid w:val="001D2028"/>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B55"/>
    <w:rsid w:val="001F6C64"/>
    <w:rsid w:val="001F7911"/>
    <w:rsid w:val="0020253E"/>
    <w:rsid w:val="00202902"/>
    <w:rsid w:val="00202AF3"/>
    <w:rsid w:val="00202C91"/>
    <w:rsid w:val="002035BD"/>
    <w:rsid w:val="0020450F"/>
    <w:rsid w:val="00205BA3"/>
    <w:rsid w:val="002060AA"/>
    <w:rsid w:val="00210841"/>
    <w:rsid w:val="00211D3B"/>
    <w:rsid w:val="00213E2D"/>
    <w:rsid w:val="0021499F"/>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1D9A"/>
    <w:rsid w:val="00232F78"/>
    <w:rsid w:val="00233300"/>
    <w:rsid w:val="00233EBC"/>
    <w:rsid w:val="00233F5E"/>
    <w:rsid w:val="002341E8"/>
    <w:rsid w:val="0023465A"/>
    <w:rsid w:val="002414D2"/>
    <w:rsid w:val="00241F38"/>
    <w:rsid w:val="0024292B"/>
    <w:rsid w:val="00244AB3"/>
    <w:rsid w:val="00244C52"/>
    <w:rsid w:val="00244FB2"/>
    <w:rsid w:val="0024567A"/>
    <w:rsid w:val="0024568B"/>
    <w:rsid w:val="00246CA0"/>
    <w:rsid w:val="00246CA4"/>
    <w:rsid w:val="0024762A"/>
    <w:rsid w:val="00247BBA"/>
    <w:rsid w:val="0025043C"/>
    <w:rsid w:val="00250A5D"/>
    <w:rsid w:val="00252415"/>
    <w:rsid w:val="0025425C"/>
    <w:rsid w:val="002548BF"/>
    <w:rsid w:val="00254CFB"/>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81061"/>
    <w:rsid w:val="002810A0"/>
    <w:rsid w:val="002824FF"/>
    <w:rsid w:val="00282C83"/>
    <w:rsid w:val="002845D7"/>
    <w:rsid w:val="00284B4C"/>
    <w:rsid w:val="00285745"/>
    <w:rsid w:val="00285B50"/>
    <w:rsid w:val="00287622"/>
    <w:rsid w:val="002918CF"/>
    <w:rsid w:val="002925FF"/>
    <w:rsid w:val="00293209"/>
    <w:rsid w:val="00293CFD"/>
    <w:rsid w:val="00294026"/>
    <w:rsid w:val="00294CB2"/>
    <w:rsid w:val="00295997"/>
    <w:rsid w:val="002977E9"/>
    <w:rsid w:val="002A1EAA"/>
    <w:rsid w:val="002A27B8"/>
    <w:rsid w:val="002A2D4A"/>
    <w:rsid w:val="002A30DC"/>
    <w:rsid w:val="002A3195"/>
    <w:rsid w:val="002A384E"/>
    <w:rsid w:val="002A3A6F"/>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3046"/>
    <w:rsid w:val="002C3092"/>
    <w:rsid w:val="002C3174"/>
    <w:rsid w:val="002C35B9"/>
    <w:rsid w:val="002C391D"/>
    <w:rsid w:val="002C3FEA"/>
    <w:rsid w:val="002C4CB7"/>
    <w:rsid w:val="002C5264"/>
    <w:rsid w:val="002C788D"/>
    <w:rsid w:val="002D0E59"/>
    <w:rsid w:val="002D2B4C"/>
    <w:rsid w:val="002D3E95"/>
    <w:rsid w:val="002D5352"/>
    <w:rsid w:val="002D5978"/>
    <w:rsid w:val="002D5A59"/>
    <w:rsid w:val="002E09D5"/>
    <w:rsid w:val="002E32A9"/>
    <w:rsid w:val="002E358E"/>
    <w:rsid w:val="002E48D3"/>
    <w:rsid w:val="002E4EEC"/>
    <w:rsid w:val="002E50BB"/>
    <w:rsid w:val="002E53FF"/>
    <w:rsid w:val="002E5812"/>
    <w:rsid w:val="002E67A9"/>
    <w:rsid w:val="002F0080"/>
    <w:rsid w:val="002F2C92"/>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8F8"/>
    <w:rsid w:val="00303A41"/>
    <w:rsid w:val="00303C1F"/>
    <w:rsid w:val="003050B8"/>
    <w:rsid w:val="00306328"/>
    <w:rsid w:val="003064D0"/>
    <w:rsid w:val="00306B36"/>
    <w:rsid w:val="00307085"/>
    <w:rsid w:val="0030711D"/>
    <w:rsid w:val="0031032C"/>
    <w:rsid w:val="00311C40"/>
    <w:rsid w:val="0031214F"/>
    <w:rsid w:val="00312FDC"/>
    <w:rsid w:val="00313010"/>
    <w:rsid w:val="003158DF"/>
    <w:rsid w:val="00316A56"/>
    <w:rsid w:val="00321FFE"/>
    <w:rsid w:val="00324822"/>
    <w:rsid w:val="00324D5D"/>
    <w:rsid w:val="00325452"/>
    <w:rsid w:val="003256CA"/>
    <w:rsid w:val="003267D7"/>
    <w:rsid w:val="0032734F"/>
    <w:rsid w:val="00327FF0"/>
    <w:rsid w:val="00330922"/>
    <w:rsid w:val="00331EE5"/>
    <w:rsid w:val="00332428"/>
    <w:rsid w:val="00332458"/>
    <w:rsid w:val="00333A38"/>
    <w:rsid w:val="0034147D"/>
    <w:rsid w:val="0034184C"/>
    <w:rsid w:val="00341926"/>
    <w:rsid w:val="00341D10"/>
    <w:rsid w:val="00341D86"/>
    <w:rsid w:val="003430C2"/>
    <w:rsid w:val="00345CE2"/>
    <w:rsid w:val="00346482"/>
    <w:rsid w:val="0034696B"/>
    <w:rsid w:val="003502D1"/>
    <w:rsid w:val="0035038B"/>
    <w:rsid w:val="00350ABE"/>
    <w:rsid w:val="00350EF5"/>
    <w:rsid w:val="0035105E"/>
    <w:rsid w:val="00351ACB"/>
    <w:rsid w:val="00353D2E"/>
    <w:rsid w:val="003550B0"/>
    <w:rsid w:val="00355AD0"/>
    <w:rsid w:val="00356BB4"/>
    <w:rsid w:val="00356D0D"/>
    <w:rsid w:val="00360277"/>
    <w:rsid w:val="0036134C"/>
    <w:rsid w:val="003619B5"/>
    <w:rsid w:val="00362314"/>
    <w:rsid w:val="0036296E"/>
    <w:rsid w:val="0036384E"/>
    <w:rsid w:val="003638AA"/>
    <w:rsid w:val="003644A3"/>
    <w:rsid w:val="00364A01"/>
    <w:rsid w:val="00364D30"/>
    <w:rsid w:val="00365DB2"/>
    <w:rsid w:val="003714F0"/>
    <w:rsid w:val="0037324A"/>
    <w:rsid w:val="003743B0"/>
    <w:rsid w:val="00374892"/>
    <w:rsid w:val="00375A0B"/>
    <w:rsid w:val="0037614C"/>
    <w:rsid w:val="00376459"/>
    <w:rsid w:val="00376D11"/>
    <w:rsid w:val="003771A2"/>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A33"/>
    <w:rsid w:val="00395EE0"/>
    <w:rsid w:val="003964E7"/>
    <w:rsid w:val="003A05A7"/>
    <w:rsid w:val="003A0858"/>
    <w:rsid w:val="003A0D45"/>
    <w:rsid w:val="003A2657"/>
    <w:rsid w:val="003A3033"/>
    <w:rsid w:val="003A3101"/>
    <w:rsid w:val="003A38A9"/>
    <w:rsid w:val="003A4474"/>
    <w:rsid w:val="003A461A"/>
    <w:rsid w:val="003A4C21"/>
    <w:rsid w:val="003A5DB5"/>
    <w:rsid w:val="003A6167"/>
    <w:rsid w:val="003A69C8"/>
    <w:rsid w:val="003A6E6F"/>
    <w:rsid w:val="003A7042"/>
    <w:rsid w:val="003A73D6"/>
    <w:rsid w:val="003A794B"/>
    <w:rsid w:val="003A7C67"/>
    <w:rsid w:val="003B035F"/>
    <w:rsid w:val="003B1973"/>
    <w:rsid w:val="003B467C"/>
    <w:rsid w:val="003B5A16"/>
    <w:rsid w:val="003B6DAE"/>
    <w:rsid w:val="003B7538"/>
    <w:rsid w:val="003C09AF"/>
    <w:rsid w:val="003C18A3"/>
    <w:rsid w:val="003C2370"/>
    <w:rsid w:val="003C317C"/>
    <w:rsid w:val="003C4866"/>
    <w:rsid w:val="003C4958"/>
    <w:rsid w:val="003C5D7B"/>
    <w:rsid w:val="003C7AF9"/>
    <w:rsid w:val="003D0D16"/>
    <w:rsid w:val="003D1AA7"/>
    <w:rsid w:val="003D3630"/>
    <w:rsid w:val="003D3D95"/>
    <w:rsid w:val="003D3F5E"/>
    <w:rsid w:val="003D557C"/>
    <w:rsid w:val="003D5CBE"/>
    <w:rsid w:val="003D7A28"/>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100A9"/>
    <w:rsid w:val="004115F0"/>
    <w:rsid w:val="004117E0"/>
    <w:rsid w:val="00412770"/>
    <w:rsid w:val="004130E2"/>
    <w:rsid w:val="00414F73"/>
    <w:rsid w:val="004150DB"/>
    <w:rsid w:val="00416748"/>
    <w:rsid w:val="00416F4F"/>
    <w:rsid w:val="004201C0"/>
    <w:rsid w:val="004210CA"/>
    <w:rsid w:val="00421E1E"/>
    <w:rsid w:val="00422E11"/>
    <w:rsid w:val="004233B1"/>
    <w:rsid w:val="00425B21"/>
    <w:rsid w:val="004261B4"/>
    <w:rsid w:val="00426664"/>
    <w:rsid w:val="00426BEF"/>
    <w:rsid w:val="0043112D"/>
    <w:rsid w:val="00431766"/>
    <w:rsid w:val="004338C2"/>
    <w:rsid w:val="00435D7D"/>
    <w:rsid w:val="004369EB"/>
    <w:rsid w:val="00436BE5"/>
    <w:rsid w:val="00440F63"/>
    <w:rsid w:val="00441770"/>
    <w:rsid w:val="00442107"/>
    <w:rsid w:val="00442F50"/>
    <w:rsid w:val="004434ED"/>
    <w:rsid w:val="00443DCD"/>
    <w:rsid w:val="0044404B"/>
    <w:rsid w:val="004442CC"/>
    <w:rsid w:val="00444712"/>
    <w:rsid w:val="00444926"/>
    <w:rsid w:val="00446C35"/>
    <w:rsid w:val="004474D1"/>
    <w:rsid w:val="00455763"/>
    <w:rsid w:val="00455A89"/>
    <w:rsid w:val="0045764F"/>
    <w:rsid w:val="004600D4"/>
    <w:rsid w:val="00461A33"/>
    <w:rsid w:val="00462351"/>
    <w:rsid w:val="00462D94"/>
    <w:rsid w:val="004649C5"/>
    <w:rsid w:val="00466F5D"/>
    <w:rsid w:val="0046756C"/>
    <w:rsid w:val="00472ED6"/>
    <w:rsid w:val="00474CE9"/>
    <w:rsid w:val="0047604F"/>
    <w:rsid w:val="004763CC"/>
    <w:rsid w:val="00477059"/>
    <w:rsid w:val="0047751A"/>
    <w:rsid w:val="00481A02"/>
    <w:rsid w:val="004822B1"/>
    <w:rsid w:val="00482CC6"/>
    <w:rsid w:val="00482D94"/>
    <w:rsid w:val="00482DF7"/>
    <w:rsid w:val="004833B6"/>
    <w:rsid w:val="0048436A"/>
    <w:rsid w:val="00484819"/>
    <w:rsid w:val="004851DB"/>
    <w:rsid w:val="004913E5"/>
    <w:rsid w:val="004916BD"/>
    <w:rsid w:val="00493FA1"/>
    <w:rsid w:val="004947D2"/>
    <w:rsid w:val="0049496D"/>
    <w:rsid w:val="00494D1D"/>
    <w:rsid w:val="004950AD"/>
    <w:rsid w:val="00495784"/>
    <w:rsid w:val="00497ACB"/>
    <w:rsid w:val="00497DA1"/>
    <w:rsid w:val="004A1724"/>
    <w:rsid w:val="004A5549"/>
    <w:rsid w:val="004A63F4"/>
    <w:rsid w:val="004A7A63"/>
    <w:rsid w:val="004B0569"/>
    <w:rsid w:val="004B0E26"/>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7477"/>
    <w:rsid w:val="004D0367"/>
    <w:rsid w:val="004D136D"/>
    <w:rsid w:val="004D2845"/>
    <w:rsid w:val="004D3EBC"/>
    <w:rsid w:val="004D4D78"/>
    <w:rsid w:val="004D5E1C"/>
    <w:rsid w:val="004E1824"/>
    <w:rsid w:val="004E26F6"/>
    <w:rsid w:val="004E340C"/>
    <w:rsid w:val="004E3448"/>
    <w:rsid w:val="004E53A7"/>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70D4"/>
    <w:rsid w:val="00507391"/>
    <w:rsid w:val="00507AFF"/>
    <w:rsid w:val="00507D24"/>
    <w:rsid w:val="0051189A"/>
    <w:rsid w:val="00511995"/>
    <w:rsid w:val="005126B0"/>
    <w:rsid w:val="005132F8"/>
    <w:rsid w:val="00513353"/>
    <w:rsid w:val="00514E71"/>
    <w:rsid w:val="00516678"/>
    <w:rsid w:val="0051684C"/>
    <w:rsid w:val="005172C4"/>
    <w:rsid w:val="00520807"/>
    <w:rsid w:val="00521527"/>
    <w:rsid w:val="00522488"/>
    <w:rsid w:val="00522BB0"/>
    <w:rsid w:val="00525367"/>
    <w:rsid w:val="00525D0A"/>
    <w:rsid w:val="0052668B"/>
    <w:rsid w:val="00526E19"/>
    <w:rsid w:val="00527CBB"/>
    <w:rsid w:val="0053060E"/>
    <w:rsid w:val="005307DE"/>
    <w:rsid w:val="00530CFA"/>
    <w:rsid w:val="005332B6"/>
    <w:rsid w:val="005340AD"/>
    <w:rsid w:val="005342D4"/>
    <w:rsid w:val="0053578A"/>
    <w:rsid w:val="00535E79"/>
    <w:rsid w:val="00536D77"/>
    <w:rsid w:val="005378CA"/>
    <w:rsid w:val="00537AB0"/>
    <w:rsid w:val="00543ED8"/>
    <w:rsid w:val="00545CE3"/>
    <w:rsid w:val="0054669B"/>
    <w:rsid w:val="005471A4"/>
    <w:rsid w:val="00550069"/>
    <w:rsid w:val="00550268"/>
    <w:rsid w:val="0055133F"/>
    <w:rsid w:val="00551426"/>
    <w:rsid w:val="00551727"/>
    <w:rsid w:val="00551AFE"/>
    <w:rsid w:val="00551C9F"/>
    <w:rsid w:val="005527D6"/>
    <w:rsid w:val="0055287E"/>
    <w:rsid w:val="00552F3E"/>
    <w:rsid w:val="005541E4"/>
    <w:rsid w:val="00555ACF"/>
    <w:rsid w:val="00556B38"/>
    <w:rsid w:val="00556B9E"/>
    <w:rsid w:val="00560DA9"/>
    <w:rsid w:val="0056191F"/>
    <w:rsid w:val="00562A16"/>
    <w:rsid w:val="00562C98"/>
    <w:rsid w:val="00563896"/>
    <w:rsid w:val="00564066"/>
    <w:rsid w:val="0056414D"/>
    <w:rsid w:val="00564544"/>
    <w:rsid w:val="005651B6"/>
    <w:rsid w:val="00565AA1"/>
    <w:rsid w:val="0056730C"/>
    <w:rsid w:val="00567D86"/>
    <w:rsid w:val="00570A33"/>
    <w:rsid w:val="00572A3B"/>
    <w:rsid w:val="00572AFF"/>
    <w:rsid w:val="00574708"/>
    <w:rsid w:val="00577CCD"/>
    <w:rsid w:val="00581165"/>
    <w:rsid w:val="00581175"/>
    <w:rsid w:val="005812FF"/>
    <w:rsid w:val="00581F91"/>
    <w:rsid w:val="00582850"/>
    <w:rsid w:val="00582C23"/>
    <w:rsid w:val="00582E6F"/>
    <w:rsid w:val="00583678"/>
    <w:rsid w:val="00583BCC"/>
    <w:rsid w:val="00583CE1"/>
    <w:rsid w:val="00586E97"/>
    <w:rsid w:val="00587F4B"/>
    <w:rsid w:val="0059113B"/>
    <w:rsid w:val="00591C9A"/>
    <w:rsid w:val="005927BA"/>
    <w:rsid w:val="00593139"/>
    <w:rsid w:val="0059320B"/>
    <w:rsid w:val="00593E49"/>
    <w:rsid w:val="00593E56"/>
    <w:rsid w:val="00594528"/>
    <w:rsid w:val="0059658B"/>
    <w:rsid w:val="005A015E"/>
    <w:rsid w:val="005A0267"/>
    <w:rsid w:val="005A172D"/>
    <w:rsid w:val="005A3028"/>
    <w:rsid w:val="005A5024"/>
    <w:rsid w:val="005A5EE7"/>
    <w:rsid w:val="005A7836"/>
    <w:rsid w:val="005A7900"/>
    <w:rsid w:val="005B05AC"/>
    <w:rsid w:val="005B1276"/>
    <w:rsid w:val="005B5338"/>
    <w:rsid w:val="005B5B49"/>
    <w:rsid w:val="005B6E8A"/>
    <w:rsid w:val="005C3B22"/>
    <w:rsid w:val="005C47D9"/>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E0BFA"/>
    <w:rsid w:val="005E1161"/>
    <w:rsid w:val="005E195A"/>
    <w:rsid w:val="005E26D9"/>
    <w:rsid w:val="005E2B48"/>
    <w:rsid w:val="005E3AC3"/>
    <w:rsid w:val="005E4FFC"/>
    <w:rsid w:val="005E67F4"/>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20BF6"/>
    <w:rsid w:val="00620D15"/>
    <w:rsid w:val="00621A0F"/>
    <w:rsid w:val="0062388F"/>
    <w:rsid w:val="006249B1"/>
    <w:rsid w:val="006249CB"/>
    <w:rsid w:val="00626742"/>
    <w:rsid w:val="00627DFC"/>
    <w:rsid w:val="006317AB"/>
    <w:rsid w:val="0063211C"/>
    <w:rsid w:val="0063242E"/>
    <w:rsid w:val="00632B96"/>
    <w:rsid w:val="006342CF"/>
    <w:rsid w:val="00634AC5"/>
    <w:rsid w:val="00634F94"/>
    <w:rsid w:val="00636F78"/>
    <w:rsid w:val="0063764D"/>
    <w:rsid w:val="00640D6D"/>
    <w:rsid w:val="006412DB"/>
    <w:rsid w:val="00641782"/>
    <w:rsid w:val="00641B17"/>
    <w:rsid w:val="0064247D"/>
    <w:rsid w:val="00642586"/>
    <w:rsid w:val="0064258E"/>
    <w:rsid w:val="006427AC"/>
    <w:rsid w:val="006428A2"/>
    <w:rsid w:val="006435C7"/>
    <w:rsid w:val="0064421A"/>
    <w:rsid w:val="00645123"/>
    <w:rsid w:val="006454E9"/>
    <w:rsid w:val="006467EC"/>
    <w:rsid w:val="0065275B"/>
    <w:rsid w:val="00652818"/>
    <w:rsid w:val="0065294F"/>
    <w:rsid w:val="006532DC"/>
    <w:rsid w:val="00655477"/>
    <w:rsid w:val="00655A13"/>
    <w:rsid w:val="006573EE"/>
    <w:rsid w:val="00660DEC"/>
    <w:rsid w:val="00664ACA"/>
    <w:rsid w:val="00664E1C"/>
    <w:rsid w:val="00664EF5"/>
    <w:rsid w:val="00665715"/>
    <w:rsid w:val="006657D6"/>
    <w:rsid w:val="006666B1"/>
    <w:rsid w:val="00666DDE"/>
    <w:rsid w:val="006702D6"/>
    <w:rsid w:val="00670AA8"/>
    <w:rsid w:val="00671092"/>
    <w:rsid w:val="006721B2"/>
    <w:rsid w:val="006731D1"/>
    <w:rsid w:val="00673410"/>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4CC2"/>
    <w:rsid w:val="0069528E"/>
    <w:rsid w:val="00695CB7"/>
    <w:rsid w:val="00695F63"/>
    <w:rsid w:val="0069620E"/>
    <w:rsid w:val="00697DCE"/>
    <w:rsid w:val="006A0770"/>
    <w:rsid w:val="006A1146"/>
    <w:rsid w:val="006A19B9"/>
    <w:rsid w:val="006A1F5C"/>
    <w:rsid w:val="006A57EE"/>
    <w:rsid w:val="006A6B18"/>
    <w:rsid w:val="006A6D21"/>
    <w:rsid w:val="006B05A9"/>
    <w:rsid w:val="006B2D6D"/>
    <w:rsid w:val="006B4028"/>
    <w:rsid w:val="006B4891"/>
    <w:rsid w:val="006B4D69"/>
    <w:rsid w:val="006B5B0C"/>
    <w:rsid w:val="006B7064"/>
    <w:rsid w:val="006C06F8"/>
    <w:rsid w:val="006C0A3D"/>
    <w:rsid w:val="006C0EEA"/>
    <w:rsid w:val="006C2552"/>
    <w:rsid w:val="006C3850"/>
    <w:rsid w:val="006C3F84"/>
    <w:rsid w:val="006C412B"/>
    <w:rsid w:val="006C4973"/>
    <w:rsid w:val="006C4AC8"/>
    <w:rsid w:val="006C562C"/>
    <w:rsid w:val="006C6157"/>
    <w:rsid w:val="006C72F7"/>
    <w:rsid w:val="006C7BD2"/>
    <w:rsid w:val="006D1F01"/>
    <w:rsid w:val="006D2FE9"/>
    <w:rsid w:val="006D33A2"/>
    <w:rsid w:val="006D3B26"/>
    <w:rsid w:val="006D4539"/>
    <w:rsid w:val="006D4EDF"/>
    <w:rsid w:val="006D51CB"/>
    <w:rsid w:val="006D53E3"/>
    <w:rsid w:val="006D5510"/>
    <w:rsid w:val="006D5DB8"/>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2C89"/>
    <w:rsid w:val="006F32E1"/>
    <w:rsid w:val="006F3D2C"/>
    <w:rsid w:val="006F405E"/>
    <w:rsid w:val="006F4592"/>
    <w:rsid w:val="006F48B8"/>
    <w:rsid w:val="006F4D87"/>
    <w:rsid w:val="00700F03"/>
    <w:rsid w:val="007032E5"/>
    <w:rsid w:val="00703A32"/>
    <w:rsid w:val="00703DFF"/>
    <w:rsid w:val="0070450F"/>
    <w:rsid w:val="00706C64"/>
    <w:rsid w:val="0070754A"/>
    <w:rsid w:val="007078F6"/>
    <w:rsid w:val="00707A5B"/>
    <w:rsid w:val="00707DD0"/>
    <w:rsid w:val="00707EFA"/>
    <w:rsid w:val="00710A37"/>
    <w:rsid w:val="00710C6A"/>
    <w:rsid w:val="007111B5"/>
    <w:rsid w:val="00711540"/>
    <w:rsid w:val="00711AA5"/>
    <w:rsid w:val="00712988"/>
    <w:rsid w:val="00712A62"/>
    <w:rsid w:val="00713216"/>
    <w:rsid w:val="007153C4"/>
    <w:rsid w:val="00715F44"/>
    <w:rsid w:val="007161FF"/>
    <w:rsid w:val="007162F7"/>
    <w:rsid w:val="00717FE0"/>
    <w:rsid w:val="00720D68"/>
    <w:rsid w:val="00720F8C"/>
    <w:rsid w:val="007215B8"/>
    <w:rsid w:val="00721C0A"/>
    <w:rsid w:val="007229D3"/>
    <w:rsid w:val="00723C9D"/>
    <w:rsid w:val="007244C7"/>
    <w:rsid w:val="00726A7B"/>
    <w:rsid w:val="00726EE7"/>
    <w:rsid w:val="00727A0B"/>
    <w:rsid w:val="00730293"/>
    <w:rsid w:val="00730371"/>
    <w:rsid w:val="00730EED"/>
    <w:rsid w:val="00731FE9"/>
    <w:rsid w:val="007324AE"/>
    <w:rsid w:val="007325C3"/>
    <w:rsid w:val="0073466F"/>
    <w:rsid w:val="0073574C"/>
    <w:rsid w:val="0073579B"/>
    <w:rsid w:val="00737F91"/>
    <w:rsid w:val="00740CDE"/>
    <w:rsid w:val="00742889"/>
    <w:rsid w:val="00745303"/>
    <w:rsid w:val="00746C94"/>
    <w:rsid w:val="00747CE5"/>
    <w:rsid w:val="00750958"/>
    <w:rsid w:val="00751162"/>
    <w:rsid w:val="00751F08"/>
    <w:rsid w:val="007521E8"/>
    <w:rsid w:val="007523FC"/>
    <w:rsid w:val="007551DE"/>
    <w:rsid w:val="007557A6"/>
    <w:rsid w:val="00756943"/>
    <w:rsid w:val="00757E84"/>
    <w:rsid w:val="00760FF3"/>
    <w:rsid w:val="007617C4"/>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0B26"/>
    <w:rsid w:val="00781045"/>
    <w:rsid w:val="007829DB"/>
    <w:rsid w:val="0078385A"/>
    <w:rsid w:val="00784B62"/>
    <w:rsid w:val="00785906"/>
    <w:rsid w:val="00785C07"/>
    <w:rsid w:val="00785DCD"/>
    <w:rsid w:val="0079077E"/>
    <w:rsid w:val="007915A3"/>
    <w:rsid w:val="00791794"/>
    <w:rsid w:val="007922B4"/>
    <w:rsid w:val="00793E0A"/>
    <w:rsid w:val="007949AB"/>
    <w:rsid w:val="00795D1F"/>
    <w:rsid w:val="00795D5A"/>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2ECA"/>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1D6"/>
    <w:rsid w:val="007C3DDA"/>
    <w:rsid w:val="007C44F5"/>
    <w:rsid w:val="007C50E5"/>
    <w:rsid w:val="007C558D"/>
    <w:rsid w:val="007C6223"/>
    <w:rsid w:val="007C6D80"/>
    <w:rsid w:val="007D0998"/>
    <w:rsid w:val="007D1016"/>
    <w:rsid w:val="007D3A9C"/>
    <w:rsid w:val="007D5186"/>
    <w:rsid w:val="007D57CA"/>
    <w:rsid w:val="007D7127"/>
    <w:rsid w:val="007D71A7"/>
    <w:rsid w:val="007E1494"/>
    <w:rsid w:val="007E32FD"/>
    <w:rsid w:val="007E34ED"/>
    <w:rsid w:val="007E3ACB"/>
    <w:rsid w:val="007E3EF7"/>
    <w:rsid w:val="007E6C49"/>
    <w:rsid w:val="007E746D"/>
    <w:rsid w:val="007E7FD2"/>
    <w:rsid w:val="007F26AA"/>
    <w:rsid w:val="007F3621"/>
    <w:rsid w:val="007F3994"/>
    <w:rsid w:val="007F45BB"/>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440"/>
    <w:rsid w:val="008279BB"/>
    <w:rsid w:val="0083386D"/>
    <w:rsid w:val="00834E8A"/>
    <w:rsid w:val="0083501C"/>
    <w:rsid w:val="0083535B"/>
    <w:rsid w:val="008358D4"/>
    <w:rsid w:val="00835D5E"/>
    <w:rsid w:val="00836B1A"/>
    <w:rsid w:val="00837257"/>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0931"/>
    <w:rsid w:val="00861F8A"/>
    <w:rsid w:val="00862939"/>
    <w:rsid w:val="0086344C"/>
    <w:rsid w:val="00863A06"/>
    <w:rsid w:val="00864A02"/>
    <w:rsid w:val="008667F3"/>
    <w:rsid w:val="00867769"/>
    <w:rsid w:val="00867CDF"/>
    <w:rsid w:val="0087090B"/>
    <w:rsid w:val="00872E8E"/>
    <w:rsid w:val="00873936"/>
    <w:rsid w:val="00874341"/>
    <w:rsid w:val="00874E32"/>
    <w:rsid w:val="00875824"/>
    <w:rsid w:val="00875AB8"/>
    <w:rsid w:val="00877E86"/>
    <w:rsid w:val="00881F20"/>
    <w:rsid w:val="008828FB"/>
    <w:rsid w:val="00882927"/>
    <w:rsid w:val="00882949"/>
    <w:rsid w:val="00884344"/>
    <w:rsid w:val="00884805"/>
    <w:rsid w:val="008878B5"/>
    <w:rsid w:val="008902D9"/>
    <w:rsid w:val="00890D97"/>
    <w:rsid w:val="0089100C"/>
    <w:rsid w:val="00891482"/>
    <w:rsid w:val="00891986"/>
    <w:rsid w:val="00894015"/>
    <w:rsid w:val="00894BFB"/>
    <w:rsid w:val="0089655C"/>
    <w:rsid w:val="00896C62"/>
    <w:rsid w:val="00897BC2"/>
    <w:rsid w:val="008A038C"/>
    <w:rsid w:val="008A1CC8"/>
    <w:rsid w:val="008A203F"/>
    <w:rsid w:val="008A4786"/>
    <w:rsid w:val="008A489B"/>
    <w:rsid w:val="008A48D8"/>
    <w:rsid w:val="008A4DD0"/>
    <w:rsid w:val="008A513F"/>
    <w:rsid w:val="008A53A2"/>
    <w:rsid w:val="008A5CF7"/>
    <w:rsid w:val="008A60A1"/>
    <w:rsid w:val="008A6EAD"/>
    <w:rsid w:val="008B1815"/>
    <w:rsid w:val="008B22F6"/>
    <w:rsid w:val="008B371C"/>
    <w:rsid w:val="008B5465"/>
    <w:rsid w:val="008B5B8E"/>
    <w:rsid w:val="008B68AB"/>
    <w:rsid w:val="008B774B"/>
    <w:rsid w:val="008B794D"/>
    <w:rsid w:val="008C064E"/>
    <w:rsid w:val="008C1603"/>
    <w:rsid w:val="008C2030"/>
    <w:rsid w:val="008C21C8"/>
    <w:rsid w:val="008C2DC9"/>
    <w:rsid w:val="008C32E0"/>
    <w:rsid w:val="008C3326"/>
    <w:rsid w:val="008C51F1"/>
    <w:rsid w:val="008C5327"/>
    <w:rsid w:val="008C6B5E"/>
    <w:rsid w:val="008C6E34"/>
    <w:rsid w:val="008C7EFF"/>
    <w:rsid w:val="008D170F"/>
    <w:rsid w:val="008D3D0B"/>
    <w:rsid w:val="008D4414"/>
    <w:rsid w:val="008D4D67"/>
    <w:rsid w:val="008D5872"/>
    <w:rsid w:val="008D74BB"/>
    <w:rsid w:val="008D7E42"/>
    <w:rsid w:val="008E4100"/>
    <w:rsid w:val="008E4341"/>
    <w:rsid w:val="008E4D55"/>
    <w:rsid w:val="008E5B9D"/>
    <w:rsid w:val="008E5FFC"/>
    <w:rsid w:val="008F1542"/>
    <w:rsid w:val="008F3E54"/>
    <w:rsid w:val="008F7338"/>
    <w:rsid w:val="008F795A"/>
    <w:rsid w:val="00900D7C"/>
    <w:rsid w:val="00901836"/>
    <w:rsid w:val="00902763"/>
    <w:rsid w:val="00902B97"/>
    <w:rsid w:val="0090305E"/>
    <w:rsid w:val="00905293"/>
    <w:rsid w:val="009054BC"/>
    <w:rsid w:val="009076E8"/>
    <w:rsid w:val="009107B5"/>
    <w:rsid w:val="00911E9D"/>
    <w:rsid w:val="00911FB6"/>
    <w:rsid w:val="00911FF9"/>
    <w:rsid w:val="009137BD"/>
    <w:rsid w:val="00913A1D"/>
    <w:rsid w:val="00913B8A"/>
    <w:rsid w:val="00914E22"/>
    <w:rsid w:val="00914F96"/>
    <w:rsid w:val="009154E3"/>
    <w:rsid w:val="00915904"/>
    <w:rsid w:val="00916FED"/>
    <w:rsid w:val="009173A0"/>
    <w:rsid w:val="0091777F"/>
    <w:rsid w:val="00917782"/>
    <w:rsid w:val="00917DB7"/>
    <w:rsid w:val="00920AE0"/>
    <w:rsid w:val="00920D2C"/>
    <w:rsid w:val="009216AC"/>
    <w:rsid w:val="00921DF0"/>
    <w:rsid w:val="0092374F"/>
    <w:rsid w:val="00923A75"/>
    <w:rsid w:val="00923ECA"/>
    <w:rsid w:val="00925780"/>
    <w:rsid w:val="00927221"/>
    <w:rsid w:val="00930FAB"/>
    <w:rsid w:val="009318FA"/>
    <w:rsid w:val="009328D8"/>
    <w:rsid w:val="00932C5D"/>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3F48"/>
    <w:rsid w:val="00953FF6"/>
    <w:rsid w:val="0095551B"/>
    <w:rsid w:val="009562FB"/>
    <w:rsid w:val="0096084E"/>
    <w:rsid w:val="00961875"/>
    <w:rsid w:val="00964B9B"/>
    <w:rsid w:val="00965429"/>
    <w:rsid w:val="009658A3"/>
    <w:rsid w:val="00966391"/>
    <w:rsid w:val="00966F2F"/>
    <w:rsid w:val="009705F7"/>
    <w:rsid w:val="00970927"/>
    <w:rsid w:val="00970D61"/>
    <w:rsid w:val="009715A8"/>
    <w:rsid w:val="0097462B"/>
    <w:rsid w:val="00975F54"/>
    <w:rsid w:val="00976CD1"/>
    <w:rsid w:val="009806A9"/>
    <w:rsid w:val="009818CF"/>
    <w:rsid w:val="009821C7"/>
    <w:rsid w:val="009829E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5067"/>
    <w:rsid w:val="009B6E34"/>
    <w:rsid w:val="009B744D"/>
    <w:rsid w:val="009B76E4"/>
    <w:rsid w:val="009B7AE0"/>
    <w:rsid w:val="009C14E0"/>
    <w:rsid w:val="009C27AE"/>
    <w:rsid w:val="009C2F60"/>
    <w:rsid w:val="009C3D40"/>
    <w:rsid w:val="009C6543"/>
    <w:rsid w:val="009C6DC6"/>
    <w:rsid w:val="009C71B3"/>
    <w:rsid w:val="009C799C"/>
    <w:rsid w:val="009D0E4A"/>
    <w:rsid w:val="009D23CC"/>
    <w:rsid w:val="009D304F"/>
    <w:rsid w:val="009D4A33"/>
    <w:rsid w:val="009D6F3F"/>
    <w:rsid w:val="009D7983"/>
    <w:rsid w:val="009D7FC0"/>
    <w:rsid w:val="009E0304"/>
    <w:rsid w:val="009E0574"/>
    <w:rsid w:val="009E0B80"/>
    <w:rsid w:val="009E29B5"/>
    <w:rsid w:val="009E39C1"/>
    <w:rsid w:val="009E4BD1"/>
    <w:rsid w:val="009E4ED2"/>
    <w:rsid w:val="009E544A"/>
    <w:rsid w:val="009E7B64"/>
    <w:rsid w:val="009F1772"/>
    <w:rsid w:val="009F26D2"/>
    <w:rsid w:val="009F2919"/>
    <w:rsid w:val="009F3BE7"/>
    <w:rsid w:val="009F3DFD"/>
    <w:rsid w:val="009F63C4"/>
    <w:rsid w:val="009F64F7"/>
    <w:rsid w:val="009F6582"/>
    <w:rsid w:val="009F7128"/>
    <w:rsid w:val="009F7630"/>
    <w:rsid w:val="009F7F12"/>
    <w:rsid w:val="00A00CD5"/>
    <w:rsid w:val="00A00E85"/>
    <w:rsid w:val="00A025FB"/>
    <w:rsid w:val="00A034AC"/>
    <w:rsid w:val="00A03CA6"/>
    <w:rsid w:val="00A04453"/>
    <w:rsid w:val="00A05265"/>
    <w:rsid w:val="00A06077"/>
    <w:rsid w:val="00A1130B"/>
    <w:rsid w:val="00A1204E"/>
    <w:rsid w:val="00A14403"/>
    <w:rsid w:val="00A153CB"/>
    <w:rsid w:val="00A16681"/>
    <w:rsid w:val="00A207C0"/>
    <w:rsid w:val="00A21D90"/>
    <w:rsid w:val="00A23AAC"/>
    <w:rsid w:val="00A24184"/>
    <w:rsid w:val="00A24879"/>
    <w:rsid w:val="00A24A22"/>
    <w:rsid w:val="00A263F7"/>
    <w:rsid w:val="00A2654F"/>
    <w:rsid w:val="00A26B71"/>
    <w:rsid w:val="00A2779C"/>
    <w:rsid w:val="00A27818"/>
    <w:rsid w:val="00A30096"/>
    <w:rsid w:val="00A30280"/>
    <w:rsid w:val="00A332D1"/>
    <w:rsid w:val="00A3351C"/>
    <w:rsid w:val="00A34E32"/>
    <w:rsid w:val="00A360E8"/>
    <w:rsid w:val="00A362F7"/>
    <w:rsid w:val="00A36652"/>
    <w:rsid w:val="00A36DBD"/>
    <w:rsid w:val="00A373D2"/>
    <w:rsid w:val="00A4016C"/>
    <w:rsid w:val="00A4097A"/>
    <w:rsid w:val="00A41E7B"/>
    <w:rsid w:val="00A43965"/>
    <w:rsid w:val="00A4528F"/>
    <w:rsid w:val="00A4533F"/>
    <w:rsid w:val="00A45477"/>
    <w:rsid w:val="00A468B9"/>
    <w:rsid w:val="00A46D82"/>
    <w:rsid w:val="00A4728A"/>
    <w:rsid w:val="00A47295"/>
    <w:rsid w:val="00A478AA"/>
    <w:rsid w:val="00A5035F"/>
    <w:rsid w:val="00A509C0"/>
    <w:rsid w:val="00A51C7B"/>
    <w:rsid w:val="00A526CA"/>
    <w:rsid w:val="00A52BA7"/>
    <w:rsid w:val="00A52FD8"/>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E67"/>
    <w:rsid w:val="00A71044"/>
    <w:rsid w:val="00A71AC2"/>
    <w:rsid w:val="00A75756"/>
    <w:rsid w:val="00A75A99"/>
    <w:rsid w:val="00A77A14"/>
    <w:rsid w:val="00A80358"/>
    <w:rsid w:val="00A810DA"/>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72A4"/>
    <w:rsid w:val="00AB04F3"/>
    <w:rsid w:val="00AB1812"/>
    <w:rsid w:val="00AB1EF5"/>
    <w:rsid w:val="00AB2494"/>
    <w:rsid w:val="00AB49CA"/>
    <w:rsid w:val="00AB59E6"/>
    <w:rsid w:val="00AB6891"/>
    <w:rsid w:val="00AC06D8"/>
    <w:rsid w:val="00AC3B9D"/>
    <w:rsid w:val="00AC3FCD"/>
    <w:rsid w:val="00AC4962"/>
    <w:rsid w:val="00AD18C7"/>
    <w:rsid w:val="00AD1E2B"/>
    <w:rsid w:val="00AD3646"/>
    <w:rsid w:val="00AD53EB"/>
    <w:rsid w:val="00AD5F90"/>
    <w:rsid w:val="00AD6ED7"/>
    <w:rsid w:val="00AE0268"/>
    <w:rsid w:val="00AE06D1"/>
    <w:rsid w:val="00AE0B43"/>
    <w:rsid w:val="00AE3A3E"/>
    <w:rsid w:val="00AE4931"/>
    <w:rsid w:val="00AE4E82"/>
    <w:rsid w:val="00AE5E56"/>
    <w:rsid w:val="00AE61BD"/>
    <w:rsid w:val="00AE72C5"/>
    <w:rsid w:val="00AE7C89"/>
    <w:rsid w:val="00AF0068"/>
    <w:rsid w:val="00AF0644"/>
    <w:rsid w:val="00AF166B"/>
    <w:rsid w:val="00AF1915"/>
    <w:rsid w:val="00AF21C6"/>
    <w:rsid w:val="00AF3C14"/>
    <w:rsid w:val="00AF4A1C"/>
    <w:rsid w:val="00AF4EE0"/>
    <w:rsid w:val="00AF4F7C"/>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7489"/>
    <w:rsid w:val="00B174C4"/>
    <w:rsid w:val="00B17CBC"/>
    <w:rsid w:val="00B24723"/>
    <w:rsid w:val="00B24A98"/>
    <w:rsid w:val="00B25DDC"/>
    <w:rsid w:val="00B25E68"/>
    <w:rsid w:val="00B266FD"/>
    <w:rsid w:val="00B26C15"/>
    <w:rsid w:val="00B26EC4"/>
    <w:rsid w:val="00B27417"/>
    <w:rsid w:val="00B31408"/>
    <w:rsid w:val="00B31CE1"/>
    <w:rsid w:val="00B324ED"/>
    <w:rsid w:val="00B3403E"/>
    <w:rsid w:val="00B3498A"/>
    <w:rsid w:val="00B36052"/>
    <w:rsid w:val="00B36949"/>
    <w:rsid w:val="00B379F8"/>
    <w:rsid w:val="00B40040"/>
    <w:rsid w:val="00B415C7"/>
    <w:rsid w:val="00B42726"/>
    <w:rsid w:val="00B429CB"/>
    <w:rsid w:val="00B42B2F"/>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3B2"/>
    <w:rsid w:val="00B659F2"/>
    <w:rsid w:val="00B65EED"/>
    <w:rsid w:val="00B673A3"/>
    <w:rsid w:val="00B70E82"/>
    <w:rsid w:val="00B718DC"/>
    <w:rsid w:val="00B71DEC"/>
    <w:rsid w:val="00B72C11"/>
    <w:rsid w:val="00B74543"/>
    <w:rsid w:val="00B74589"/>
    <w:rsid w:val="00B74C4B"/>
    <w:rsid w:val="00B7766F"/>
    <w:rsid w:val="00B80BB0"/>
    <w:rsid w:val="00B81B46"/>
    <w:rsid w:val="00B827F8"/>
    <w:rsid w:val="00B8391D"/>
    <w:rsid w:val="00B8412D"/>
    <w:rsid w:val="00B84636"/>
    <w:rsid w:val="00B8507D"/>
    <w:rsid w:val="00B853AB"/>
    <w:rsid w:val="00B85ADB"/>
    <w:rsid w:val="00B87276"/>
    <w:rsid w:val="00B95000"/>
    <w:rsid w:val="00B96779"/>
    <w:rsid w:val="00B96C3E"/>
    <w:rsid w:val="00BA1040"/>
    <w:rsid w:val="00BA1096"/>
    <w:rsid w:val="00BA18F2"/>
    <w:rsid w:val="00BA338C"/>
    <w:rsid w:val="00BA3728"/>
    <w:rsid w:val="00BA3C0C"/>
    <w:rsid w:val="00BA3FD0"/>
    <w:rsid w:val="00BA7611"/>
    <w:rsid w:val="00BB0656"/>
    <w:rsid w:val="00BB3F6F"/>
    <w:rsid w:val="00BB4EF1"/>
    <w:rsid w:val="00BB6085"/>
    <w:rsid w:val="00BB77F6"/>
    <w:rsid w:val="00BB7FF3"/>
    <w:rsid w:val="00BC0AF0"/>
    <w:rsid w:val="00BC143E"/>
    <w:rsid w:val="00BC65E6"/>
    <w:rsid w:val="00BC66CA"/>
    <w:rsid w:val="00BC79F7"/>
    <w:rsid w:val="00BD005F"/>
    <w:rsid w:val="00BD00E2"/>
    <w:rsid w:val="00BD2E5D"/>
    <w:rsid w:val="00BD482D"/>
    <w:rsid w:val="00BD5154"/>
    <w:rsid w:val="00BD5B6E"/>
    <w:rsid w:val="00BD6EAD"/>
    <w:rsid w:val="00BE095F"/>
    <w:rsid w:val="00BE2A75"/>
    <w:rsid w:val="00BE2DFB"/>
    <w:rsid w:val="00BE5AC2"/>
    <w:rsid w:val="00BE5CB5"/>
    <w:rsid w:val="00BE5D79"/>
    <w:rsid w:val="00BE7171"/>
    <w:rsid w:val="00BE73FB"/>
    <w:rsid w:val="00BF0461"/>
    <w:rsid w:val="00BF3A1D"/>
    <w:rsid w:val="00BF3BC9"/>
    <w:rsid w:val="00BF3FD7"/>
    <w:rsid w:val="00BF41EE"/>
    <w:rsid w:val="00BF4780"/>
    <w:rsid w:val="00BF48D2"/>
    <w:rsid w:val="00BF5938"/>
    <w:rsid w:val="00BF6EFD"/>
    <w:rsid w:val="00C012CC"/>
    <w:rsid w:val="00C0568F"/>
    <w:rsid w:val="00C057BA"/>
    <w:rsid w:val="00C06BB2"/>
    <w:rsid w:val="00C06D8E"/>
    <w:rsid w:val="00C07250"/>
    <w:rsid w:val="00C0736B"/>
    <w:rsid w:val="00C07690"/>
    <w:rsid w:val="00C07B63"/>
    <w:rsid w:val="00C103D4"/>
    <w:rsid w:val="00C11BF5"/>
    <w:rsid w:val="00C11DF9"/>
    <w:rsid w:val="00C13203"/>
    <w:rsid w:val="00C1350C"/>
    <w:rsid w:val="00C13DE1"/>
    <w:rsid w:val="00C13F97"/>
    <w:rsid w:val="00C14F75"/>
    <w:rsid w:val="00C15C48"/>
    <w:rsid w:val="00C15F28"/>
    <w:rsid w:val="00C15FF9"/>
    <w:rsid w:val="00C16735"/>
    <w:rsid w:val="00C168F7"/>
    <w:rsid w:val="00C17777"/>
    <w:rsid w:val="00C17B07"/>
    <w:rsid w:val="00C20730"/>
    <w:rsid w:val="00C2136B"/>
    <w:rsid w:val="00C21810"/>
    <w:rsid w:val="00C24600"/>
    <w:rsid w:val="00C25273"/>
    <w:rsid w:val="00C26A5B"/>
    <w:rsid w:val="00C26B24"/>
    <w:rsid w:val="00C26F5D"/>
    <w:rsid w:val="00C27398"/>
    <w:rsid w:val="00C30F51"/>
    <w:rsid w:val="00C3122F"/>
    <w:rsid w:val="00C318F4"/>
    <w:rsid w:val="00C31A40"/>
    <w:rsid w:val="00C321D4"/>
    <w:rsid w:val="00C325E9"/>
    <w:rsid w:val="00C3397E"/>
    <w:rsid w:val="00C33AF4"/>
    <w:rsid w:val="00C36156"/>
    <w:rsid w:val="00C36FB6"/>
    <w:rsid w:val="00C379BD"/>
    <w:rsid w:val="00C405C4"/>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786"/>
    <w:rsid w:val="00C70A92"/>
    <w:rsid w:val="00C70D4A"/>
    <w:rsid w:val="00C71061"/>
    <w:rsid w:val="00C710BE"/>
    <w:rsid w:val="00C711F2"/>
    <w:rsid w:val="00C7120C"/>
    <w:rsid w:val="00C73195"/>
    <w:rsid w:val="00C73E08"/>
    <w:rsid w:val="00C74457"/>
    <w:rsid w:val="00C74BCD"/>
    <w:rsid w:val="00C7552D"/>
    <w:rsid w:val="00C75F38"/>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88"/>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AE"/>
    <w:rsid w:val="00CA7FFA"/>
    <w:rsid w:val="00CB094E"/>
    <w:rsid w:val="00CB0E99"/>
    <w:rsid w:val="00CB0F0D"/>
    <w:rsid w:val="00CB18E1"/>
    <w:rsid w:val="00CB1F21"/>
    <w:rsid w:val="00CB2C9C"/>
    <w:rsid w:val="00CB3A0F"/>
    <w:rsid w:val="00CB403F"/>
    <w:rsid w:val="00CB56BB"/>
    <w:rsid w:val="00CB6008"/>
    <w:rsid w:val="00CB607F"/>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2E3B"/>
    <w:rsid w:val="00CE3017"/>
    <w:rsid w:val="00CE33AF"/>
    <w:rsid w:val="00CE3619"/>
    <w:rsid w:val="00CE3E93"/>
    <w:rsid w:val="00CE4317"/>
    <w:rsid w:val="00CE542E"/>
    <w:rsid w:val="00CE724B"/>
    <w:rsid w:val="00CE74FB"/>
    <w:rsid w:val="00CE793B"/>
    <w:rsid w:val="00CF0F2D"/>
    <w:rsid w:val="00CF18AD"/>
    <w:rsid w:val="00CF1F8F"/>
    <w:rsid w:val="00CF4239"/>
    <w:rsid w:val="00CF4793"/>
    <w:rsid w:val="00CF4AEE"/>
    <w:rsid w:val="00CF56EC"/>
    <w:rsid w:val="00CF63C9"/>
    <w:rsid w:val="00CF7009"/>
    <w:rsid w:val="00CF7A25"/>
    <w:rsid w:val="00CF7E6E"/>
    <w:rsid w:val="00D00551"/>
    <w:rsid w:val="00D00817"/>
    <w:rsid w:val="00D0241F"/>
    <w:rsid w:val="00D03324"/>
    <w:rsid w:val="00D04B97"/>
    <w:rsid w:val="00D051DB"/>
    <w:rsid w:val="00D052C8"/>
    <w:rsid w:val="00D054C5"/>
    <w:rsid w:val="00D054DE"/>
    <w:rsid w:val="00D06875"/>
    <w:rsid w:val="00D06A28"/>
    <w:rsid w:val="00D070FE"/>
    <w:rsid w:val="00D07DDC"/>
    <w:rsid w:val="00D11A9A"/>
    <w:rsid w:val="00D11EA5"/>
    <w:rsid w:val="00D138DF"/>
    <w:rsid w:val="00D14772"/>
    <w:rsid w:val="00D161AE"/>
    <w:rsid w:val="00D16D63"/>
    <w:rsid w:val="00D16E24"/>
    <w:rsid w:val="00D17ECB"/>
    <w:rsid w:val="00D20841"/>
    <w:rsid w:val="00D20BB1"/>
    <w:rsid w:val="00D22DCF"/>
    <w:rsid w:val="00D23896"/>
    <w:rsid w:val="00D248F9"/>
    <w:rsid w:val="00D24E3B"/>
    <w:rsid w:val="00D256F0"/>
    <w:rsid w:val="00D30F0A"/>
    <w:rsid w:val="00D31F17"/>
    <w:rsid w:val="00D32484"/>
    <w:rsid w:val="00D32ED6"/>
    <w:rsid w:val="00D336FF"/>
    <w:rsid w:val="00D364D7"/>
    <w:rsid w:val="00D3735A"/>
    <w:rsid w:val="00D405E4"/>
    <w:rsid w:val="00D4062F"/>
    <w:rsid w:val="00D41091"/>
    <w:rsid w:val="00D42555"/>
    <w:rsid w:val="00D43CA4"/>
    <w:rsid w:val="00D43F33"/>
    <w:rsid w:val="00D44357"/>
    <w:rsid w:val="00D46207"/>
    <w:rsid w:val="00D46638"/>
    <w:rsid w:val="00D50203"/>
    <w:rsid w:val="00D5126B"/>
    <w:rsid w:val="00D51754"/>
    <w:rsid w:val="00D520F9"/>
    <w:rsid w:val="00D521EB"/>
    <w:rsid w:val="00D52446"/>
    <w:rsid w:val="00D5288E"/>
    <w:rsid w:val="00D528A9"/>
    <w:rsid w:val="00D5467D"/>
    <w:rsid w:val="00D55102"/>
    <w:rsid w:val="00D62687"/>
    <w:rsid w:val="00D63B45"/>
    <w:rsid w:val="00D6558A"/>
    <w:rsid w:val="00D66E66"/>
    <w:rsid w:val="00D73555"/>
    <w:rsid w:val="00D754EB"/>
    <w:rsid w:val="00D7771D"/>
    <w:rsid w:val="00D80FFA"/>
    <w:rsid w:val="00D82DA4"/>
    <w:rsid w:val="00D848C5"/>
    <w:rsid w:val="00D8533E"/>
    <w:rsid w:val="00D85ED9"/>
    <w:rsid w:val="00D87BD0"/>
    <w:rsid w:val="00D90211"/>
    <w:rsid w:val="00D904FF"/>
    <w:rsid w:val="00D90654"/>
    <w:rsid w:val="00D90BE7"/>
    <w:rsid w:val="00D9229C"/>
    <w:rsid w:val="00D931B6"/>
    <w:rsid w:val="00D93760"/>
    <w:rsid w:val="00D94D99"/>
    <w:rsid w:val="00D95D07"/>
    <w:rsid w:val="00D95D4A"/>
    <w:rsid w:val="00DA116A"/>
    <w:rsid w:val="00DA205F"/>
    <w:rsid w:val="00DA288D"/>
    <w:rsid w:val="00DA29DE"/>
    <w:rsid w:val="00DA30ED"/>
    <w:rsid w:val="00DA3B25"/>
    <w:rsid w:val="00DA41CB"/>
    <w:rsid w:val="00DA41CE"/>
    <w:rsid w:val="00DA430F"/>
    <w:rsid w:val="00DA4AEB"/>
    <w:rsid w:val="00DA584C"/>
    <w:rsid w:val="00DA7DE7"/>
    <w:rsid w:val="00DA7F96"/>
    <w:rsid w:val="00DB1FE6"/>
    <w:rsid w:val="00DB2ED0"/>
    <w:rsid w:val="00DB302D"/>
    <w:rsid w:val="00DB3BCF"/>
    <w:rsid w:val="00DB4870"/>
    <w:rsid w:val="00DB58F7"/>
    <w:rsid w:val="00DB5A2E"/>
    <w:rsid w:val="00DB5FA4"/>
    <w:rsid w:val="00DB6E3C"/>
    <w:rsid w:val="00DB6EF7"/>
    <w:rsid w:val="00DB702C"/>
    <w:rsid w:val="00DB7645"/>
    <w:rsid w:val="00DC10E7"/>
    <w:rsid w:val="00DC2167"/>
    <w:rsid w:val="00DC2CD3"/>
    <w:rsid w:val="00DC430B"/>
    <w:rsid w:val="00DC6FB0"/>
    <w:rsid w:val="00DD08AE"/>
    <w:rsid w:val="00DD1DD8"/>
    <w:rsid w:val="00DD2395"/>
    <w:rsid w:val="00DD446A"/>
    <w:rsid w:val="00DD49C4"/>
    <w:rsid w:val="00DD4B63"/>
    <w:rsid w:val="00DD5EBF"/>
    <w:rsid w:val="00DD76E6"/>
    <w:rsid w:val="00DE0D70"/>
    <w:rsid w:val="00DE1E8D"/>
    <w:rsid w:val="00DE2365"/>
    <w:rsid w:val="00DE371A"/>
    <w:rsid w:val="00DE4213"/>
    <w:rsid w:val="00DE43C6"/>
    <w:rsid w:val="00DE50E1"/>
    <w:rsid w:val="00DE608B"/>
    <w:rsid w:val="00DF0840"/>
    <w:rsid w:val="00DF0E09"/>
    <w:rsid w:val="00DF3732"/>
    <w:rsid w:val="00DF503B"/>
    <w:rsid w:val="00DF5F9F"/>
    <w:rsid w:val="00DF67EF"/>
    <w:rsid w:val="00DF6CD8"/>
    <w:rsid w:val="00DF7775"/>
    <w:rsid w:val="00E0009C"/>
    <w:rsid w:val="00E05826"/>
    <w:rsid w:val="00E06184"/>
    <w:rsid w:val="00E06257"/>
    <w:rsid w:val="00E06F75"/>
    <w:rsid w:val="00E11024"/>
    <w:rsid w:val="00E12586"/>
    <w:rsid w:val="00E126FC"/>
    <w:rsid w:val="00E1320F"/>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FC"/>
    <w:rsid w:val="00E34DC4"/>
    <w:rsid w:val="00E3557C"/>
    <w:rsid w:val="00E37F13"/>
    <w:rsid w:val="00E4118B"/>
    <w:rsid w:val="00E43C0E"/>
    <w:rsid w:val="00E43C57"/>
    <w:rsid w:val="00E43CE1"/>
    <w:rsid w:val="00E455C0"/>
    <w:rsid w:val="00E45A63"/>
    <w:rsid w:val="00E4691E"/>
    <w:rsid w:val="00E509F0"/>
    <w:rsid w:val="00E50B03"/>
    <w:rsid w:val="00E5110F"/>
    <w:rsid w:val="00E51E5B"/>
    <w:rsid w:val="00E530D3"/>
    <w:rsid w:val="00E53191"/>
    <w:rsid w:val="00E53A94"/>
    <w:rsid w:val="00E53AEF"/>
    <w:rsid w:val="00E54E80"/>
    <w:rsid w:val="00E55D98"/>
    <w:rsid w:val="00E56385"/>
    <w:rsid w:val="00E57706"/>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1374"/>
    <w:rsid w:val="00E81881"/>
    <w:rsid w:val="00E83316"/>
    <w:rsid w:val="00E83C11"/>
    <w:rsid w:val="00E86371"/>
    <w:rsid w:val="00E86C90"/>
    <w:rsid w:val="00E87B84"/>
    <w:rsid w:val="00E92763"/>
    <w:rsid w:val="00E933A2"/>
    <w:rsid w:val="00E938C5"/>
    <w:rsid w:val="00E94379"/>
    <w:rsid w:val="00E9612A"/>
    <w:rsid w:val="00E96872"/>
    <w:rsid w:val="00EA0927"/>
    <w:rsid w:val="00EA137D"/>
    <w:rsid w:val="00EA2D75"/>
    <w:rsid w:val="00EA3D9A"/>
    <w:rsid w:val="00EA418A"/>
    <w:rsid w:val="00EA46A9"/>
    <w:rsid w:val="00EA47A2"/>
    <w:rsid w:val="00EA4B62"/>
    <w:rsid w:val="00EA5230"/>
    <w:rsid w:val="00EA7684"/>
    <w:rsid w:val="00EB2A31"/>
    <w:rsid w:val="00EB4FFA"/>
    <w:rsid w:val="00EB59EA"/>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3B2D"/>
    <w:rsid w:val="00ED4FF4"/>
    <w:rsid w:val="00ED7487"/>
    <w:rsid w:val="00ED7B87"/>
    <w:rsid w:val="00EE18FF"/>
    <w:rsid w:val="00EE1CC9"/>
    <w:rsid w:val="00EE1DB0"/>
    <w:rsid w:val="00EE1F16"/>
    <w:rsid w:val="00EE4039"/>
    <w:rsid w:val="00EE4A70"/>
    <w:rsid w:val="00EE59B7"/>
    <w:rsid w:val="00EE6F8B"/>
    <w:rsid w:val="00EE7031"/>
    <w:rsid w:val="00EE77D9"/>
    <w:rsid w:val="00EE7BF3"/>
    <w:rsid w:val="00EE7DBE"/>
    <w:rsid w:val="00EF0764"/>
    <w:rsid w:val="00EF2738"/>
    <w:rsid w:val="00EF2FE5"/>
    <w:rsid w:val="00EF3144"/>
    <w:rsid w:val="00EF3BEF"/>
    <w:rsid w:val="00EF436F"/>
    <w:rsid w:val="00EF556C"/>
    <w:rsid w:val="00EF62EB"/>
    <w:rsid w:val="00EF7015"/>
    <w:rsid w:val="00EF7815"/>
    <w:rsid w:val="00EF7C73"/>
    <w:rsid w:val="00EF7D2F"/>
    <w:rsid w:val="00F01954"/>
    <w:rsid w:val="00F01CE4"/>
    <w:rsid w:val="00F028A8"/>
    <w:rsid w:val="00F03578"/>
    <w:rsid w:val="00F0494D"/>
    <w:rsid w:val="00F04B8A"/>
    <w:rsid w:val="00F04DA0"/>
    <w:rsid w:val="00F05538"/>
    <w:rsid w:val="00F05549"/>
    <w:rsid w:val="00F05CD9"/>
    <w:rsid w:val="00F076CF"/>
    <w:rsid w:val="00F07BB7"/>
    <w:rsid w:val="00F1058B"/>
    <w:rsid w:val="00F11F07"/>
    <w:rsid w:val="00F11F7A"/>
    <w:rsid w:val="00F13769"/>
    <w:rsid w:val="00F150CF"/>
    <w:rsid w:val="00F15A1B"/>
    <w:rsid w:val="00F2022E"/>
    <w:rsid w:val="00F20285"/>
    <w:rsid w:val="00F22BAC"/>
    <w:rsid w:val="00F24072"/>
    <w:rsid w:val="00F2423B"/>
    <w:rsid w:val="00F24E99"/>
    <w:rsid w:val="00F260E2"/>
    <w:rsid w:val="00F26B18"/>
    <w:rsid w:val="00F26ECA"/>
    <w:rsid w:val="00F277A6"/>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52B8"/>
    <w:rsid w:val="00F553E1"/>
    <w:rsid w:val="00F555EC"/>
    <w:rsid w:val="00F556E5"/>
    <w:rsid w:val="00F56CE3"/>
    <w:rsid w:val="00F570FB"/>
    <w:rsid w:val="00F57D41"/>
    <w:rsid w:val="00F6185F"/>
    <w:rsid w:val="00F61FBD"/>
    <w:rsid w:val="00F6209E"/>
    <w:rsid w:val="00F6276D"/>
    <w:rsid w:val="00F6374D"/>
    <w:rsid w:val="00F641B5"/>
    <w:rsid w:val="00F64A90"/>
    <w:rsid w:val="00F65A5A"/>
    <w:rsid w:val="00F65F1E"/>
    <w:rsid w:val="00F66041"/>
    <w:rsid w:val="00F668D2"/>
    <w:rsid w:val="00F70D81"/>
    <w:rsid w:val="00F71F16"/>
    <w:rsid w:val="00F74F36"/>
    <w:rsid w:val="00F75A17"/>
    <w:rsid w:val="00F76529"/>
    <w:rsid w:val="00F76599"/>
    <w:rsid w:val="00F76691"/>
    <w:rsid w:val="00F76720"/>
    <w:rsid w:val="00F77180"/>
    <w:rsid w:val="00F7756F"/>
    <w:rsid w:val="00F77E1D"/>
    <w:rsid w:val="00F81158"/>
    <w:rsid w:val="00F81783"/>
    <w:rsid w:val="00F81D2C"/>
    <w:rsid w:val="00F82786"/>
    <w:rsid w:val="00F82FA3"/>
    <w:rsid w:val="00F832D2"/>
    <w:rsid w:val="00F833A1"/>
    <w:rsid w:val="00F839A3"/>
    <w:rsid w:val="00F846B7"/>
    <w:rsid w:val="00F84DCF"/>
    <w:rsid w:val="00F8622D"/>
    <w:rsid w:val="00F86712"/>
    <w:rsid w:val="00F92131"/>
    <w:rsid w:val="00F930E9"/>
    <w:rsid w:val="00F93F13"/>
    <w:rsid w:val="00F948CB"/>
    <w:rsid w:val="00F95240"/>
    <w:rsid w:val="00F95620"/>
    <w:rsid w:val="00F9601E"/>
    <w:rsid w:val="00F96F54"/>
    <w:rsid w:val="00F97345"/>
    <w:rsid w:val="00F9786D"/>
    <w:rsid w:val="00FA045C"/>
    <w:rsid w:val="00FA1A4D"/>
    <w:rsid w:val="00FA2B5A"/>
    <w:rsid w:val="00FA2FB6"/>
    <w:rsid w:val="00FA3570"/>
    <w:rsid w:val="00FA3899"/>
    <w:rsid w:val="00FA678B"/>
    <w:rsid w:val="00FA6A30"/>
    <w:rsid w:val="00FA7533"/>
    <w:rsid w:val="00FB081F"/>
    <w:rsid w:val="00FB097C"/>
    <w:rsid w:val="00FB0987"/>
    <w:rsid w:val="00FB1340"/>
    <w:rsid w:val="00FB1793"/>
    <w:rsid w:val="00FB19A2"/>
    <w:rsid w:val="00FB3C4B"/>
    <w:rsid w:val="00FB5410"/>
    <w:rsid w:val="00FB5D16"/>
    <w:rsid w:val="00FB6F39"/>
    <w:rsid w:val="00FB7DDE"/>
    <w:rsid w:val="00FC367F"/>
    <w:rsid w:val="00FC3DC5"/>
    <w:rsid w:val="00FC5353"/>
    <w:rsid w:val="00FC65B9"/>
    <w:rsid w:val="00FD0778"/>
    <w:rsid w:val="00FD0F34"/>
    <w:rsid w:val="00FD23CB"/>
    <w:rsid w:val="00FD4B4B"/>
    <w:rsid w:val="00FD4EFC"/>
    <w:rsid w:val="00FD4FF8"/>
    <w:rsid w:val="00FD50E3"/>
    <w:rsid w:val="00FD5CC4"/>
    <w:rsid w:val="00FD6081"/>
    <w:rsid w:val="00FE592B"/>
    <w:rsid w:val="00FE657A"/>
    <w:rsid w:val="00FF0371"/>
    <w:rsid w:val="00FF0393"/>
    <w:rsid w:val="00FF042F"/>
    <w:rsid w:val="00FF19FE"/>
    <w:rsid w:val="00FF231B"/>
    <w:rsid w:val="00FF2F4D"/>
    <w:rsid w:val="00FF37E8"/>
    <w:rsid w:val="00FF48D1"/>
    <w:rsid w:val="012B6B7C"/>
    <w:rsid w:val="013C690E"/>
    <w:rsid w:val="02380E83"/>
    <w:rsid w:val="025A49F7"/>
    <w:rsid w:val="02D97996"/>
    <w:rsid w:val="02E02D8D"/>
    <w:rsid w:val="02F53218"/>
    <w:rsid w:val="031A0A99"/>
    <w:rsid w:val="035937A7"/>
    <w:rsid w:val="0363544C"/>
    <w:rsid w:val="036A69C2"/>
    <w:rsid w:val="039316F0"/>
    <w:rsid w:val="03A922E9"/>
    <w:rsid w:val="03C70711"/>
    <w:rsid w:val="03E9653D"/>
    <w:rsid w:val="04080E64"/>
    <w:rsid w:val="043D6C25"/>
    <w:rsid w:val="04953876"/>
    <w:rsid w:val="04B0389B"/>
    <w:rsid w:val="04B62533"/>
    <w:rsid w:val="04D97D80"/>
    <w:rsid w:val="04F05A45"/>
    <w:rsid w:val="05327558"/>
    <w:rsid w:val="058F66C8"/>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745B06"/>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AC5F65"/>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10B31"/>
    <w:rsid w:val="2A366D59"/>
    <w:rsid w:val="2A6D4CBC"/>
    <w:rsid w:val="2A84085A"/>
    <w:rsid w:val="2AA16D73"/>
    <w:rsid w:val="2ABC6246"/>
    <w:rsid w:val="2AC87340"/>
    <w:rsid w:val="2B2C41F1"/>
    <w:rsid w:val="2B2D4A4E"/>
    <w:rsid w:val="2B2F07C6"/>
    <w:rsid w:val="2B46402A"/>
    <w:rsid w:val="2BB025C0"/>
    <w:rsid w:val="2BE4654E"/>
    <w:rsid w:val="2C070C78"/>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55AE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6C68FE"/>
    <w:rsid w:val="377C60AD"/>
    <w:rsid w:val="37964539"/>
    <w:rsid w:val="379C3687"/>
    <w:rsid w:val="37A2637D"/>
    <w:rsid w:val="37B21ABE"/>
    <w:rsid w:val="37DE3C9F"/>
    <w:rsid w:val="38230246"/>
    <w:rsid w:val="3843318E"/>
    <w:rsid w:val="38633C06"/>
    <w:rsid w:val="38995E18"/>
    <w:rsid w:val="38A50319"/>
    <w:rsid w:val="38A65E3F"/>
    <w:rsid w:val="38D51DDC"/>
    <w:rsid w:val="391060DB"/>
    <w:rsid w:val="395850A3"/>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32EEB"/>
    <w:rsid w:val="3F95240E"/>
    <w:rsid w:val="3FCD665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AD0FB0"/>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8796C"/>
    <w:rsid w:val="57DF032C"/>
    <w:rsid w:val="57EE7818"/>
    <w:rsid w:val="58B872AC"/>
    <w:rsid w:val="58CD149A"/>
    <w:rsid w:val="59177D0C"/>
    <w:rsid w:val="592D3CE7"/>
    <w:rsid w:val="597015B0"/>
    <w:rsid w:val="597B2CA5"/>
    <w:rsid w:val="59B44408"/>
    <w:rsid w:val="59B5105D"/>
    <w:rsid w:val="59C12681"/>
    <w:rsid w:val="59C960F9"/>
    <w:rsid w:val="59EEB6C0"/>
    <w:rsid w:val="5A4234FD"/>
    <w:rsid w:val="5A822477"/>
    <w:rsid w:val="5A8A6061"/>
    <w:rsid w:val="5B2F6D4D"/>
    <w:rsid w:val="5BA24DDA"/>
    <w:rsid w:val="5BBB382C"/>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769A1"/>
    <w:rsid w:val="63BA261B"/>
    <w:rsid w:val="64030466"/>
    <w:rsid w:val="64192F7B"/>
    <w:rsid w:val="642301C1"/>
    <w:rsid w:val="644D348F"/>
    <w:rsid w:val="6465512C"/>
    <w:rsid w:val="64727006"/>
    <w:rsid w:val="649758B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99"/>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99"/>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99"/>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22">
    <w:name w:val="Revision"/>
    <w:hidden/>
    <w:unhideWhenUsed/>
    <w:qFormat/>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728F67-467B-4AA6-AF5D-2F4C00BB1BD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4395</Words>
  <Characters>5570</Characters>
  <Lines>52</Lines>
  <Paragraphs>14</Paragraphs>
  <TotalTime>1</TotalTime>
  <ScaleCrop>false</ScaleCrop>
  <LinksUpToDate>false</LinksUpToDate>
  <CharactersWithSpaces>5674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2025-08-11T01:59:00Z</dcterms:created>
  <dc:creator>妙手空空</dc:creator>
  <cp:lastModifiedBy>Hi~Alex</cp:lastModifiedBy>
  <cp:lastPrinted>2025-03-15T00:27:00Z</cp:lastPrinted>
  <dcterms:modified xsi:type="dcterms:W3CDTF">2025-08-18T00:31:20Z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