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28C1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5F510726">
            <w:pPr>
              <w:pStyle w:val="20"/>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14:paraId="519A2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4787C2B">
            <w:pPr>
              <w:pStyle w:val="20"/>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14:paraId="6D402A0D">
            <w:pPr>
              <w:pStyle w:val="20"/>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14:paraId="2246ACC8">
      <w:pPr>
        <w:pStyle w:val="54"/>
        <w:framePr w:w="9639" w:h="624" w:hRule="exact" w:hSpace="181" w:vSpace="181" w:wrap="around"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0C5F4608">
      <w:pPr>
        <w:pStyle w:val="199"/>
        <w:framePr w:wrap="around"/>
      </w:pPr>
      <w:r>
        <w:rPr>
          <w:rFonts w:hint="eastAsia" w:ascii="Times New Roman"/>
        </w:rPr>
        <w:t>GTJ</w:t>
      </w:r>
      <w:r>
        <w:t xml:space="preserve"> </w:t>
      </w:r>
      <w:r>
        <w:rPr>
          <w:rFonts w:hint="eastAsia" w:hAnsi="黑体"/>
          <w:lang w:val="de-DE"/>
        </w:rPr>
        <w:t>XXXX</w:t>
      </w:r>
      <w:r>
        <w:rPr>
          <w:rFonts w:hAnsi="黑体"/>
          <w:lang w:val="de-DE"/>
        </w:rPr>
        <w:t>—</w:t>
      </w:r>
      <w:r>
        <w:rPr>
          <w:rFonts w:hint="eastAsia" w:hAnsi="黑体"/>
        </w:rPr>
        <w:t>XXXX</w:t>
      </w:r>
    </w:p>
    <w:p w14:paraId="3E0E5E6C">
      <w:pPr>
        <w:pStyle w:val="53"/>
        <w:framePr w:w="0" w:hRule="auto" w:wrap="around" w:vAnchor="page" w:hAnchor="page" w:x="7872" w:y="938"/>
        <w:ind w:firstLine="420"/>
        <w:jc w:val="both"/>
      </w:pPr>
      <w:r>
        <w:rPr>
          <w:rFonts w:hint="eastAsia"/>
        </w:rPr>
        <w:t>GTJ</w:t>
      </w:r>
    </w:p>
    <w:p w14:paraId="484933F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B5A952B">
      <w:pPr>
        <w:pStyle w:val="54"/>
        <w:framePr w:w="9639" w:h="6976" w:hRule="exact" w:hSpace="0" w:vSpace="0" w:wrap="around" w:hAnchor="page" w:y="6408"/>
        <w:jc w:val="center"/>
        <w:rPr>
          <w:rFonts w:hint="eastAsia" w:ascii="黑体" w:hAnsi="黑体" w:eastAsia="黑体"/>
          <w:b w:val="0"/>
          <w:bCs w:val="0"/>
          <w:w w:val="100"/>
        </w:rPr>
      </w:pPr>
    </w:p>
    <w:p w14:paraId="1D196CB0">
      <w:pPr>
        <w:pStyle w:val="201"/>
        <w:framePr w:h="6974" w:hRule="exact" w:wrap="around" w:x="1419" w:anchorLock="1"/>
        <w:rPr>
          <w:rFonts w:hint="eastAsia"/>
        </w:rPr>
      </w:pPr>
      <w:r>
        <w:rPr>
          <w:rFonts w:hint="eastAsia" w:ascii="Times New Roman"/>
        </w:rPr>
        <w:t>铁道货车侧架</w:t>
      </w:r>
    </w:p>
    <w:p w14:paraId="736B5C26">
      <w:pPr>
        <w:framePr w:w="9639" w:h="6974" w:hRule="exact" w:wrap="around" w:vAnchor="page" w:hAnchor="page" w:x="1419" w:y="6408" w:anchorLock="1"/>
        <w:ind w:left="-1418"/>
      </w:pPr>
    </w:p>
    <w:p w14:paraId="0B1CE5F0">
      <w:pPr>
        <w:pStyle w:val="127"/>
        <w:framePr w:w="9639" w:h="6974" w:hRule="exact" w:wrap="around" w:vAnchor="page" w:hAnchor="page" w:x="1419" w:y="6408" w:anchorLock="1"/>
      </w:pPr>
      <w:bookmarkStart w:id="1" w:name="OLE_LINK3"/>
      <w:r>
        <w:rPr>
          <w:rFonts w:hint="eastAsia"/>
        </w:rPr>
        <w:t>Side frame for railway freight car</w:t>
      </w:r>
      <w:bookmarkEnd w:id="1"/>
    </w:p>
    <w:p w14:paraId="39C40297">
      <w:pPr>
        <w:pStyle w:val="127"/>
        <w:framePr w:w="9639" w:h="6974" w:hRule="exact" w:wrap="around" w:vAnchor="page" w:hAnchor="page" w:x="1419" w:y="6408" w:anchorLock="1"/>
      </w:pPr>
      <w:bookmarkStart w:id="2" w:name="_Hlk199877484"/>
      <w:r>
        <mc:AlternateContent>
          <mc:Choice Requires="wps">
            <w:drawing>
              <wp:anchor distT="0" distB="0" distL="114300" distR="114300" simplePos="0" relativeHeight="251663360"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3120;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bookmarkEnd w:id="2"/>
    <w:p w14:paraId="78BB1131">
      <w:pPr>
        <w:pStyle w:val="129"/>
        <w:framePr w:w="9639" w:h="6974" w:hRule="exact" w:wrap="around" w:vAnchor="page" w:hAnchor="page" w:x="1419" w:y="6408" w:anchorLock="1"/>
        <w:textAlignment w:val="bottom"/>
        <w:rPr>
          <w:rFonts w:hint="eastAsia" w:ascii="黑体" w:hAnsi="黑体" w:eastAsia="黑体"/>
          <w:szCs w:val="28"/>
        </w:rPr>
      </w:pPr>
      <w:bookmarkStart w:id="106" w:name="_GoBack"/>
      <w:bookmarkEnd w:id="106"/>
    </w:p>
    <w:p w14:paraId="3B8F7A84">
      <w:pPr>
        <w:framePr w:w="9639" w:h="6974" w:hRule="exact" w:wrap="around" w:vAnchor="page" w:hAnchor="page" w:x="1419" w:y="6408" w:anchorLock="1"/>
        <w:spacing w:line="760" w:lineRule="exact"/>
        <w:ind w:left="-1418"/>
        <w:rPr>
          <w:rFonts w:hint="eastAsia" w:ascii="黑体" w:hAnsi="黑体" w:eastAsia="黑体"/>
        </w:rPr>
      </w:pPr>
    </w:p>
    <w:p w14:paraId="0A5BDB38">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00F5AED7">
      <w:pPr>
        <w:pStyle w:val="197"/>
        <w:framePr w:wrap="around" w:y="14176"/>
      </w:pPr>
      <w:bookmarkStart w:id="3" w:name="_Hlk197166545"/>
      <w:r>
        <w:rPr>
          <w:rFonts w:ascii="黑体" w:hAnsi="黑体"/>
        </w:rPr>
        <w:fldChar w:fldCharType="begin">
          <w:ffData>
            <w:name w:val="FY"/>
            <w:enabled/>
            <w:calcOnExit w:val="0"/>
            <w:textInput>
              <w:default w:val="XXXX"/>
              <w:maxLength w:val="4"/>
            </w:textInput>
          </w:ffData>
        </w:fldChar>
      </w:r>
      <w:bookmarkStart w:id="4"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5"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bookmarkEnd w:id="5"/>
      <w:r>
        <w:t>发布</w:t>
      </w:r>
    </w:p>
    <w:p w14:paraId="290488CD">
      <w:pPr>
        <w:pStyle w:val="198"/>
        <w:framePr w:wrap="around" w:y="14176"/>
      </w:pPr>
      <w:bookmarkStart w:id="6" w:name="fm"/>
      <w:r>
        <w:rPr>
          <w:rFonts w:ascii="黑体" w:hAnsi="黑体"/>
        </w:rPr>
        <w:fldChar w:fldCharType="begin">
          <w:ffData>
            <w:name w:val="SY"/>
            <w:enabled/>
            <w:calcOnExit w:val="0"/>
            <w:textInput>
              <w:default w:val="XXXX"/>
              <w:maxLength w:val="4"/>
            </w:textInput>
          </w:ffData>
        </w:fldChar>
      </w:r>
      <w:bookmarkStart w:id="7"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7"/>
      <w:r>
        <w:rPr>
          <w:rFonts w:ascii="黑体" w:hAnsi="黑体"/>
        </w:rPr>
        <w:t>-</w:t>
      </w:r>
      <w:r>
        <w:rPr>
          <w:rFonts w:ascii="黑体" w:hAnsi="黑体"/>
        </w:rPr>
        <w:fldChar w:fldCharType="begin">
          <w:ffData>
            <w:name w:val="SM"/>
            <w:enabled/>
            <w:calcOnExit w:val="0"/>
            <w:textInput>
              <w:default w:val="XX"/>
              <w:maxLength w:val="2"/>
            </w:textInput>
          </w:ffData>
        </w:fldChar>
      </w:r>
      <w:bookmarkStart w:id="8"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8"/>
      <w:r>
        <w:rPr>
          <w:rFonts w:ascii="黑体" w:hAnsi="黑体"/>
        </w:rPr>
        <w:t>-</w:t>
      </w:r>
      <w:r>
        <w:rPr>
          <w:rFonts w:ascii="黑体" w:hAnsi="黑体"/>
        </w:rPr>
        <w:fldChar w:fldCharType="begin">
          <w:ffData>
            <w:name w:val="SD"/>
            <w:enabled/>
            <w:calcOnExit w:val="0"/>
            <w:textInput>
              <w:default w:val="XX"/>
              <w:maxLength w:val="2"/>
            </w:textInput>
          </w:ffData>
        </w:fldChar>
      </w:r>
      <w:bookmarkStart w:id="9"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9"/>
      <w:r>
        <w:t>实施</w:t>
      </w:r>
    </w:p>
    <w:p w14:paraId="1AF9D410">
      <w:pPr>
        <w:pStyle w:val="155"/>
        <w:framePr w:wrap="around" w:vAnchor="page" w:hAnchor="page" w:x="2408" w:y="15268"/>
        <w:ind w:firstLine="420"/>
      </w:pPr>
      <w:r>
        <w:rPr>
          <w:rFonts w:hint="eastAsia"/>
        </w:rPr>
        <w:t>国家铁路局</w:t>
      </w:r>
      <w:bookmarkEnd w:id="6"/>
      <w:r>
        <w:rPr>
          <w:rFonts w:hint="eastAsia" w:ascii="MS Mincho" w:hAnsi="MS Mincho" w:eastAsia="MS Mincho" w:cs="MS Mincho"/>
        </w:rPr>
        <w:t>   </w:t>
      </w:r>
      <w:r>
        <w:rPr>
          <w:rStyle w:val="233"/>
          <w:rFonts w:hint="eastAsia"/>
        </w:rPr>
        <w:t>发布</w:t>
      </w:r>
    </w:p>
    <w:p w14:paraId="7D491EEF">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934AEB5">
      <w:pPr>
        <w:spacing w:before="640" w:after="560"/>
        <w:rPr>
          <w:spacing w:val="320"/>
        </w:rPr>
      </w:pPr>
      <w:bookmarkStart w:id="10" w:name="BookMark1"/>
      <w:bookmarkStart w:id="11" w:name="_Toc59003402"/>
      <w:r>
        <w:rPr>
          <w:rFonts w:hint="eastAsia"/>
          <w:spacing w:val="320"/>
        </w:rPr>
        <w:br w:type="page"/>
      </w:r>
    </w:p>
    <w:p w14:paraId="751F4791">
      <w:pPr>
        <w:pStyle w:val="95"/>
        <w:spacing w:before="640" w:after="560" w:afterLines="0"/>
      </w:pPr>
      <w:r>
        <w:rPr>
          <w:rFonts w:hint="eastAsia"/>
          <w:spacing w:val="320"/>
        </w:rPr>
        <w:t>目</w:t>
      </w:r>
      <w:r>
        <w:rPr>
          <w:rFonts w:hint="eastAsia"/>
        </w:rPr>
        <w:t>次</w:t>
      </w:r>
    </w:p>
    <w:p w14:paraId="4C098295">
      <w:pPr>
        <w:pStyle w:val="21"/>
        <w:tabs>
          <w:tab w:val="right" w:leader="dot" w:pos="9354"/>
        </w:tabs>
        <w:adjustRightInd/>
        <w:spacing w:line="240" w:lineRule="auto"/>
        <w:rPr>
          <w:rFonts w:cstheme="minorEastAsia"/>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"_Toc32133" </w:instrText>
      </w:r>
      <w:r>
        <w:fldChar w:fldCharType="separate"/>
      </w:r>
      <w:r>
        <w:rPr>
          <w:rFonts w:hint="eastAsia" w:cstheme="minorEastAsia"/>
        </w:rPr>
        <w:t>前</w:t>
      </w:r>
      <w:r>
        <w:rPr>
          <w:rFonts w:hint="eastAsia" w:hAnsi="宋体" w:cs="宋体"/>
        </w:rPr>
        <w:t>言</w:t>
      </w:r>
      <w:r>
        <w:rPr>
          <w:rFonts w:hint="eastAsia" w:cstheme="minorEastAsia"/>
        </w:rPr>
        <w:tab/>
      </w:r>
      <w:r>
        <w:rPr>
          <w:rFonts w:hint="eastAsia" w:cstheme="minorEastAsia"/>
        </w:rPr>
        <w:t>II</w:t>
      </w:r>
      <w:r>
        <w:rPr>
          <w:rFonts w:hint="eastAsia" w:cstheme="minorEastAsia"/>
        </w:rPr>
        <w:fldChar w:fldCharType="end"/>
      </w:r>
    </w:p>
    <w:p w14:paraId="23E3602D">
      <w:pPr>
        <w:pStyle w:val="21"/>
        <w:tabs>
          <w:tab w:val="right" w:leader="dot" w:pos="9354"/>
        </w:tabs>
        <w:adjustRightInd/>
        <w:spacing w:line="240" w:lineRule="auto"/>
        <w:rPr>
          <w:rFonts w:cstheme="minorEastAsia"/>
        </w:rPr>
      </w:pPr>
      <w:r>
        <w:fldChar w:fldCharType="begin"/>
      </w:r>
      <w:r>
        <w:instrText xml:space="preserve"> HYPERLINK \l "_Toc16266" </w:instrText>
      </w:r>
      <w:r>
        <w:fldChar w:fldCharType="separate"/>
      </w:r>
      <w:r>
        <w:rPr>
          <w:rFonts w:hint="eastAsia" w:cstheme="minorEastAsia"/>
        </w:rPr>
        <w:t>1范围</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cstheme="minorEastAsia"/>
        </w:rPr>
        <w:t>1</w:t>
      </w:r>
      <w:r>
        <w:rPr>
          <w:rFonts w:hint="eastAsia" w:cstheme="minorEastAsia"/>
        </w:rPr>
        <w:fldChar w:fldCharType="end"/>
      </w:r>
      <w:r>
        <w:rPr>
          <w:rFonts w:hint="eastAsia" w:cstheme="minorEastAsia"/>
        </w:rPr>
        <w:fldChar w:fldCharType="end"/>
      </w:r>
    </w:p>
    <w:p w14:paraId="64ED7437">
      <w:pPr>
        <w:pStyle w:val="21"/>
        <w:tabs>
          <w:tab w:val="right" w:leader="dot" w:pos="9354"/>
        </w:tabs>
        <w:adjustRightInd/>
        <w:spacing w:line="240" w:lineRule="auto"/>
      </w:pPr>
      <w:r>
        <w:fldChar w:fldCharType="begin"/>
      </w:r>
      <w:r>
        <w:instrText xml:space="preserve"> HYPERLINK \l "_Toc16266" </w:instrText>
      </w:r>
      <w:r>
        <w:fldChar w:fldCharType="separate"/>
      </w:r>
      <w:r>
        <w:rPr>
          <w:rFonts w:hint="eastAsia" w:cstheme="minorEastAsia"/>
        </w:rPr>
        <w:t>2 规范性引用文件</w:t>
      </w:r>
      <w:r>
        <w:rPr>
          <w:rFonts w:hint="eastAsia" w:cstheme="minorEastAsia"/>
        </w:rPr>
        <w:tab/>
      </w:r>
      <w:r>
        <w:rPr>
          <w:rFonts w:hint="eastAsia" w:cstheme="minorEastAsia"/>
        </w:rPr>
        <w:fldChar w:fldCharType="begin"/>
      </w:r>
      <w:r>
        <w:rPr>
          <w:rFonts w:hint="eastAsia" w:cstheme="minorEastAsia"/>
        </w:rPr>
        <w:instrText xml:space="preserve"> PAGEREF _Toc16266 \h </w:instrText>
      </w:r>
      <w:r>
        <w:rPr>
          <w:rFonts w:hint="eastAsia" w:cstheme="minorEastAsia"/>
        </w:rPr>
        <w:fldChar w:fldCharType="separate"/>
      </w:r>
      <w:r>
        <w:rPr>
          <w:rFonts w:cstheme="minorEastAsia"/>
        </w:rPr>
        <w:t>1</w:t>
      </w:r>
      <w:r>
        <w:rPr>
          <w:rFonts w:hint="eastAsia" w:cstheme="minorEastAsia"/>
        </w:rPr>
        <w:fldChar w:fldCharType="end"/>
      </w:r>
      <w:r>
        <w:rPr>
          <w:rFonts w:hint="eastAsia" w:cstheme="minorEastAsia"/>
        </w:rPr>
        <w:fldChar w:fldCharType="end"/>
      </w:r>
    </w:p>
    <w:p w14:paraId="049041F8">
      <w:pPr>
        <w:pStyle w:val="21"/>
        <w:tabs>
          <w:tab w:val="right" w:leader="dot" w:pos="9354"/>
        </w:tabs>
        <w:adjustRightInd/>
        <w:spacing w:line="240" w:lineRule="auto"/>
        <w:rPr>
          <w:rFonts w:cstheme="minorEastAsia"/>
        </w:rPr>
      </w:pPr>
      <w:r>
        <w:fldChar w:fldCharType="begin"/>
      </w:r>
      <w:r>
        <w:instrText xml:space="preserve"> HYPERLINK \l "_Toc5558" </w:instrText>
      </w:r>
      <w:r>
        <w:fldChar w:fldCharType="separate"/>
      </w:r>
      <w:r>
        <w:rPr>
          <w:rFonts w:hint="eastAsia" w:cstheme="minorEastAsia"/>
        </w:rPr>
        <w:t>3 工厂检查</w:t>
      </w:r>
      <w:r>
        <w:rPr>
          <w:rFonts w:hint="eastAsia" w:cstheme="minorEastAsia"/>
        </w:rPr>
        <w:tab/>
      </w:r>
      <w:r>
        <w:rPr>
          <w:rFonts w:hint="eastAsia" w:cstheme="minorEastAsia"/>
        </w:rPr>
        <w:fldChar w:fldCharType="begin"/>
      </w:r>
      <w:r>
        <w:rPr>
          <w:rFonts w:hint="eastAsia" w:cstheme="minorEastAsia"/>
        </w:rPr>
        <w:instrText xml:space="preserve"> PAGEREF _Toc5558 \h </w:instrText>
      </w:r>
      <w:r>
        <w:rPr>
          <w:rFonts w:hint="eastAsia" w:cstheme="minorEastAsia"/>
        </w:rPr>
        <w:fldChar w:fldCharType="separate"/>
      </w:r>
      <w:r>
        <w:rPr>
          <w:rFonts w:cstheme="minorEastAsia"/>
        </w:rPr>
        <w:t>1</w:t>
      </w:r>
      <w:r>
        <w:rPr>
          <w:rFonts w:hint="eastAsia" w:cstheme="minorEastAsia"/>
        </w:rPr>
        <w:fldChar w:fldCharType="end"/>
      </w:r>
      <w:r>
        <w:rPr>
          <w:rFonts w:hint="eastAsia" w:cstheme="minorEastAsia"/>
        </w:rPr>
        <w:fldChar w:fldCharType="end"/>
      </w:r>
    </w:p>
    <w:p w14:paraId="2D3F6E5C">
      <w:pPr>
        <w:pStyle w:val="21"/>
        <w:tabs>
          <w:tab w:val="right" w:leader="dot" w:pos="9354"/>
        </w:tabs>
        <w:adjustRightInd/>
        <w:spacing w:line="240" w:lineRule="auto"/>
        <w:rPr>
          <w:rFonts w:cstheme="minorEastAsia"/>
        </w:rPr>
      </w:pPr>
      <w:r>
        <w:fldChar w:fldCharType="begin"/>
      </w:r>
      <w:r>
        <w:instrText xml:space="preserve"> HYPERLINK \l "_Toc22444" </w:instrText>
      </w:r>
      <w:r>
        <w:fldChar w:fldCharType="separate"/>
      </w:r>
      <w:r>
        <w:rPr>
          <w:rFonts w:hint="eastAsia" w:cstheme="minorEastAsia"/>
        </w:rPr>
        <w:t>3.1 专业技术人员</w:t>
      </w:r>
      <w:r>
        <w:rPr>
          <w:rFonts w:hint="eastAsia" w:cstheme="minorEastAsia"/>
        </w:rPr>
        <w:tab/>
      </w:r>
      <w:r>
        <w:rPr>
          <w:rFonts w:hint="eastAsia" w:cstheme="minorEastAsia"/>
        </w:rPr>
        <w:fldChar w:fldCharType="begin"/>
      </w:r>
      <w:r>
        <w:rPr>
          <w:rFonts w:hint="eastAsia" w:cstheme="minorEastAsia"/>
        </w:rPr>
        <w:instrText xml:space="preserve"> PAGEREF _Toc22444 \h </w:instrText>
      </w:r>
      <w:r>
        <w:rPr>
          <w:rFonts w:hint="eastAsia" w:cstheme="minorEastAsia"/>
        </w:rPr>
        <w:fldChar w:fldCharType="separate"/>
      </w:r>
      <w:r>
        <w:rPr>
          <w:rFonts w:cstheme="minorEastAsia"/>
        </w:rPr>
        <w:t>1</w:t>
      </w:r>
      <w:r>
        <w:rPr>
          <w:rFonts w:hint="eastAsia" w:cstheme="minorEastAsia"/>
        </w:rPr>
        <w:fldChar w:fldCharType="end"/>
      </w:r>
      <w:r>
        <w:rPr>
          <w:rFonts w:hint="eastAsia" w:cstheme="minorEastAsia"/>
        </w:rPr>
        <w:fldChar w:fldCharType="end"/>
      </w:r>
    </w:p>
    <w:p w14:paraId="757979CA">
      <w:pPr>
        <w:pStyle w:val="21"/>
        <w:tabs>
          <w:tab w:val="right" w:leader="dot" w:pos="9354"/>
        </w:tabs>
        <w:adjustRightInd/>
        <w:spacing w:line="240" w:lineRule="auto"/>
        <w:rPr>
          <w:rFonts w:cstheme="minorEastAsia"/>
        </w:rPr>
      </w:pPr>
      <w:r>
        <w:fldChar w:fldCharType="begin"/>
      </w:r>
      <w:r>
        <w:instrText xml:space="preserve"> HYPERLINK \l "_Toc21387" </w:instrText>
      </w:r>
      <w:r>
        <w:fldChar w:fldCharType="separate"/>
      </w:r>
      <w:r>
        <w:rPr>
          <w:rFonts w:hint="eastAsia" w:cstheme="minorEastAsia"/>
        </w:rPr>
        <w:t>3.2 生产设备工装和监视测量设备</w:t>
      </w:r>
      <w:r>
        <w:rPr>
          <w:rFonts w:hint="eastAsia" w:cstheme="minorEastAsia"/>
        </w:rPr>
        <w:tab/>
      </w:r>
      <w:r>
        <w:rPr>
          <w:rFonts w:hint="eastAsia" w:cstheme="minorEastAsia"/>
        </w:rPr>
        <w:fldChar w:fldCharType="begin"/>
      </w:r>
      <w:r>
        <w:rPr>
          <w:rFonts w:hint="eastAsia" w:cstheme="minorEastAsia"/>
        </w:rPr>
        <w:instrText xml:space="preserve"> PAGEREF _Toc21387 \h </w:instrText>
      </w:r>
      <w:r>
        <w:rPr>
          <w:rFonts w:hint="eastAsia" w:cstheme="minorEastAsia"/>
        </w:rPr>
        <w:fldChar w:fldCharType="separate"/>
      </w:r>
      <w:r>
        <w:rPr>
          <w:rFonts w:cstheme="minorEastAsia"/>
        </w:rPr>
        <w:t>2</w:t>
      </w:r>
      <w:r>
        <w:rPr>
          <w:rFonts w:hint="eastAsia" w:cstheme="minorEastAsia"/>
        </w:rPr>
        <w:fldChar w:fldCharType="end"/>
      </w:r>
      <w:r>
        <w:rPr>
          <w:rFonts w:hint="eastAsia" w:cstheme="minorEastAsia"/>
        </w:rPr>
        <w:fldChar w:fldCharType="end"/>
      </w:r>
    </w:p>
    <w:p w14:paraId="50422754">
      <w:pPr>
        <w:pStyle w:val="21"/>
        <w:tabs>
          <w:tab w:val="right" w:leader="dot" w:pos="9354"/>
        </w:tabs>
        <w:adjustRightInd/>
        <w:spacing w:line="240" w:lineRule="auto"/>
      </w:pPr>
      <w:r>
        <w:fldChar w:fldCharType="begin"/>
      </w:r>
      <w:r>
        <w:instrText xml:space="preserve"> HYPERLINK \l "_Toc21387" </w:instrText>
      </w:r>
      <w:r>
        <w:fldChar w:fldCharType="separate"/>
      </w:r>
      <w:r>
        <w:rPr>
          <w:rFonts w:hint="eastAsia" w:cstheme="minorEastAsia"/>
        </w:rPr>
        <w:t>3.3 零部件和材料</w:t>
      </w:r>
      <w:r>
        <w:rPr>
          <w:rFonts w:cstheme="minorEastAsia"/>
        </w:rPr>
        <w:tab/>
      </w:r>
      <w:r>
        <w:rPr>
          <w:rFonts w:hint="eastAsia" w:cstheme="minorEastAsia"/>
        </w:rPr>
        <w:fldChar w:fldCharType="begin"/>
      </w:r>
      <w:r>
        <w:rPr>
          <w:rFonts w:cstheme="minorEastAsia"/>
        </w:rPr>
        <w:instrText xml:space="preserve"> PAGEREF _Toc21387 \h </w:instrText>
      </w:r>
      <w:r>
        <w:rPr>
          <w:rFonts w:hint="eastAsia" w:cstheme="minorEastAsia"/>
        </w:rPr>
        <w:fldChar w:fldCharType="separate"/>
      </w:r>
      <w:r>
        <w:rPr>
          <w:rFonts w:cstheme="minorEastAsia"/>
        </w:rPr>
        <w:t>2</w:t>
      </w:r>
      <w:r>
        <w:rPr>
          <w:rFonts w:hint="eastAsia" w:cstheme="minorEastAsia"/>
        </w:rPr>
        <w:fldChar w:fldCharType="end"/>
      </w:r>
      <w:r>
        <w:rPr>
          <w:rFonts w:hint="eastAsia" w:cstheme="minorEastAsia"/>
        </w:rPr>
        <w:fldChar w:fldCharType="end"/>
      </w:r>
    </w:p>
    <w:p w14:paraId="14EB9F8E">
      <w:pPr>
        <w:pStyle w:val="21"/>
        <w:tabs>
          <w:tab w:val="right" w:leader="dot" w:pos="9354"/>
        </w:tabs>
        <w:adjustRightInd/>
        <w:spacing w:line="240" w:lineRule="auto"/>
        <w:rPr>
          <w:rFonts w:cstheme="minorEastAsia"/>
        </w:rPr>
      </w:pPr>
      <w:r>
        <w:fldChar w:fldCharType="begin"/>
      </w:r>
      <w:r>
        <w:instrText xml:space="preserve"> HYPERLINK \l "_Toc11545" </w:instrText>
      </w:r>
      <w:r>
        <w:fldChar w:fldCharType="separate"/>
      </w:r>
      <w:r>
        <w:rPr>
          <w:rFonts w:hint="eastAsia" w:cstheme="minorEastAsia"/>
        </w:rPr>
        <w:t>4 产品抽样检验</w:t>
      </w:r>
      <w:r>
        <w:rPr>
          <w:rFonts w:hint="eastAsia" w:cstheme="minorEastAsia"/>
        </w:rPr>
        <w:tab/>
      </w:r>
      <w:r>
        <w:rPr>
          <w:rFonts w:hint="eastAsia" w:cstheme="minorEastAsia"/>
        </w:rPr>
        <w:t>2</w:t>
      </w:r>
      <w:r>
        <w:rPr>
          <w:rFonts w:hint="eastAsia" w:cstheme="minorEastAsia"/>
        </w:rPr>
        <w:fldChar w:fldCharType="end"/>
      </w:r>
    </w:p>
    <w:p w14:paraId="2E54BC7D">
      <w:pPr>
        <w:pStyle w:val="21"/>
        <w:tabs>
          <w:tab w:val="right" w:leader="dot" w:pos="9354"/>
        </w:tabs>
        <w:adjustRightInd/>
        <w:spacing w:line="240" w:lineRule="auto"/>
        <w:rPr>
          <w:rFonts w:cstheme="minorEastAsia"/>
        </w:rPr>
      </w:pPr>
      <w:r>
        <w:fldChar w:fldCharType="begin"/>
      </w:r>
      <w:r>
        <w:instrText xml:space="preserve"> HYPERLINK \l "_Toc16798" </w:instrText>
      </w:r>
      <w:r>
        <w:fldChar w:fldCharType="separate"/>
      </w:r>
      <w:r>
        <w:rPr>
          <w:rFonts w:hint="eastAsia" w:cstheme="minorEastAsia"/>
        </w:rPr>
        <w:t>4.1 检验依据</w:t>
      </w:r>
      <w:r>
        <w:rPr>
          <w:rFonts w:hint="eastAsia" w:cstheme="minorEastAsia"/>
        </w:rPr>
        <w:tab/>
      </w:r>
      <w:r>
        <w:rPr>
          <w:rFonts w:hint="eastAsia" w:cstheme="minorEastAsia"/>
        </w:rPr>
        <w:fldChar w:fldCharType="begin"/>
      </w:r>
      <w:r>
        <w:rPr>
          <w:rFonts w:hint="eastAsia" w:cstheme="minorEastAsia"/>
        </w:rPr>
        <w:instrText xml:space="preserve"> PAGEREF _Toc16798 \h </w:instrText>
      </w:r>
      <w:r>
        <w:rPr>
          <w:rFonts w:hint="eastAsia" w:cstheme="minorEastAsia"/>
        </w:rPr>
        <w:fldChar w:fldCharType="separate"/>
      </w:r>
      <w:r>
        <w:rPr>
          <w:rFonts w:cstheme="minorEastAsia"/>
        </w:rPr>
        <w:t>3</w:t>
      </w:r>
      <w:r>
        <w:rPr>
          <w:rFonts w:hint="eastAsia" w:cstheme="minorEastAsia"/>
        </w:rPr>
        <w:fldChar w:fldCharType="end"/>
      </w:r>
      <w:r>
        <w:rPr>
          <w:rFonts w:hint="eastAsia" w:cstheme="minorEastAsia"/>
        </w:rPr>
        <w:fldChar w:fldCharType="end"/>
      </w:r>
    </w:p>
    <w:p w14:paraId="03CFE034">
      <w:pPr>
        <w:pStyle w:val="21"/>
        <w:tabs>
          <w:tab w:val="right" w:leader="dot" w:pos="9354"/>
        </w:tabs>
        <w:adjustRightInd/>
        <w:spacing w:line="240" w:lineRule="auto"/>
        <w:rPr>
          <w:rFonts w:cstheme="minorEastAsia"/>
        </w:rPr>
      </w:pPr>
      <w:r>
        <w:fldChar w:fldCharType="begin"/>
      </w:r>
      <w:r>
        <w:instrText xml:space="preserve"> HYPERLINK \l "_Toc18030" </w:instrText>
      </w:r>
      <w:r>
        <w:fldChar w:fldCharType="separate"/>
      </w:r>
      <w:r>
        <w:rPr>
          <w:rFonts w:hint="eastAsia" w:cstheme="minorEastAsia"/>
        </w:rPr>
        <w:t>4.2 产品抽样</w:t>
      </w:r>
      <w:r>
        <w:rPr>
          <w:rFonts w:hint="eastAsia" w:cstheme="minorEastAsia"/>
        </w:rPr>
        <w:tab/>
      </w:r>
      <w:r>
        <w:rPr>
          <w:rFonts w:hint="eastAsia" w:cstheme="minorEastAsia"/>
        </w:rPr>
        <w:fldChar w:fldCharType="begin"/>
      </w:r>
      <w:r>
        <w:rPr>
          <w:rFonts w:hint="eastAsia" w:cstheme="minorEastAsia"/>
        </w:rPr>
        <w:instrText xml:space="preserve"> PAGEREF _Toc18030 \h </w:instrText>
      </w:r>
      <w:r>
        <w:rPr>
          <w:rFonts w:hint="eastAsia" w:cstheme="minorEastAsia"/>
        </w:rPr>
        <w:fldChar w:fldCharType="separate"/>
      </w:r>
      <w:r>
        <w:rPr>
          <w:rFonts w:cstheme="minorEastAsia"/>
        </w:rPr>
        <w:t>3</w:t>
      </w:r>
      <w:r>
        <w:rPr>
          <w:rFonts w:hint="eastAsia" w:cstheme="minorEastAsia"/>
        </w:rPr>
        <w:fldChar w:fldCharType="end"/>
      </w:r>
      <w:r>
        <w:rPr>
          <w:rFonts w:hint="eastAsia" w:cstheme="minorEastAsia"/>
        </w:rPr>
        <w:fldChar w:fldCharType="end"/>
      </w:r>
    </w:p>
    <w:p w14:paraId="58D8E7BB">
      <w:pPr>
        <w:pStyle w:val="21"/>
        <w:tabs>
          <w:tab w:val="right" w:leader="dot" w:pos="9354"/>
        </w:tabs>
        <w:adjustRightInd/>
        <w:spacing w:line="240" w:lineRule="auto"/>
        <w:rPr>
          <w:rFonts w:cstheme="minorEastAsia"/>
        </w:rPr>
      </w:pPr>
      <w:r>
        <w:fldChar w:fldCharType="begin"/>
      </w:r>
      <w:r>
        <w:instrText xml:space="preserve"> HYPERLINK \l "_Toc16148" </w:instrText>
      </w:r>
      <w:r>
        <w:fldChar w:fldCharType="separate"/>
      </w:r>
      <w:r>
        <w:rPr>
          <w:rFonts w:hint="eastAsia" w:cstheme="minorEastAsia"/>
        </w:rPr>
        <w:t>4.3 检验条件</w:t>
      </w:r>
      <w:r>
        <w:rPr>
          <w:rFonts w:hint="eastAsia" w:cstheme="minorEastAsia"/>
        </w:rPr>
        <w:tab/>
      </w:r>
      <w:r>
        <w:rPr>
          <w:rFonts w:hint="eastAsia" w:cstheme="minorEastAsia"/>
        </w:rPr>
        <w:fldChar w:fldCharType="begin"/>
      </w:r>
      <w:r>
        <w:rPr>
          <w:rFonts w:hint="eastAsia" w:cstheme="minorEastAsia"/>
        </w:rPr>
        <w:instrText xml:space="preserve"> PAGEREF _Toc16148 \h </w:instrText>
      </w:r>
      <w:r>
        <w:rPr>
          <w:rFonts w:hint="eastAsia" w:cstheme="minorEastAsia"/>
        </w:rPr>
        <w:fldChar w:fldCharType="separate"/>
      </w:r>
      <w:r>
        <w:rPr>
          <w:rFonts w:cstheme="minorEastAsia"/>
        </w:rPr>
        <w:t>4</w:t>
      </w:r>
      <w:r>
        <w:rPr>
          <w:rFonts w:hint="eastAsia" w:cstheme="minorEastAsia"/>
        </w:rPr>
        <w:fldChar w:fldCharType="end"/>
      </w:r>
      <w:r>
        <w:rPr>
          <w:rFonts w:hint="eastAsia" w:cstheme="minorEastAsia"/>
        </w:rPr>
        <w:fldChar w:fldCharType="end"/>
      </w:r>
    </w:p>
    <w:p w14:paraId="143EDDA8">
      <w:pPr>
        <w:pStyle w:val="21"/>
        <w:tabs>
          <w:tab w:val="right" w:leader="dot" w:pos="9354"/>
        </w:tabs>
        <w:adjustRightInd/>
        <w:spacing w:line="240" w:lineRule="auto"/>
        <w:rPr>
          <w:rFonts w:cstheme="minorEastAsia"/>
        </w:rPr>
      </w:pPr>
      <w:r>
        <w:fldChar w:fldCharType="begin"/>
      </w:r>
      <w:r>
        <w:instrText xml:space="preserve"> HYPERLINK \l "_Toc5455" </w:instrText>
      </w:r>
      <w:r>
        <w:fldChar w:fldCharType="separate"/>
      </w:r>
      <w:r>
        <w:rPr>
          <w:rFonts w:hint="eastAsia" w:cstheme="minorEastAsia"/>
        </w:rPr>
        <w:t>4.4 检验内容及检验方法</w:t>
      </w:r>
      <w:r>
        <w:rPr>
          <w:rFonts w:hint="eastAsia" w:cstheme="minorEastAsia"/>
        </w:rPr>
        <w:tab/>
      </w:r>
      <w:r>
        <w:rPr>
          <w:rFonts w:hint="eastAsia" w:cstheme="minorEastAsia"/>
        </w:rPr>
        <w:t>3</w:t>
      </w:r>
      <w:r>
        <w:rPr>
          <w:rFonts w:hint="eastAsia" w:cstheme="minorEastAsia"/>
        </w:rPr>
        <w:fldChar w:fldCharType="end"/>
      </w:r>
    </w:p>
    <w:p w14:paraId="4ACA3F03">
      <w:pPr>
        <w:pStyle w:val="21"/>
        <w:tabs>
          <w:tab w:val="right" w:leader="dot" w:pos="9354"/>
        </w:tabs>
        <w:adjustRightInd/>
        <w:spacing w:line="240" w:lineRule="auto"/>
        <w:rPr>
          <w:rFonts w:cstheme="minorEastAsia"/>
        </w:rPr>
      </w:pPr>
      <w:r>
        <w:fldChar w:fldCharType="begin"/>
      </w:r>
      <w:r>
        <w:instrText xml:space="preserve"> HYPERLINK \l "_Toc4555" </w:instrText>
      </w:r>
      <w:r>
        <w:fldChar w:fldCharType="separate"/>
      </w:r>
      <w:r>
        <w:rPr>
          <w:rFonts w:hint="eastAsia" w:cstheme="minorEastAsia"/>
        </w:rPr>
        <w:t>4.5 结果判定</w:t>
      </w:r>
      <w:r>
        <w:rPr>
          <w:rFonts w:hint="eastAsia" w:cstheme="minorEastAsia"/>
        </w:rPr>
        <w:tab/>
      </w:r>
      <w:r>
        <w:rPr>
          <w:rFonts w:hint="eastAsia" w:cstheme="minorEastAsia"/>
        </w:rPr>
        <w:t>5</w:t>
      </w:r>
      <w:r>
        <w:rPr>
          <w:rFonts w:hint="eastAsia" w:cstheme="minorEastAsia"/>
        </w:rPr>
        <w:fldChar w:fldCharType="end"/>
      </w:r>
    </w:p>
    <w:p w14:paraId="4BE02CC8">
      <w:pPr>
        <w:pStyle w:val="21"/>
        <w:tabs>
          <w:tab w:val="right" w:leader="dot" w:pos="9354"/>
        </w:tabs>
        <w:adjustRightInd/>
        <w:spacing w:line="240" w:lineRule="auto"/>
        <w:rPr>
          <w:rFonts w:cstheme="minorEastAsia"/>
        </w:rPr>
      </w:pPr>
      <w:r>
        <w:fldChar w:fldCharType="begin"/>
      </w:r>
      <w:r>
        <w:instrText xml:space="preserve"> HYPERLINK \l "_Toc8132" </w:instrText>
      </w:r>
      <w:r>
        <w:fldChar w:fldCharType="separate"/>
      </w:r>
      <w:r>
        <w:rPr>
          <w:rFonts w:hint="eastAsia" w:cstheme="minorEastAsia"/>
        </w:rPr>
        <w:t>4.6 检验程序</w:t>
      </w:r>
      <w:r>
        <w:rPr>
          <w:rFonts w:hint="eastAsia" w:cstheme="minorEastAsia"/>
        </w:rPr>
        <w:tab/>
      </w:r>
      <w:r>
        <w:rPr>
          <w:rFonts w:hint="eastAsia" w:cstheme="minorEastAsia"/>
        </w:rPr>
        <w:t>5</w:t>
      </w:r>
      <w:r>
        <w:rPr>
          <w:rFonts w:hint="eastAsia" w:cstheme="minorEastAsia"/>
        </w:rPr>
        <w:fldChar w:fldCharType="end"/>
      </w:r>
    </w:p>
    <w:p w14:paraId="7222D490">
      <w:pPr>
        <w:pStyle w:val="21"/>
        <w:tabs>
          <w:tab w:val="right" w:leader="dot" w:pos="9344"/>
        </w:tabs>
        <w:adjustRightInd/>
        <w:spacing w:line="240" w:lineRule="auto"/>
        <w:rPr>
          <w:rFonts w:hint="eastAsia" w:asciiTheme="minorHAnsi" w:hAnsiTheme="minorHAnsi" w:eastAsiaTheme="minorEastAsia" w:cstheme="minorBidi"/>
          <w:szCs w:val="22"/>
        </w:rPr>
      </w:pPr>
      <w:r>
        <w:fldChar w:fldCharType="begin"/>
      </w:r>
      <w:r>
        <w:instrText xml:space="preserve"> HYPERLINK \l "_Toc10431" </w:instrText>
      </w:r>
      <w:r>
        <w:fldChar w:fldCharType="separate"/>
      </w:r>
      <w:r>
        <w:rPr>
          <w:rFonts w:hint="eastAsia" w:cstheme="minorEastAsia"/>
        </w:rPr>
        <w:t>4.7 检验报告</w:t>
      </w:r>
      <w:r>
        <w:rPr>
          <w:rFonts w:hint="eastAsia" w:cstheme="minorEastAsia"/>
        </w:rPr>
        <w:tab/>
      </w:r>
      <w:r>
        <w:rPr>
          <w:rFonts w:hint="eastAsia" w:cstheme="minorEastAsia"/>
        </w:rPr>
        <w:t>6</w:t>
      </w:r>
      <w:r>
        <w:rPr>
          <w:rFonts w:hint="eastAsia" w:cstheme="minorEastAsia"/>
        </w:rPr>
        <w:fldChar w:fldCharType="end"/>
      </w:r>
    </w:p>
    <w:p w14:paraId="3D418555">
      <w:pPr>
        <w:pStyle w:val="95"/>
        <w:spacing w:after="0" w:afterLines="0"/>
        <w:sectPr>
          <w:headerReference r:id="rId11" w:type="default"/>
          <w:footerReference r:id="rId13" w:type="default"/>
          <w:headerReference r:id="rId12" w:type="even"/>
          <w:pgSz w:w="11906" w:h="16838"/>
          <w:pgMar w:top="567" w:right="1134" w:bottom="1134" w:left="1418" w:header="1418" w:footer="1134" w:gutter="0"/>
          <w:pgNumType w:fmt="upperRoman" w:start="1"/>
          <w:cols w:space="425" w:num="1"/>
          <w:formProt w:val="0"/>
          <w:docGrid w:type="lines" w:linePitch="312" w:charSpace="0"/>
        </w:sectPr>
      </w:pPr>
      <w:r>
        <w:fldChar w:fldCharType="end"/>
      </w:r>
      <w:r>
        <w:tab/>
      </w:r>
    </w:p>
    <w:bookmarkEnd w:id="10"/>
    <w:p w14:paraId="15A4F2CF">
      <w:pPr>
        <w:pStyle w:val="93"/>
        <w:spacing w:before="640" w:after="560" w:afterLines="0" w:line="360" w:lineRule="exact"/>
      </w:pPr>
      <w:bookmarkStart w:id="12" w:name="_Toc59003427"/>
      <w:r>
        <w:rPr>
          <w:spacing w:val="320"/>
        </w:rPr>
        <w:t>前</w:t>
      </w:r>
      <w:r>
        <w:t>言</w:t>
      </w:r>
      <w:bookmarkEnd w:id="11"/>
      <w:bookmarkEnd w:id="12"/>
      <w:bookmarkStart w:id="13" w:name="BookMark2"/>
    </w:p>
    <w:p w14:paraId="23589D86">
      <w:pPr>
        <w:spacing w:after="40" w:line="360" w:lineRule="exact"/>
        <w:ind w:firstLine="420" w:firstLineChars="200"/>
        <w:rPr>
          <w:rFonts w:ascii="宋体"/>
          <w:kern w:val="0"/>
          <w:szCs w:val="20"/>
        </w:rPr>
      </w:pPr>
      <w:r>
        <w:rPr>
          <w:rFonts w:hint="eastAsia" w:ascii="Times New Roman" w:hAnsi="Times New Roman"/>
          <w:szCs w:val="20"/>
        </w:rPr>
        <w:t>本细则按照GB/T 1.1—2020《标准化工作导则 第1部分：标准化文件的结构和起草规则》的规定起草。</w:t>
      </w:r>
    </w:p>
    <w:p w14:paraId="199FE35E">
      <w:pPr>
        <w:spacing w:after="40" w:line="360" w:lineRule="exact"/>
        <w:ind w:firstLine="420" w:firstLineChars="200"/>
        <w:rPr>
          <w:rFonts w:ascii="宋体"/>
          <w:kern w:val="0"/>
          <w:szCs w:val="20"/>
        </w:rPr>
      </w:pPr>
      <w:r>
        <w:rPr>
          <w:rFonts w:hint="eastAsia" w:ascii="宋体"/>
          <w:kern w:val="0"/>
          <w:szCs w:val="20"/>
        </w:rPr>
        <w:t>本细则由国家铁路局设备监督管理司提出，由中车青岛四方车辆研究所有限公司归口。</w:t>
      </w:r>
    </w:p>
    <w:p w14:paraId="25E23DC7">
      <w:pPr>
        <w:spacing w:after="40" w:line="360" w:lineRule="exact"/>
        <w:ind w:firstLine="420" w:firstLineChars="200"/>
        <w:rPr>
          <w:rFonts w:ascii="宋体"/>
          <w:kern w:val="0"/>
          <w:szCs w:val="20"/>
        </w:rPr>
      </w:pPr>
      <w:r>
        <w:rPr>
          <w:rFonts w:hint="eastAsia" w:ascii="宋体"/>
          <w:kern w:val="0"/>
          <w:szCs w:val="20"/>
        </w:rPr>
        <w:t>本规范起草单位：中铁检验认证中心有限公司、中车齐齐哈尔车辆有限公司、中车眉山车辆有限公司、中车长江铜陵车辆有限公司</w:t>
      </w:r>
      <w:r>
        <w:rPr>
          <w:rFonts w:hint="eastAsia"/>
          <w:szCs w:val="22"/>
        </w:rPr>
        <w:t>、中车青岛四方车辆研究所有限公司、中车戚墅堰机车车辆工艺研究所股份有限公司</w:t>
      </w:r>
      <w:r>
        <w:rPr>
          <w:rFonts w:hint="eastAsia" w:ascii="宋体"/>
          <w:kern w:val="0"/>
          <w:szCs w:val="20"/>
        </w:rPr>
        <w:t>。</w:t>
      </w:r>
    </w:p>
    <w:p w14:paraId="7368D0B5">
      <w:pPr>
        <w:spacing w:after="40" w:line="360" w:lineRule="exact"/>
        <w:ind w:firstLine="420" w:firstLineChars="200"/>
        <w:rPr>
          <w:rFonts w:ascii="宋体"/>
          <w:kern w:val="0"/>
          <w:szCs w:val="20"/>
        </w:rPr>
      </w:pPr>
      <w:r>
        <w:rPr>
          <w:rFonts w:hint="eastAsia" w:ascii="宋体"/>
          <w:kern w:val="0"/>
          <w:szCs w:val="20"/>
        </w:rPr>
        <w:t>本细则主要起草人：宋婕</w:t>
      </w:r>
      <w:bookmarkStart w:id="14" w:name="_Hlk199934697"/>
      <w:r>
        <w:rPr>
          <w:rFonts w:hint="eastAsia" w:ascii="宋体"/>
          <w:kern w:val="0"/>
          <w:szCs w:val="20"/>
        </w:rPr>
        <w:t>、李超逸、于荣泉、封立琪</w:t>
      </w:r>
      <w:bookmarkEnd w:id="14"/>
      <w:r>
        <w:rPr>
          <w:rFonts w:hint="eastAsia" w:ascii="宋体"/>
          <w:kern w:val="0"/>
          <w:szCs w:val="20"/>
        </w:rPr>
        <w:t>、任国强</w:t>
      </w:r>
      <w:r>
        <w:rPr>
          <w:rFonts w:hint="eastAsia"/>
          <w:szCs w:val="22"/>
        </w:rPr>
        <w:t>、张彦臣、徐垒、杜伟、李竹、董中友、谢华、李培行、郭建设</w:t>
      </w:r>
    </w:p>
    <w:p w14:paraId="0D2FE667">
      <w:pPr>
        <w:spacing w:after="40" w:line="360" w:lineRule="exact"/>
        <w:ind w:firstLine="420" w:firstLineChars="200"/>
        <w:sectPr>
          <w:headerReference r:id="rId14" w:type="default"/>
          <w:pgSz w:w="11906" w:h="16838"/>
          <w:pgMar w:top="567" w:right="1134" w:bottom="1134" w:left="1418" w:header="1418" w:footer="1134" w:gutter="0"/>
          <w:pgNumType w:fmt="upperRoman"/>
          <w:cols w:space="425" w:num="1"/>
          <w:formProt w:val="0"/>
          <w:docGrid w:type="lines" w:linePitch="312" w:charSpace="0"/>
        </w:sectPr>
      </w:pPr>
      <w:r>
        <w:rPr>
          <w:rFonts w:hint="eastAsia" w:ascii="宋体"/>
          <w:kern w:val="0"/>
          <w:szCs w:val="20"/>
        </w:rPr>
        <w:t>本细则及其所替代文件的历次版本发布情况：本细则为首次发布。</w:t>
      </w:r>
    </w:p>
    <w:bookmarkEnd w:id="13"/>
    <w:p w14:paraId="01A6B265">
      <w:pPr>
        <w:spacing w:line="20" w:lineRule="exact"/>
        <w:jc w:val="center"/>
        <w:rPr>
          <w:rFonts w:hint="eastAsia" w:ascii="黑体" w:hAnsi="黑体" w:eastAsia="黑体"/>
          <w:sz w:val="32"/>
          <w:szCs w:val="32"/>
        </w:rPr>
      </w:pPr>
      <w:bookmarkStart w:id="15" w:name="BookMark4"/>
    </w:p>
    <w:p w14:paraId="73169046">
      <w:pPr>
        <w:spacing w:line="20" w:lineRule="exact"/>
        <w:jc w:val="center"/>
        <w:rPr>
          <w:rFonts w:hint="eastAsia" w:ascii="黑体" w:hAnsi="黑体" w:eastAsia="黑体"/>
          <w:sz w:val="32"/>
          <w:szCs w:val="32"/>
        </w:rPr>
      </w:pPr>
    </w:p>
    <w:sdt>
      <w:sdtPr>
        <w:id w:val="595910757"/>
        <w:lock w:val="sdtLocked"/>
      </w:sdtPr>
      <w:sdtContent>
        <w:p w14:paraId="43A9C77D">
          <w:pPr>
            <w:pStyle w:val="181"/>
            <w:snapToGrid w:val="0"/>
            <w:spacing w:before="640" w:beforeLines="0" w:after="560" w:line="240" w:lineRule="auto"/>
            <w:rPr>
              <w:rFonts w:hint="eastAsia"/>
            </w:rPr>
          </w:pPr>
          <w:bookmarkStart w:id="16" w:name="NEW_STAND_NAME"/>
          <w:r>
            <w:rPr>
              <w:rFonts w:hint="eastAsia"/>
            </w:rPr>
            <w:t>铁道货车侧架产品检验检测细则</w:t>
          </w:r>
        </w:p>
      </w:sdtContent>
    </w:sdt>
    <w:bookmarkEnd w:id="15"/>
    <w:bookmarkEnd w:id="16"/>
    <w:p w14:paraId="6356E7BD">
      <w:pPr>
        <w:pStyle w:val="239"/>
        <w:numPr>
          <w:ilvl w:val="0"/>
          <w:numId w:val="32"/>
        </w:numPr>
        <w:spacing w:before="312" w:after="312"/>
        <w:ind w:left="0"/>
        <w:outlineLvl w:val="0"/>
        <w:rPr>
          <w:rFonts w:ascii="Times New Roman"/>
        </w:rPr>
      </w:pPr>
      <w:bookmarkStart w:id="17" w:name="_Toc25606"/>
      <w:bookmarkStart w:id="18" w:name="_Toc16266"/>
      <w:r>
        <w:rPr>
          <w:rFonts w:hint="eastAsia" w:ascii="Times New Roman"/>
        </w:rPr>
        <w:t>范围</w:t>
      </w:r>
      <w:bookmarkEnd w:id="17"/>
      <w:bookmarkEnd w:id="18"/>
    </w:p>
    <w:p w14:paraId="18053BFE">
      <w:pPr>
        <w:pStyle w:val="235"/>
        <w:spacing w:line="360" w:lineRule="exact"/>
      </w:pPr>
      <w:r>
        <w:rPr>
          <w:rFonts w:hint="eastAsia"/>
        </w:rPr>
        <w:t>本细则规定了铁道货车侧架</w:t>
      </w:r>
      <w:r>
        <w:rPr>
          <w:rFonts w:hint="eastAsia"/>
          <w:szCs w:val="22"/>
        </w:rPr>
        <w:t>的工厂检查和产品抽样检验</w:t>
      </w:r>
      <w:r>
        <w:rPr>
          <w:rFonts w:hint="eastAsia"/>
        </w:rPr>
        <w:t>的要求</w:t>
      </w:r>
      <w:r>
        <w:rPr>
          <w:rFonts w:hint="eastAsia"/>
          <w:szCs w:val="22"/>
        </w:rPr>
        <w:t>。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p w14:paraId="1BDB3C31">
      <w:pPr>
        <w:pStyle w:val="239"/>
        <w:numPr>
          <w:ilvl w:val="0"/>
          <w:numId w:val="32"/>
        </w:numPr>
        <w:spacing w:before="312" w:after="312"/>
        <w:ind w:left="0"/>
        <w:outlineLvl w:val="0"/>
        <w:rPr>
          <w:rFonts w:ascii="Times New Roman"/>
        </w:rPr>
      </w:pPr>
      <w:bookmarkStart w:id="19" w:name="_Hlk184225708"/>
      <w:bookmarkStart w:id="20" w:name="_Hlk184225782"/>
      <w:bookmarkStart w:id="21" w:name="_Toc28014"/>
      <w:bookmarkStart w:id="22" w:name="_Toc5558"/>
      <w:r>
        <w:rPr>
          <w:rFonts w:hint="eastAsia" w:ascii="Times New Roman"/>
        </w:rPr>
        <w:t>规范性引用文件</w:t>
      </w:r>
    </w:p>
    <w:bookmarkEnd w:id="19"/>
    <w:p w14:paraId="1CB2B45A">
      <w:pPr>
        <w:pStyle w:val="235"/>
      </w:pPr>
      <w:r>
        <w:rPr>
          <w:rFonts w:hint="eastAsia"/>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4AD308D9">
      <w:pPr>
        <w:pStyle w:val="235"/>
        <w:spacing w:line="360" w:lineRule="exact"/>
      </w:pPr>
      <w:r>
        <w:rPr>
          <w:rFonts w:hint="eastAsia"/>
        </w:rPr>
        <w:t>TB/T 3012—2016 铁道货车铸钢摇枕、侧架及第1号修改单</w:t>
      </w:r>
    </w:p>
    <w:p w14:paraId="44A0F120">
      <w:pPr>
        <w:pStyle w:val="235"/>
        <w:spacing w:line="360" w:lineRule="exact"/>
      </w:pPr>
      <w:r>
        <w:rPr>
          <w:rFonts w:hint="eastAsia"/>
        </w:rPr>
        <w:t>TB/T 3549.2—2021 机车车辆强度设计及试验鉴定规范 转向架第2部分：三大件式转向架</w:t>
      </w:r>
    </w:p>
    <w:bookmarkEnd w:id="20"/>
    <w:p w14:paraId="6D4F43D8">
      <w:pPr>
        <w:pStyle w:val="239"/>
        <w:numPr>
          <w:ilvl w:val="0"/>
          <w:numId w:val="32"/>
        </w:numPr>
        <w:spacing w:before="312" w:after="312"/>
        <w:ind w:left="0"/>
        <w:outlineLvl w:val="0"/>
        <w:rPr>
          <w:rFonts w:ascii="Times New Roman"/>
        </w:rPr>
      </w:pPr>
      <w:bookmarkStart w:id="23" w:name="_Hlk184223546"/>
      <w:r>
        <w:rPr>
          <w:rFonts w:hint="eastAsia" w:ascii="Times New Roman"/>
        </w:rPr>
        <w:t>工厂检查</w:t>
      </w:r>
      <w:bookmarkEnd w:id="21"/>
      <w:bookmarkEnd w:id="22"/>
    </w:p>
    <w:bookmarkEnd w:id="23"/>
    <w:p w14:paraId="14EAB2E7">
      <w:pPr>
        <w:pStyle w:val="236"/>
        <w:numPr>
          <w:ilvl w:val="1"/>
          <w:numId w:val="32"/>
        </w:numPr>
        <w:spacing w:before="156" w:after="156" w:line="360" w:lineRule="exact"/>
        <w:jc w:val="left"/>
        <w:outlineLvl w:val="1"/>
      </w:pPr>
      <w:bookmarkStart w:id="24" w:name="_Toc5198"/>
      <w:bookmarkStart w:id="25" w:name="_Toc22444"/>
      <w:r>
        <w:rPr>
          <w:rFonts w:hint="eastAsia"/>
        </w:rPr>
        <w:t>专业技术人员</w:t>
      </w:r>
      <w:bookmarkEnd w:id="24"/>
      <w:bookmarkEnd w:id="25"/>
    </w:p>
    <w:p w14:paraId="0ADDFE18">
      <w:pPr>
        <w:pStyle w:val="240"/>
        <w:numPr>
          <w:ilvl w:val="2"/>
          <w:numId w:val="0"/>
        </w:numPr>
        <w:tabs>
          <w:tab w:val="center" w:pos="4201"/>
          <w:tab w:val="right" w:leader="dot" w:pos="9298"/>
        </w:tabs>
        <w:spacing w:before="156" w:beforeLines="50" w:after="156" w:afterLines="50" w:line="360" w:lineRule="exact"/>
      </w:pPr>
      <w:bookmarkStart w:id="26" w:name="_Hlk184225836"/>
      <w:bookmarkStart w:id="27" w:name="_Hlk184580801"/>
      <w:r>
        <w:rPr>
          <w:rFonts w:hAnsi="黑体" w:cs="黑体"/>
        </w:rPr>
        <w:t>3.1.1</w:t>
      </w:r>
      <w:bookmarkEnd w:id="26"/>
      <w:r>
        <w:rPr>
          <w:rFonts w:ascii="宋体" w:hAnsi="宋体" w:eastAsia="宋体" w:cs="黑体"/>
        </w:rPr>
        <w:t xml:space="preserve"> </w:t>
      </w:r>
      <w:bookmarkStart w:id="28" w:name="_Hlk184395434"/>
      <w:bookmarkStart w:id="29" w:name="_Hlk184225852"/>
      <w:r>
        <w:rPr>
          <w:rFonts w:hint="eastAsia" w:ascii="Times New Roman" w:hAnsi="Times New Roman" w:eastAsia="宋体"/>
          <w:szCs w:val="20"/>
        </w:rPr>
        <w:t>具备可持续保证产品质量的专业技术人员，相应人员培训、人员资质等需满足产品质量保证需求。</w:t>
      </w:r>
      <w:bookmarkStart w:id="30" w:name="_Hlk192435721"/>
      <w:r>
        <w:rPr>
          <w:rFonts w:hint="eastAsia" w:ascii="Times New Roman" w:hAnsi="Times New Roman" w:eastAsia="宋体"/>
          <w:szCs w:val="20"/>
        </w:rPr>
        <w:t>生产企业专业技术人员</w:t>
      </w:r>
      <w:bookmarkEnd w:id="30"/>
      <w:r>
        <w:rPr>
          <w:rFonts w:hint="eastAsia" w:ascii="Times New Roman" w:hAnsi="Times New Roman" w:eastAsia="宋体"/>
          <w:szCs w:val="20"/>
        </w:rPr>
        <w:t>应符合表1的要求。</w:t>
      </w:r>
      <w:bookmarkEnd w:id="28"/>
      <w:bookmarkEnd w:id="29"/>
    </w:p>
    <w:p w14:paraId="01699EB6">
      <w:pPr>
        <w:pStyle w:val="235"/>
        <w:spacing w:before="156" w:beforeLines="50" w:after="156" w:afterLines="50"/>
        <w:ind w:firstLine="0" w:firstLineChars="0"/>
        <w:jc w:val="center"/>
        <w:rPr>
          <w:rFonts w:hint="eastAsia" w:ascii="黑体" w:hAnsi="黑体" w:eastAsia="黑体" w:cs="黑体"/>
        </w:rPr>
      </w:pPr>
      <w:bookmarkStart w:id="31" w:name="_Hlk184225874"/>
      <w:r>
        <w:rPr>
          <w:rFonts w:hint="eastAsia" w:ascii="黑体" w:hAnsi="黑体" w:eastAsia="黑体" w:cs="黑体"/>
        </w:rPr>
        <w:t>表</w:t>
      </w:r>
      <w:r>
        <w:rPr>
          <w:rFonts w:ascii="黑体" w:hAnsi="黑体" w:eastAsia="黑体" w:cs="黑体"/>
        </w:rPr>
        <w:t xml:space="preserve">1  </w:t>
      </w:r>
      <w:r>
        <w:rPr>
          <w:rFonts w:hint="eastAsia" w:ascii="黑体" w:hAnsi="黑体" w:eastAsia="黑体" w:cs="黑体"/>
        </w:rPr>
        <w:t>生产企业专业技术人员要求</w:t>
      </w:r>
    </w:p>
    <w:tbl>
      <w:tblPr>
        <w:tblStyle w:val="29"/>
        <w:tblW w:w="849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764"/>
        <w:gridCol w:w="1900"/>
        <w:gridCol w:w="1090"/>
        <w:gridCol w:w="1899"/>
        <w:gridCol w:w="1014"/>
      </w:tblGrid>
      <w:tr w14:paraId="62D502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23" w:type="dxa"/>
            <w:tcBorders>
              <w:top w:val="single" w:color="auto" w:sz="12" w:space="0"/>
              <w:left w:val="single" w:color="auto" w:sz="12" w:space="0"/>
              <w:bottom w:val="single" w:color="auto" w:sz="4" w:space="0"/>
              <w:right w:val="single" w:color="auto" w:sz="4" w:space="0"/>
            </w:tcBorders>
            <w:vAlign w:val="center"/>
          </w:tcPr>
          <w:p w14:paraId="5FAE97D1">
            <w:pPr>
              <w:pStyle w:val="240"/>
              <w:numPr>
                <w:ilvl w:val="2"/>
                <w:numId w:val="0"/>
              </w:numPr>
              <w:tabs>
                <w:tab w:val="center" w:pos="4201"/>
                <w:tab w:val="right" w:leader="dot" w:pos="9298"/>
              </w:tabs>
              <w:spacing w:before="156" w:beforeLines="50" w:after="156" w:afterLines="50" w:line="360" w:lineRule="exact"/>
              <w:rPr>
                <w:rFonts w:hint="eastAsia" w:ascii="宋体" w:hAnsi="宋体"/>
                <w:sz w:val="18"/>
                <w:szCs w:val="18"/>
              </w:rPr>
            </w:pPr>
            <w:r>
              <w:rPr>
                <w:rFonts w:hint="eastAsia" w:ascii="宋体" w:hAnsi="宋体"/>
                <w:sz w:val="18"/>
                <w:szCs w:val="18"/>
              </w:rPr>
              <w:t>序号</w:t>
            </w:r>
          </w:p>
        </w:tc>
        <w:tc>
          <w:tcPr>
            <w:tcW w:w="3664" w:type="dxa"/>
            <w:gridSpan w:val="2"/>
            <w:tcBorders>
              <w:top w:val="single" w:color="auto" w:sz="12" w:space="0"/>
              <w:left w:val="single" w:color="auto" w:sz="4" w:space="0"/>
              <w:bottom w:val="single" w:color="auto" w:sz="4" w:space="0"/>
              <w:right w:val="single" w:color="auto" w:sz="4" w:space="0"/>
            </w:tcBorders>
            <w:vAlign w:val="center"/>
          </w:tcPr>
          <w:p w14:paraId="48031B68">
            <w:pPr>
              <w:pStyle w:val="240"/>
              <w:numPr>
                <w:ilvl w:val="2"/>
                <w:numId w:val="0"/>
              </w:numPr>
              <w:tabs>
                <w:tab w:val="center" w:pos="4201"/>
                <w:tab w:val="right" w:leader="dot" w:pos="9298"/>
              </w:tabs>
              <w:spacing w:before="156" w:beforeLines="50" w:after="156" w:afterLines="50" w:line="360" w:lineRule="exact"/>
              <w:rPr>
                <w:rFonts w:hint="eastAsia" w:ascii="宋体" w:hAnsi="宋体"/>
                <w:sz w:val="18"/>
                <w:szCs w:val="18"/>
              </w:rPr>
            </w:pPr>
            <w:r>
              <w:rPr>
                <w:rFonts w:hint="eastAsia" w:ascii="宋体" w:hAnsi="宋体"/>
                <w:sz w:val="18"/>
                <w:szCs w:val="18"/>
              </w:rPr>
              <w:t>专业类别</w:t>
            </w:r>
          </w:p>
        </w:tc>
        <w:tc>
          <w:tcPr>
            <w:tcW w:w="2989" w:type="dxa"/>
            <w:gridSpan w:val="2"/>
            <w:tcBorders>
              <w:top w:val="single" w:color="auto" w:sz="12" w:space="0"/>
              <w:left w:val="single" w:color="auto" w:sz="4" w:space="0"/>
              <w:bottom w:val="single" w:color="auto" w:sz="4" w:space="0"/>
              <w:right w:val="single" w:color="auto" w:sz="4" w:space="0"/>
            </w:tcBorders>
            <w:vAlign w:val="center"/>
          </w:tcPr>
          <w:p w14:paraId="3A3F4B49">
            <w:pPr>
              <w:pStyle w:val="240"/>
              <w:numPr>
                <w:ilvl w:val="2"/>
                <w:numId w:val="0"/>
              </w:numPr>
              <w:tabs>
                <w:tab w:val="center" w:pos="4201"/>
                <w:tab w:val="right" w:leader="dot" w:pos="9298"/>
              </w:tabs>
              <w:spacing w:before="156" w:beforeLines="50" w:after="156" w:afterLines="50" w:line="360" w:lineRule="exact"/>
              <w:rPr>
                <w:rFonts w:hint="eastAsia" w:ascii="宋体" w:hAnsi="宋体"/>
                <w:sz w:val="18"/>
                <w:szCs w:val="18"/>
              </w:rPr>
            </w:pPr>
            <w:r>
              <w:rPr>
                <w:rFonts w:hint="eastAsia" w:ascii="宋体" w:hAnsi="宋体"/>
                <w:sz w:val="18"/>
                <w:szCs w:val="18"/>
              </w:rPr>
              <w:t>人员要求</w:t>
            </w:r>
          </w:p>
        </w:tc>
        <w:tc>
          <w:tcPr>
            <w:tcW w:w="1014" w:type="dxa"/>
            <w:tcBorders>
              <w:top w:val="single" w:color="auto" w:sz="12" w:space="0"/>
              <w:left w:val="single" w:color="auto" w:sz="4" w:space="0"/>
              <w:bottom w:val="single" w:color="auto" w:sz="4" w:space="0"/>
              <w:right w:val="single" w:color="auto" w:sz="12" w:space="0"/>
            </w:tcBorders>
            <w:vAlign w:val="center"/>
          </w:tcPr>
          <w:p w14:paraId="2937F594">
            <w:pPr>
              <w:pStyle w:val="240"/>
              <w:numPr>
                <w:ilvl w:val="2"/>
                <w:numId w:val="0"/>
              </w:numPr>
              <w:tabs>
                <w:tab w:val="center" w:pos="4201"/>
                <w:tab w:val="right" w:leader="dot" w:pos="9298"/>
              </w:tabs>
              <w:spacing w:before="156" w:beforeLines="50" w:after="156" w:afterLines="50" w:line="360" w:lineRule="exact"/>
              <w:rPr>
                <w:rFonts w:hint="eastAsia" w:ascii="宋体" w:hAnsi="宋体"/>
                <w:sz w:val="18"/>
                <w:szCs w:val="18"/>
              </w:rPr>
            </w:pPr>
            <w:r>
              <w:rPr>
                <w:rFonts w:hint="eastAsia" w:ascii="宋体" w:hAnsi="宋体"/>
                <w:sz w:val="18"/>
                <w:szCs w:val="18"/>
              </w:rPr>
              <w:t>备注</w:t>
            </w:r>
          </w:p>
        </w:tc>
      </w:tr>
      <w:tr w14:paraId="43EA20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3" w:type="dxa"/>
            <w:shd w:val="clear" w:color="auto" w:fill="auto"/>
            <w:vAlign w:val="center"/>
          </w:tcPr>
          <w:p w14:paraId="20C39EFA">
            <w:pPr>
              <w:tabs>
                <w:tab w:val="left" w:pos="0"/>
              </w:tabs>
              <w:jc w:val="center"/>
              <w:rPr>
                <w:rFonts w:hint="eastAsia" w:ascii="宋体" w:hAnsi="宋体"/>
                <w:sz w:val="18"/>
                <w:szCs w:val="18"/>
              </w:rPr>
            </w:pPr>
            <w:r>
              <w:rPr>
                <w:rFonts w:ascii="宋体" w:hAnsi="宋体"/>
                <w:sz w:val="18"/>
                <w:szCs w:val="18"/>
              </w:rPr>
              <w:t>1</w:t>
            </w:r>
          </w:p>
        </w:tc>
        <w:tc>
          <w:tcPr>
            <w:tcW w:w="1764" w:type="dxa"/>
            <w:vMerge w:val="restart"/>
            <w:shd w:val="clear" w:color="auto" w:fill="auto"/>
            <w:vAlign w:val="center"/>
          </w:tcPr>
          <w:p w14:paraId="0BB694DF">
            <w:pPr>
              <w:tabs>
                <w:tab w:val="left" w:pos="0"/>
              </w:tabs>
              <w:jc w:val="center"/>
              <w:rPr>
                <w:rFonts w:hint="eastAsia" w:ascii="宋体" w:hAnsi="宋体"/>
                <w:sz w:val="18"/>
                <w:szCs w:val="18"/>
              </w:rPr>
            </w:pPr>
            <w:r>
              <w:rPr>
                <w:rFonts w:hint="eastAsia" w:ascii="宋体" w:hAnsi="宋体"/>
                <w:sz w:val="18"/>
                <w:szCs w:val="18"/>
              </w:rPr>
              <w:t>专业技术工程师</w:t>
            </w:r>
          </w:p>
        </w:tc>
        <w:tc>
          <w:tcPr>
            <w:tcW w:w="1900" w:type="dxa"/>
            <w:shd w:val="clear" w:color="auto" w:fill="auto"/>
            <w:vAlign w:val="center"/>
          </w:tcPr>
          <w:p w14:paraId="7679DD64">
            <w:pPr>
              <w:tabs>
                <w:tab w:val="left" w:pos="0"/>
              </w:tabs>
              <w:jc w:val="center"/>
              <w:rPr>
                <w:rFonts w:hint="eastAsia" w:ascii="宋体" w:hAnsi="宋体"/>
                <w:sz w:val="18"/>
                <w:szCs w:val="18"/>
              </w:rPr>
            </w:pPr>
            <w:r>
              <w:rPr>
                <w:rFonts w:hint="eastAsia" w:ascii="宋体" w:hAnsi="宋体"/>
                <w:sz w:val="18"/>
                <w:szCs w:val="18"/>
              </w:rPr>
              <w:t>铸造</w:t>
            </w:r>
          </w:p>
        </w:tc>
        <w:tc>
          <w:tcPr>
            <w:tcW w:w="1090" w:type="dxa"/>
            <w:shd w:val="clear" w:color="auto" w:fill="auto"/>
            <w:vAlign w:val="center"/>
          </w:tcPr>
          <w:p w14:paraId="3C2F2FE0">
            <w:pPr>
              <w:tabs>
                <w:tab w:val="left" w:pos="0"/>
              </w:tabs>
              <w:jc w:val="center"/>
              <w:rPr>
                <w:rFonts w:hint="eastAsia" w:ascii="宋体" w:hAnsi="宋体"/>
                <w:sz w:val="18"/>
                <w:szCs w:val="18"/>
              </w:rPr>
            </w:pPr>
            <w:r>
              <w:rPr>
                <w:rFonts w:hint="eastAsia" w:ascii="宋体" w:hAnsi="宋体"/>
                <w:sz w:val="18"/>
                <w:szCs w:val="18"/>
              </w:rPr>
              <w:t>2</w:t>
            </w:r>
          </w:p>
        </w:tc>
        <w:tc>
          <w:tcPr>
            <w:tcW w:w="1899" w:type="dxa"/>
            <w:vMerge w:val="restart"/>
            <w:shd w:val="clear" w:color="auto" w:fill="auto"/>
            <w:vAlign w:val="center"/>
          </w:tcPr>
          <w:p w14:paraId="794C899A">
            <w:pPr>
              <w:tabs>
                <w:tab w:val="left" w:pos="0"/>
              </w:tabs>
              <w:jc w:val="center"/>
              <w:rPr>
                <w:rFonts w:hint="eastAsia" w:ascii="宋体" w:hAnsi="宋体"/>
                <w:sz w:val="18"/>
                <w:szCs w:val="18"/>
              </w:rPr>
            </w:pPr>
            <w:r>
              <w:rPr>
                <w:rFonts w:hint="eastAsia" w:ascii="宋体" w:hAnsi="宋体"/>
                <w:sz w:val="18"/>
                <w:szCs w:val="18"/>
              </w:rPr>
              <w:t>大学本科、3年及以上专业工作经历或中级人员不少于3人</w:t>
            </w:r>
          </w:p>
        </w:tc>
        <w:tc>
          <w:tcPr>
            <w:tcW w:w="1014" w:type="dxa"/>
            <w:shd w:val="clear" w:color="auto" w:fill="auto"/>
            <w:vAlign w:val="center"/>
          </w:tcPr>
          <w:p w14:paraId="0847C200">
            <w:pPr>
              <w:tabs>
                <w:tab w:val="left" w:pos="0"/>
              </w:tabs>
              <w:jc w:val="center"/>
              <w:rPr>
                <w:rFonts w:hint="eastAsia" w:ascii="宋体" w:hAnsi="宋体"/>
                <w:sz w:val="18"/>
                <w:szCs w:val="18"/>
              </w:rPr>
            </w:pPr>
            <w:r>
              <w:rPr>
                <w:rFonts w:hint="eastAsia" w:ascii="宋体" w:hAnsi="宋体"/>
                <w:sz w:val="18"/>
                <w:szCs w:val="18"/>
              </w:rPr>
              <w:t>—</w:t>
            </w:r>
          </w:p>
        </w:tc>
      </w:tr>
      <w:tr w14:paraId="08A65F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3" w:type="dxa"/>
            <w:shd w:val="clear" w:color="auto" w:fill="auto"/>
            <w:vAlign w:val="center"/>
          </w:tcPr>
          <w:p w14:paraId="07F1093D">
            <w:pPr>
              <w:tabs>
                <w:tab w:val="left" w:pos="0"/>
              </w:tabs>
              <w:jc w:val="center"/>
              <w:rPr>
                <w:rFonts w:hint="eastAsia" w:ascii="宋体" w:hAnsi="宋体"/>
                <w:sz w:val="18"/>
                <w:szCs w:val="18"/>
              </w:rPr>
            </w:pPr>
            <w:r>
              <w:rPr>
                <w:rFonts w:hint="eastAsia" w:ascii="宋体" w:hAnsi="宋体"/>
                <w:sz w:val="18"/>
                <w:szCs w:val="18"/>
              </w:rPr>
              <w:t>2</w:t>
            </w:r>
          </w:p>
        </w:tc>
        <w:tc>
          <w:tcPr>
            <w:tcW w:w="1764" w:type="dxa"/>
            <w:vMerge w:val="continue"/>
            <w:shd w:val="clear" w:color="auto" w:fill="auto"/>
            <w:vAlign w:val="center"/>
          </w:tcPr>
          <w:p w14:paraId="44FC2E78">
            <w:pPr>
              <w:tabs>
                <w:tab w:val="left" w:pos="0"/>
              </w:tabs>
              <w:jc w:val="center"/>
              <w:rPr>
                <w:rFonts w:hint="eastAsia" w:ascii="宋体" w:hAnsi="宋体"/>
                <w:sz w:val="18"/>
                <w:szCs w:val="18"/>
              </w:rPr>
            </w:pPr>
          </w:p>
        </w:tc>
        <w:tc>
          <w:tcPr>
            <w:tcW w:w="1900" w:type="dxa"/>
            <w:shd w:val="clear" w:color="auto" w:fill="auto"/>
            <w:vAlign w:val="center"/>
          </w:tcPr>
          <w:p w14:paraId="198F8C1C">
            <w:pPr>
              <w:tabs>
                <w:tab w:val="left" w:pos="0"/>
              </w:tabs>
              <w:jc w:val="center"/>
              <w:rPr>
                <w:rFonts w:hint="eastAsia" w:ascii="宋体" w:hAnsi="宋体"/>
                <w:sz w:val="18"/>
                <w:szCs w:val="18"/>
              </w:rPr>
            </w:pPr>
            <w:r>
              <w:rPr>
                <w:rFonts w:hint="eastAsia" w:ascii="宋体" w:hAnsi="宋体"/>
                <w:sz w:val="18"/>
                <w:szCs w:val="18"/>
              </w:rPr>
              <w:t>热处理</w:t>
            </w:r>
          </w:p>
        </w:tc>
        <w:tc>
          <w:tcPr>
            <w:tcW w:w="1090" w:type="dxa"/>
            <w:shd w:val="clear" w:color="auto" w:fill="auto"/>
            <w:vAlign w:val="center"/>
          </w:tcPr>
          <w:p w14:paraId="32FED1D5">
            <w:pPr>
              <w:tabs>
                <w:tab w:val="left" w:pos="0"/>
              </w:tabs>
              <w:jc w:val="center"/>
              <w:rPr>
                <w:rFonts w:hint="eastAsia" w:ascii="宋体" w:hAnsi="宋体"/>
                <w:sz w:val="18"/>
                <w:szCs w:val="18"/>
              </w:rPr>
            </w:pPr>
            <w:r>
              <w:rPr>
                <w:rFonts w:hint="eastAsia" w:ascii="宋体" w:hAnsi="宋体"/>
                <w:sz w:val="18"/>
                <w:szCs w:val="18"/>
              </w:rPr>
              <w:t>2</w:t>
            </w:r>
          </w:p>
        </w:tc>
        <w:tc>
          <w:tcPr>
            <w:tcW w:w="1899" w:type="dxa"/>
            <w:vMerge w:val="continue"/>
            <w:shd w:val="clear" w:color="auto" w:fill="auto"/>
            <w:vAlign w:val="center"/>
          </w:tcPr>
          <w:p w14:paraId="74C4B30A">
            <w:pPr>
              <w:tabs>
                <w:tab w:val="left" w:pos="0"/>
              </w:tabs>
              <w:jc w:val="center"/>
              <w:rPr>
                <w:rFonts w:hint="eastAsia" w:ascii="宋体" w:hAnsi="宋体"/>
                <w:sz w:val="18"/>
                <w:szCs w:val="18"/>
              </w:rPr>
            </w:pPr>
          </w:p>
        </w:tc>
        <w:tc>
          <w:tcPr>
            <w:tcW w:w="1014" w:type="dxa"/>
            <w:shd w:val="clear" w:color="auto" w:fill="auto"/>
            <w:vAlign w:val="center"/>
          </w:tcPr>
          <w:p w14:paraId="39157E98">
            <w:pPr>
              <w:tabs>
                <w:tab w:val="left" w:pos="0"/>
              </w:tabs>
              <w:jc w:val="center"/>
              <w:rPr>
                <w:rFonts w:hint="eastAsia" w:ascii="宋体" w:hAnsi="宋体"/>
                <w:sz w:val="18"/>
                <w:szCs w:val="18"/>
              </w:rPr>
            </w:pPr>
          </w:p>
        </w:tc>
      </w:tr>
      <w:tr w14:paraId="25D6F7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3" w:type="dxa"/>
            <w:shd w:val="clear" w:color="auto" w:fill="auto"/>
            <w:vAlign w:val="center"/>
          </w:tcPr>
          <w:p w14:paraId="71B2C8CB">
            <w:pPr>
              <w:tabs>
                <w:tab w:val="left" w:pos="0"/>
              </w:tabs>
              <w:jc w:val="center"/>
              <w:rPr>
                <w:rFonts w:hint="eastAsia" w:ascii="宋体" w:hAnsi="宋体"/>
                <w:sz w:val="18"/>
                <w:szCs w:val="18"/>
              </w:rPr>
            </w:pPr>
            <w:r>
              <w:rPr>
                <w:rFonts w:hint="eastAsia" w:ascii="宋体" w:hAnsi="宋体"/>
                <w:sz w:val="18"/>
                <w:szCs w:val="18"/>
              </w:rPr>
              <w:t>3</w:t>
            </w:r>
          </w:p>
        </w:tc>
        <w:tc>
          <w:tcPr>
            <w:tcW w:w="1764" w:type="dxa"/>
            <w:vMerge w:val="continue"/>
            <w:shd w:val="clear" w:color="auto" w:fill="auto"/>
            <w:vAlign w:val="center"/>
          </w:tcPr>
          <w:p w14:paraId="72CE015D">
            <w:pPr>
              <w:tabs>
                <w:tab w:val="left" w:pos="0"/>
              </w:tabs>
              <w:jc w:val="center"/>
              <w:rPr>
                <w:rFonts w:hint="eastAsia" w:ascii="宋体" w:hAnsi="宋体"/>
                <w:sz w:val="18"/>
                <w:szCs w:val="18"/>
              </w:rPr>
            </w:pPr>
          </w:p>
        </w:tc>
        <w:tc>
          <w:tcPr>
            <w:tcW w:w="1900" w:type="dxa"/>
            <w:shd w:val="clear" w:color="auto" w:fill="auto"/>
            <w:vAlign w:val="center"/>
          </w:tcPr>
          <w:p w14:paraId="64174318">
            <w:pPr>
              <w:tabs>
                <w:tab w:val="left" w:pos="0"/>
              </w:tabs>
              <w:jc w:val="center"/>
              <w:rPr>
                <w:rFonts w:hint="eastAsia" w:ascii="宋体" w:hAnsi="宋体"/>
                <w:sz w:val="18"/>
                <w:szCs w:val="18"/>
              </w:rPr>
            </w:pPr>
            <w:r>
              <w:rPr>
                <w:rFonts w:hint="eastAsia" w:ascii="宋体" w:hAnsi="宋体"/>
                <w:sz w:val="18"/>
                <w:szCs w:val="18"/>
              </w:rPr>
              <w:t>机械</w:t>
            </w:r>
          </w:p>
        </w:tc>
        <w:tc>
          <w:tcPr>
            <w:tcW w:w="1090" w:type="dxa"/>
            <w:shd w:val="clear" w:color="auto" w:fill="auto"/>
            <w:vAlign w:val="center"/>
          </w:tcPr>
          <w:p w14:paraId="6B75E8BA">
            <w:pPr>
              <w:tabs>
                <w:tab w:val="left" w:pos="0"/>
              </w:tabs>
              <w:jc w:val="center"/>
              <w:rPr>
                <w:rFonts w:hint="eastAsia" w:ascii="宋体" w:hAnsi="宋体"/>
                <w:sz w:val="18"/>
                <w:szCs w:val="18"/>
              </w:rPr>
            </w:pPr>
            <w:r>
              <w:rPr>
                <w:rFonts w:hint="eastAsia" w:ascii="宋体" w:hAnsi="宋体"/>
                <w:sz w:val="18"/>
                <w:szCs w:val="18"/>
              </w:rPr>
              <w:t>2</w:t>
            </w:r>
          </w:p>
        </w:tc>
        <w:tc>
          <w:tcPr>
            <w:tcW w:w="1899" w:type="dxa"/>
            <w:vMerge w:val="continue"/>
            <w:shd w:val="clear" w:color="auto" w:fill="auto"/>
            <w:vAlign w:val="center"/>
          </w:tcPr>
          <w:p w14:paraId="256E0ED3">
            <w:pPr>
              <w:tabs>
                <w:tab w:val="left" w:pos="0"/>
              </w:tabs>
              <w:jc w:val="center"/>
              <w:rPr>
                <w:rFonts w:hint="eastAsia" w:ascii="宋体" w:hAnsi="宋体"/>
                <w:sz w:val="18"/>
                <w:szCs w:val="18"/>
              </w:rPr>
            </w:pPr>
          </w:p>
        </w:tc>
        <w:tc>
          <w:tcPr>
            <w:tcW w:w="1014" w:type="dxa"/>
            <w:shd w:val="clear" w:color="auto" w:fill="auto"/>
            <w:vAlign w:val="center"/>
          </w:tcPr>
          <w:p w14:paraId="0A3B73D2">
            <w:pPr>
              <w:tabs>
                <w:tab w:val="left" w:pos="0"/>
              </w:tabs>
              <w:jc w:val="center"/>
              <w:rPr>
                <w:rFonts w:hint="eastAsia" w:ascii="宋体" w:hAnsi="宋体"/>
                <w:sz w:val="18"/>
                <w:szCs w:val="18"/>
              </w:rPr>
            </w:pPr>
            <w:r>
              <w:rPr>
                <w:rFonts w:hint="eastAsia" w:ascii="宋体" w:hAnsi="宋体"/>
                <w:sz w:val="18"/>
                <w:szCs w:val="18"/>
              </w:rPr>
              <w:t>—</w:t>
            </w:r>
          </w:p>
        </w:tc>
      </w:tr>
      <w:tr w14:paraId="085821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3" w:type="dxa"/>
            <w:shd w:val="clear" w:color="auto" w:fill="auto"/>
            <w:vAlign w:val="center"/>
          </w:tcPr>
          <w:p w14:paraId="42E132BA">
            <w:pPr>
              <w:tabs>
                <w:tab w:val="left" w:pos="0"/>
              </w:tabs>
              <w:jc w:val="center"/>
              <w:rPr>
                <w:rFonts w:hint="eastAsia" w:ascii="宋体" w:hAnsi="宋体"/>
                <w:sz w:val="18"/>
                <w:szCs w:val="18"/>
              </w:rPr>
            </w:pPr>
            <w:r>
              <w:rPr>
                <w:rFonts w:hint="eastAsia" w:ascii="宋体" w:hAnsi="宋体"/>
                <w:sz w:val="18"/>
                <w:szCs w:val="18"/>
              </w:rPr>
              <w:t>4</w:t>
            </w:r>
          </w:p>
        </w:tc>
        <w:tc>
          <w:tcPr>
            <w:tcW w:w="1764" w:type="dxa"/>
            <w:shd w:val="clear" w:color="auto" w:fill="auto"/>
            <w:vAlign w:val="center"/>
          </w:tcPr>
          <w:p w14:paraId="5463EBE0">
            <w:pPr>
              <w:tabs>
                <w:tab w:val="left" w:pos="0"/>
              </w:tabs>
              <w:jc w:val="center"/>
              <w:rPr>
                <w:rFonts w:hint="eastAsia" w:ascii="宋体" w:hAnsi="宋体"/>
                <w:sz w:val="18"/>
                <w:szCs w:val="18"/>
              </w:rPr>
            </w:pPr>
            <w:r>
              <w:rPr>
                <w:rFonts w:ascii="Times New Roman Regular" w:hAnsi="Times New Roman Regular" w:cs="Times New Roman Regular"/>
              </w:rPr>
              <w:t>关键岗位人员</w:t>
            </w:r>
          </w:p>
        </w:tc>
        <w:tc>
          <w:tcPr>
            <w:tcW w:w="1900" w:type="dxa"/>
            <w:shd w:val="clear" w:color="auto" w:fill="auto"/>
            <w:vAlign w:val="center"/>
          </w:tcPr>
          <w:p w14:paraId="185CD635">
            <w:pPr>
              <w:tabs>
                <w:tab w:val="left" w:pos="0"/>
              </w:tabs>
              <w:jc w:val="center"/>
              <w:rPr>
                <w:rFonts w:hint="eastAsia" w:ascii="宋体" w:hAnsi="宋体"/>
                <w:sz w:val="18"/>
                <w:szCs w:val="18"/>
              </w:rPr>
            </w:pPr>
            <w:bookmarkStart w:id="32" w:name="OLE_LINK2"/>
            <w:r>
              <w:rPr>
                <w:rFonts w:hint="eastAsia" w:ascii="宋体" w:hAnsi="宋体"/>
                <w:sz w:val="18"/>
                <w:szCs w:val="18"/>
              </w:rPr>
              <w:t>磁粉、超声波探伤</w:t>
            </w:r>
            <w:bookmarkEnd w:id="32"/>
          </w:p>
        </w:tc>
        <w:tc>
          <w:tcPr>
            <w:tcW w:w="1090" w:type="dxa"/>
            <w:shd w:val="clear" w:color="auto" w:fill="auto"/>
            <w:vAlign w:val="center"/>
          </w:tcPr>
          <w:p w14:paraId="3C925CF6">
            <w:pPr>
              <w:tabs>
                <w:tab w:val="left" w:pos="0"/>
              </w:tabs>
              <w:jc w:val="center"/>
              <w:rPr>
                <w:rFonts w:hint="eastAsia" w:ascii="宋体" w:hAnsi="宋体"/>
                <w:sz w:val="18"/>
                <w:szCs w:val="18"/>
              </w:rPr>
            </w:pPr>
            <w:r>
              <w:rPr>
                <w:rFonts w:hint="eastAsia" w:ascii="宋体" w:hAnsi="宋体"/>
                <w:sz w:val="18"/>
                <w:szCs w:val="18"/>
              </w:rPr>
              <w:t>1</w:t>
            </w:r>
          </w:p>
        </w:tc>
        <w:tc>
          <w:tcPr>
            <w:tcW w:w="1899" w:type="dxa"/>
            <w:shd w:val="clear" w:color="auto" w:fill="auto"/>
            <w:vAlign w:val="center"/>
          </w:tcPr>
          <w:p w14:paraId="56051B90">
            <w:pPr>
              <w:tabs>
                <w:tab w:val="left" w:pos="0"/>
              </w:tabs>
              <w:jc w:val="center"/>
              <w:rPr>
                <w:rFonts w:hint="eastAsia" w:ascii="宋体" w:hAnsi="宋体"/>
                <w:sz w:val="18"/>
                <w:szCs w:val="18"/>
              </w:rPr>
            </w:pPr>
            <w:r>
              <w:rPr>
                <w:rFonts w:hint="eastAsia" w:ascii="宋体" w:hAnsi="宋体"/>
                <w:sz w:val="18"/>
                <w:szCs w:val="18"/>
              </w:rPr>
              <w:t>磁粉、超声波探伤II级或以上级别</w:t>
            </w:r>
          </w:p>
        </w:tc>
        <w:tc>
          <w:tcPr>
            <w:tcW w:w="1014" w:type="dxa"/>
            <w:shd w:val="clear" w:color="auto" w:fill="auto"/>
            <w:vAlign w:val="center"/>
          </w:tcPr>
          <w:p w14:paraId="1CFF471F">
            <w:pPr>
              <w:widowControl/>
              <w:adjustRightInd/>
              <w:spacing w:line="240" w:lineRule="auto"/>
              <w:jc w:val="center"/>
            </w:pPr>
            <w:r>
              <w:rPr>
                <w:rFonts w:hint="eastAsia" w:ascii="宋体" w:hAnsi="宋体"/>
                <w:sz w:val="18"/>
                <w:szCs w:val="18"/>
              </w:rPr>
              <w:t>—</w:t>
            </w:r>
          </w:p>
        </w:tc>
      </w:tr>
      <w:bookmarkEnd w:id="31"/>
    </w:tbl>
    <w:p w14:paraId="61ECBA7D">
      <w:pPr>
        <w:pStyle w:val="240"/>
        <w:numPr>
          <w:ilvl w:val="2"/>
          <w:numId w:val="0"/>
        </w:numPr>
        <w:tabs>
          <w:tab w:val="center" w:pos="4201"/>
          <w:tab w:val="right" w:leader="dot" w:pos="9298"/>
        </w:tabs>
        <w:spacing w:before="156" w:beforeLines="50" w:after="156" w:afterLines="50" w:line="360" w:lineRule="exact"/>
        <w:rPr>
          <w:rFonts w:hint="eastAsia" w:ascii="宋体" w:hAnsi="宋体" w:cs="黑体"/>
        </w:rPr>
      </w:pPr>
      <w:bookmarkStart w:id="33" w:name="_Hlk184395527"/>
      <w:bookmarkStart w:id="34" w:name="_Hlk184226027"/>
      <w:r>
        <w:rPr>
          <w:rFonts w:ascii="宋体" w:hAnsi="宋体" w:eastAsia="宋体" w:cs="黑体"/>
        </w:rPr>
        <w:t>3.1.2</w:t>
      </w:r>
      <w:r>
        <w:rPr>
          <w:rFonts w:hint="eastAsia" w:ascii="宋体" w:hAnsi="宋体" w:eastAsia="宋体" w:cs="黑体"/>
        </w:rPr>
        <w:t>专业技术人员能力应与企业委托产品范围相一致。专业要求中，可以是所学专业并获得相应技术职称，或者所从事专业并获得相关技术职称。</w:t>
      </w:r>
    </w:p>
    <w:p w14:paraId="51BB32F0">
      <w:pPr>
        <w:pStyle w:val="240"/>
        <w:numPr>
          <w:ilvl w:val="2"/>
          <w:numId w:val="0"/>
        </w:numPr>
        <w:tabs>
          <w:tab w:val="center" w:pos="4201"/>
          <w:tab w:val="right" w:leader="dot" w:pos="9298"/>
        </w:tabs>
        <w:spacing w:before="156" w:beforeLines="50" w:after="156" w:afterLines="50" w:line="360" w:lineRule="exact"/>
        <w:rPr>
          <w:rFonts w:hint="eastAsia" w:ascii="宋体" w:hAnsi="宋体" w:cs="黑体"/>
        </w:rPr>
      </w:pPr>
      <w:r>
        <w:rPr>
          <w:rFonts w:ascii="宋体" w:hAnsi="宋体" w:eastAsia="宋体" w:cs="黑体"/>
        </w:rPr>
        <w:t>3.1.3.</w:t>
      </w:r>
      <w:r>
        <w:rPr>
          <w:rFonts w:hint="eastAsia" w:ascii="Times New Roman" w:hAnsi="Times New Roman" w:eastAsia="宋体"/>
          <w:szCs w:val="20"/>
        </w:rPr>
        <w:t xml:space="preserve"> 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159DFFC0">
      <w:pPr>
        <w:tabs>
          <w:tab w:val="left" w:pos="0"/>
        </w:tabs>
        <w:adjustRightInd/>
        <w:spacing w:line="360" w:lineRule="exact"/>
        <w:rPr>
          <w:rFonts w:hint="eastAsia" w:hAnsi="宋体" w:cs="黑体"/>
        </w:rPr>
      </w:pPr>
      <w:r>
        <w:rPr>
          <w:rFonts w:ascii="宋体" w:hAnsi="宋体" w:cs="黑体"/>
          <w:kern w:val="0"/>
        </w:rPr>
        <w:t>3.1.4</w:t>
      </w:r>
      <w:r>
        <w:rPr>
          <w:rFonts w:hint="eastAsia" w:ascii="宋体" w:hAnsi="宋体" w:cs="黑体"/>
          <w:kern w:val="0"/>
        </w:rPr>
        <w:t>允许高级人员代中级人员</w:t>
      </w:r>
      <w:bookmarkEnd w:id="33"/>
      <w:r>
        <w:rPr>
          <w:rFonts w:hint="eastAsia" w:ascii="宋体" w:hAnsi="宋体" w:cs="黑体"/>
          <w:kern w:val="0"/>
        </w:rPr>
        <w:t>。</w:t>
      </w:r>
    </w:p>
    <w:bookmarkEnd w:id="27"/>
    <w:bookmarkEnd w:id="34"/>
    <w:p w14:paraId="69692511">
      <w:pPr>
        <w:pStyle w:val="236"/>
        <w:numPr>
          <w:ilvl w:val="1"/>
          <w:numId w:val="32"/>
        </w:numPr>
        <w:spacing w:before="156" w:after="156" w:line="360" w:lineRule="exact"/>
        <w:jc w:val="left"/>
        <w:outlineLvl w:val="1"/>
      </w:pPr>
      <w:bookmarkStart w:id="35" w:name="_Toc21387"/>
      <w:bookmarkStart w:id="36" w:name="_Toc22616"/>
      <w:r>
        <w:rPr>
          <w:rFonts w:hint="eastAsia"/>
        </w:rPr>
        <w:t>生产设备工装和监视测量设备</w:t>
      </w:r>
      <w:bookmarkEnd w:id="35"/>
      <w:bookmarkEnd w:id="36"/>
    </w:p>
    <w:p w14:paraId="01BFDF7C">
      <w:pPr>
        <w:pStyle w:val="235"/>
        <w:spacing w:line="360" w:lineRule="exact"/>
      </w:pPr>
      <w:bookmarkStart w:id="37" w:name="_Hlk184392616"/>
      <w:bookmarkStart w:id="38" w:name="_Hlk181821915"/>
      <w:r>
        <w:rPr>
          <w:rFonts w:hint="eastAsia"/>
        </w:rPr>
        <w:t>具备保证产品质量的必备生产设备、工艺装备、计量器具和检验检测手段，应符合表</w:t>
      </w:r>
      <w:r>
        <w:t>2</w:t>
      </w:r>
      <w:r>
        <w:rPr>
          <w:rFonts w:hint="eastAsia"/>
        </w:rPr>
        <w:t>的要求</w:t>
      </w:r>
      <w:r>
        <w:t>。</w:t>
      </w:r>
      <w:bookmarkEnd w:id="37"/>
    </w:p>
    <w:bookmarkEnd w:id="38"/>
    <w:p w14:paraId="38ED5783">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2</w:t>
      </w:r>
      <w:r>
        <w:rPr>
          <w:rFonts w:hint="eastAsia" w:ascii="黑体" w:hAnsi="黑体" w:eastAsia="黑体"/>
        </w:rPr>
        <w:t xml:space="preserve">  生产设备、工艺装备、计量器具和检验检测</w:t>
      </w:r>
      <w:r>
        <w:rPr>
          <w:rFonts w:ascii="黑体" w:hAnsi="黑体" w:eastAsia="黑体"/>
        </w:rPr>
        <w:t>设备</w:t>
      </w:r>
    </w:p>
    <w:tbl>
      <w:tblPr>
        <w:tblStyle w:val="29"/>
        <w:tblW w:w="96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109"/>
        <w:gridCol w:w="2051"/>
        <w:gridCol w:w="2060"/>
        <w:gridCol w:w="1843"/>
        <w:gridCol w:w="1984"/>
      </w:tblGrid>
      <w:tr w14:paraId="7A960D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tblHeader/>
          <w:jc w:val="center"/>
        </w:trPr>
        <w:tc>
          <w:tcPr>
            <w:tcW w:w="577" w:type="dxa"/>
            <w:vMerge w:val="restart"/>
            <w:tcBorders>
              <w:top w:val="single" w:color="auto" w:sz="12" w:space="0"/>
              <w:left w:val="single" w:color="auto" w:sz="12" w:space="0"/>
              <w:tl2br w:val="nil"/>
              <w:tr2bl w:val="nil"/>
            </w:tcBorders>
            <w:vAlign w:val="center"/>
          </w:tcPr>
          <w:p w14:paraId="4F7E1D6E">
            <w:pPr>
              <w:tabs>
                <w:tab w:val="left" w:pos="0"/>
              </w:tabs>
              <w:rPr>
                <w:rFonts w:hint="eastAsia" w:ascii="宋体" w:hAnsi="宋体" w:cs="宋体"/>
                <w:sz w:val="18"/>
                <w:szCs w:val="18"/>
              </w:rPr>
            </w:pPr>
            <w:r>
              <w:rPr>
                <w:rFonts w:hint="eastAsia" w:ascii="宋体" w:hAnsi="宋体" w:cs="宋体"/>
                <w:sz w:val="18"/>
                <w:szCs w:val="18"/>
              </w:rPr>
              <w:t>序号</w:t>
            </w:r>
          </w:p>
        </w:tc>
        <w:tc>
          <w:tcPr>
            <w:tcW w:w="1109" w:type="dxa"/>
            <w:vMerge w:val="restart"/>
            <w:tcBorders>
              <w:top w:val="single" w:color="auto" w:sz="12" w:space="0"/>
              <w:tl2br w:val="nil"/>
              <w:tr2bl w:val="nil"/>
            </w:tcBorders>
            <w:vAlign w:val="center"/>
          </w:tcPr>
          <w:p w14:paraId="343BE95E">
            <w:pPr>
              <w:tabs>
                <w:tab w:val="left" w:pos="0"/>
              </w:tabs>
              <w:jc w:val="center"/>
              <w:rPr>
                <w:rFonts w:hint="eastAsia" w:ascii="宋体" w:hAnsi="宋体" w:cs="宋体"/>
                <w:sz w:val="18"/>
                <w:szCs w:val="18"/>
              </w:rPr>
            </w:pPr>
            <w:r>
              <w:rPr>
                <w:rFonts w:hint="eastAsia" w:ascii="宋体" w:hAnsi="宋体" w:cs="宋体"/>
                <w:sz w:val="18"/>
                <w:szCs w:val="18"/>
              </w:rPr>
              <w:t>工艺类别</w:t>
            </w:r>
          </w:p>
        </w:tc>
        <w:tc>
          <w:tcPr>
            <w:tcW w:w="2051" w:type="dxa"/>
            <w:vMerge w:val="restart"/>
            <w:tcBorders>
              <w:top w:val="single" w:color="auto" w:sz="12" w:space="0"/>
              <w:tl2br w:val="nil"/>
              <w:tr2bl w:val="nil"/>
            </w:tcBorders>
            <w:vAlign w:val="center"/>
          </w:tcPr>
          <w:p w14:paraId="79747DE8">
            <w:pPr>
              <w:tabs>
                <w:tab w:val="left" w:pos="0"/>
              </w:tabs>
              <w:jc w:val="center"/>
              <w:rPr>
                <w:rFonts w:hint="eastAsia" w:ascii="宋体" w:hAnsi="宋体" w:cs="宋体"/>
                <w:sz w:val="18"/>
                <w:szCs w:val="18"/>
              </w:rPr>
            </w:pPr>
            <w:r>
              <w:rPr>
                <w:rFonts w:hint="eastAsia" w:ascii="宋体" w:hAnsi="宋体" w:cs="宋体"/>
                <w:sz w:val="18"/>
                <w:szCs w:val="18"/>
              </w:rPr>
              <w:t>设备名称</w:t>
            </w:r>
          </w:p>
        </w:tc>
        <w:tc>
          <w:tcPr>
            <w:tcW w:w="3903" w:type="dxa"/>
            <w:gridSpan w:val="2"/>
            <w:tcBorders>
              <w:top w:val="single" w:color="auto" w:sz="12" w:space="0"/>
              <w:tl2br w:val="nil"/>
              <w:tr2bl w:val="nil"/>
            </w:tcBorders>
            <w:vAlign w:val="center"/>
          </w:tcPr>
          <w:p w14:paraId="050F276B">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1984" w:type="dxa"/>
            <w:vMerge w:val="restart"/>
            <w:tcBorders>
              <w:top w:val="single" w:color="auto" w:sz="12" w:space="0"/>
              <w:right w:val="single" w:color="auto" w:sz="12" w:space="0"/>
              <w:tl2br w:val="nil"/>
              <w:tr2bl w:val="nil"/>
            </w:tcBorders>
            <w:vAlign w:val="center"/>
          </w:tcPr>
          <w:p w14:paraId="3167EA58">
            <w:pPr>
              <w:tabs>
                <w:tab w:val="left" w:pos="0"/>
              </w:tabs>
              <w:jc w:val="center"/>
              <w:rPr>
                <w:rFonts w:hint="eastAsia" w:ascii="宋体" w:hAnsi="宋体" w:cs="宋体"/>
                <w:sz w:val="18"/>
                <w:szCs w:val="18"/>
              </w:rPr>
            </w:pPr>
            <w:r>
              <w:rPr>
                <w:rFonts w:hint="eastAsia" w:ascii="宋体" w:hAnsi="宋体" w:cs="宋体"/>
                <w:sz w:val="18"/>
                <w:szCs w:val="18"/>
              </w:rPr>
              <w:t>备注</w:t>
            </w:r>
          </w:p>
        </w:tc>
      </w:tr>
      <w:tr w14:paraId="777745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tblHeader/>
          <w:jc w:val="center"/>
        </w:trPr>
        <w:tc>
          <w:tcPr>
            <w:tcW w:w="577" w:type="dxa"/>
            <w:vMerge w:val="continue"/>
            <w:tcBorders>
              <w:left w:val="single" w:color="auto" w:sz="12" w:space="0"/>
              <w:bottom w:val="single" w:color="auto" w:sz="8" w:space="0"/>
              <w:tl2br w:val="nil"/>
              <w:tr2bl w:val="nil"/>
            </w:tcBorders>
            <w:vAlign w:val="center"/>
          </w:tcPr>
          <w:p w14:paraId="699D7261">
            <w:pPr>
              <w:tabs>
                <w:tab w:val="left" w:pos="0"/>
              </w:tabs>
              <w:rPr>
                <w:rFonts w:hint="eastAsia" w:ascii="宋体" w:hAnsi="宋体" w:cs="宋体"/>
                <w:sz w:val="18"/>
                <w:szCs w:val="18"/>
              </w:rPr>
            </w:pPr>
          </w:p>
        </w:tc>
        <w:tc>
          <w:tcPr>
            <w:tcW w:w="1109" w:type="dxa"/>
            <w:vMerge w:val="continue"/>
            <w:tcBorders>
              <w:bottom w:val="single" w:color="auto" w:sz="8" w:space="0"/>
              <w:tl2br w:val="nil"/>
              <w:tr2bl w:val="nil"/>
            </w:tcBorders>
            <w:vAlign w:val="center"/>
          </w:tcPr>
          <w:p w14:paraId="5839D086">
            <w:pPr>
              <w:tabs>
                <w:tab w:val="left" w:pos="0"/>
              </w:tabs>
              <w:jc w:val="center"/>
              <w:rPr>
                <w:rFonts w:hint="eastAsia" w:ascii="宋体" w:hAnsi="宋体" w:cs="宋体"/>
                <w:sz w:val="18"/>
                <w:szCs w:val="18"/>
              </w:rPr>
            </w:pPr>
          </w:p>
        </w:tc>
        <w:tc>
          <w:tcPr>
            <w:tcW w:w="2051" w:type="dxa"/>
            <w:vMerge w:val="continue"/>
            <w:tcBorders>
              <w:bottom w:val="single" w:color="auto" w:sz="8" w:space="0"/>
              <w:tl2br w:val="nil"/>
              <w:tr2bl w:val="nil"/>
            </w:tcBorders>
            <w:vAlign w:val="center"/>
          </w:tcPr>
          <w:p w14:paraId="3D0183FD">
            <w:pPr>
              <w:tabs>
                <w:tab w:val="left" w:pos="0"/>
              </w:tabs>
              <w:rPr>
                <w:rFonts w:hint="eastAsia" w:ascii="宋体" w:hAnsi="宋体" w:cs="宋体"/>
                <w:sz w:val="18"/>
                <w:szCs w:val="18"/>
              </w:rPr>
            </w:pPr>
          </w:p>
        </w:tc>
        <w:tc>
          <w:tcPr>
            <w:tcW w:w="2060" w:type="dxa"/>
            <w:tcBorders>
              <w:bottom w:val="single" w:color="auto" w:sz="8" w:space="0"/>
              <w:tl2br w:val="nil"/>
              <w:tr2bl w:val="nil"/>
            </w:tcBorders>
            <w:vAlign w:val="center"/>
          </w:tcPr>
          <w:p w14:paraId="7E315C8B">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1843" w:type="dxa"/>
            <w:tcBorders>
              <w:bottom w:val="single" w:color="auto" w:sz="8" w:space="0"/>
              <w:tl2br w:val="nil"/>
              <w:tr2bl w:val="nil"/>
            </w:tcBorders>
            <w:vAlign w:val="center"/>
          </w:tcPr>
          <w:p w14:paraId="46B84651">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1984" w:type="dxa"/>
            <w:vMerge w:val="continue"/>
            <w:tcBorders>
              <w:bottom w:val="single" w:color="auto" w:sz="8" w:space="0"/>
              <w:right w:val="single" w:color="auto" w:sz="12" w:space="0"/>
              <w:tl2br w:val="nil"/>
              <w:tr2bl w:val="nil"/>
            </w:tcBorders>
            <w:vAlign w:val="center"/>
          </w:tcPr>
          <w:p w14:paraId="266E7B27">
            <w:pPr>
              <w:tabs>
                <w:tab w:val="left" w:pos="0"/>
              </w:tabs>
              <w:rPr>
                <w:rFonts w:hint="eastAsia" w:ascii="宋体" w:hAnsi="宋体" w:cs="宋体"/>
                <w:sz w:val="18"/>
                <w:szCs w:val="18"/>
              </w:rPr>
            </w:pPr>
          </w:p>
        </w:tc>
      </w:tr>
      <w:tr w14:paraId="3FF62A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top w:val="single" w:color="auto" w:sz="8" w:space="0"/>
              <w:left w:val="single" w:color="auto" w:sz="12" w:space="0"/>
            </w:tcBorders>
            <w:vAlign w:val="center"/>
          </w:tcPr>
          <w:p w14:paraId="35C3AA16">
            <w:pPr>
              <w:tabs>
                <w:tab w:val="left" w:pos="0"/>
              </w:tabs>
              <w:rPr>
                <w:rFonts w:hint="eastAsia" w:ascii="宋体" w:hAnsi="宋体" w:cs="宋体"/>
                <w:sz w:val="18"/>
                <w:szCs w:val="18"/>
              </w:rPr>
            </w:pPr>
            <w:r>
              <w:rPr>
                <w:rFonts w:hint="eastAsia" w:ascii="宋体" w:hAnsi="宋体" w:cs="宋体"/>
                <w:sz w:val="18"/>
                <w:szCs w:val="18"/>
              </w:rPr>
              <w:t>1</w:t>
            </w:r>
          </w:p>
        </w:tc>
        <w:tc>
          <w:tcPr>
            <w:tcW w:w="1109" w:type="dxa"/>
            <w:vMerge w:val="restart"/>
            <w:tcBorders>
              <w:top w:val="single" w:color="auto" w:sz="8" w:space="0"/>
            </w:tcBorders>
            <w:vAlign w:val="center"/>
          </w:tcPr>
          <w:p w14:paraId="2E60DEFE">
            <w:pPr>
              <w:tabs>
                <w:tab w:val="left" w:pos="0"/>
              </w:tabs>
              <w:jc w:val="center"/>
              <w:rPr>
                <w:rFonts w:hint="eastAsia" w:ascii="宋体" w:hAnsi="宋体" w:cs="宋体"/>
                <w:sz w:val="18"/>
                <w:szCs w:val="18"/>
              </w:rPr>
            </w:pPr>
            <w:r>
              <w:rPr>
                <w:rFonts w:hint="eastAsia" w:ascii="宋体" w:hAnsi="宋体" w:cs="宋体"/>
                <w:sz w:val="18"/>
                <w:szCs w:val="18"/>
              </w:rPr>
              <w:t>生产设备</w:t>
            </w:r>
          </w:p>
        </w:tc>
        <w:tc>
          <w:tcPr>
            <w:tcW w:w="2051" w:type="dxa"/>
            <w:tcBorders>
              <w:top w:val="single" w:color="auto" w:sz="8" w:space="0"/>
            </w:tcBorders>
            <w:vAlign w:val="center"/>
          </w:tcPr>
          <w:p w14:paraId="5557774F">
            <w:pPr>
              <w:tabs>
                <w:tab w:val="left" w:pos="0"/>
              </w:tabs>
              <w:jc w:val="center"/>
              <w:rPr>
                <w:rFonts w:hint="eastAsia" w:ascii="宋体" w:hAnsi="宋体" w:cs="宋体"/>
                <w:sz w:val="18"/>
                <w:szCs w:val="18"/>
              </w:rPr>
            </w:pPr>
            <w:r>
              <w:rPr>
                <w:rFonts w:hint="eastAsia" w:ascii="宋体" w:hAnsi="宋体" w:cs="宋体"/>
                <w:sz w:val="18"/>
                <w:szCs w:val="18"/>
              </w:rPr>
              <w:t>混砂机</w:t>
            </w:r>
          </w:p>
        </w:tc>
        <w:tc>
          <w:tcPr>
            <w:tcW w:w="2060" w:type="dxa"/>
            <w:tcBorders>
              <w:top w:val="single" w:color="auto" w:sz="8" w:space="0"/>
            </w:tcBorders>
            <w:vAlign w:val="center"/>
          </w:tcPr>
          <w:p w14:paraId="17890504">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op w:val="single" w:color="auto" w:sz="8" w:space="0"/>
            </w:tcBorders>
            <w:vAlign w:val="center"/>
          </w:tcPr>
          <w:p w14:paraId="7E9232D5">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top w:val="single" w:color="auto" w:sz="8" w:space="0"/>
              <w:right w:val="single" w:color="auto" w:sz="12" w:space="0"/>
            </w:tcBorders>
            <w:vAlign w:val="center"/>
          </w:tcPr>
          <w:p w14:paraId="49B5010D">
            <w:pPr>
              <w:tabs>
                <w:tab w:val="left" w:pos="0"/>
              </w:tabs>
              <w:jc w:val="center"/>
              <w:rPr>
                <w:rFonts w:hint="eastAsia" w:ascii="宋体" w:hAnsi="宋体" w:cs="宋体"/>
                <w:sz w:val="18"/>
                <w:szCs w:val="18"/>
              </w:rPr>
            </w:pPr>
            <w:r>
              <w:rPr>
                <w:rFonts w:hint="eastAsia" w:ascii="宋体" w:hAnsi="宋体" w:cs="宋体"/>
                <w:sz w:val="18"/>
                <w:szCs w:val="18"/>
              </w:rPr>
              <w:t>—</w:t>
            </w:r>
          </w:p>
        </w:tc>
      </w:tr>
      <w:tr w14:paraId="5D2A67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61C209B0">
            <w:pPr>
              <w:tabs>
                <w:tab w:val="left" w:pos="0"/>
              </w:tabs>
              <w:rPr>
                <w:rFonts w:hint="eastAsia" w:ascii="宋体" w:hAnsi="宋体" w:cs="宋体"/>
                <w:sz w:val="18"/>
                <w:szCs w:val="18"/>
              </w:rPr>
            </w:pPr>
            <w:r>
              <w:rPr>
                <w:rFonts w:hint="eastAsia" w:ascii="宋体" w:hAnsi="宋体" w:cs="宋体"/>
                <w:sz w:val="18"/>
                <w:szCs w:val="18"/>
              </w:rPr>
              <w:t>2</w:t>
            </w:r>
          </w:p>
        </w:tc>
        <w:tc>
          <w:tcPr>
            <w:tcW w:w="1109" w:type="dxa"/>
            <w:vMerge w:val="continue"/>
            <w:tcBorders>
              <w:tl2br w:val="nil"/>
              <w:tr2bl w:val="nil"/>
            </w:tcBorders>
            <w:vAlign w:val="center"/>
          </w:tcPr>
          <w:p w14:paraId="6BFAA1D7">
            <w:pPr>
              <w:tabs>
                <w:tab w:val="left" w:pos="0"/>
              </w:tabs>
              <w:jc w:val="center"/>
              <w:rPr>
                <w:rFonts w:hint="eastAsia" w:ascii="宋体" w:hAnsi="宋体" w:cs="宋体"/>
                <w:sz w:val="18"/>
                <w:szCs w:val="18"/>
              </w:rPr>
            </w:pPr>
          </w:p>
        </w:tc>
        <w:tc>
          <w:tcPr>
            <w:tcW w:w="2051" w:type="dxa"/>
            <w:tcBorders>
              <w:tl2br w:val="nil"/>
              <w:tr2bl w:val="nil"/>
            </w:tcBorders>
            <w:vAlign w:val="center"/>
          </w:tcPr>
          <w:p w14:paraId="091FAD72">
            <w:pPr>
              <w:tabs>
                <w:tab w:val="left" w:pos="0"/>
              </w:tabs>
              <w:jc w:val="center"/>
              <w:rPr>
                <w:rFonts w:hint="eastAsia" w:ascii="宋体" w:hAnsi="宋体" w:cs="宋体"/>
                <w:sz w:val="18"/>
                <w:szCs w:val="18"/>
              </w:rPr>
            </w:pPr>
            <w:r>
              <w:rPr>
                <w:rFonts w:hint="eastAsia" w:ascii="宋体" w:hAnsi="宋体" w:cs="宋体"/>
                <w:sz w:val="18"/>
                <w:szCs w:val="18"/>
              </w:rPr>
              <w:t>造型机</w:t>
            </w:r>
          </w:p>
        </w:tc>
        <w:tc>
          <w:tcPr>
            <w:tcW w:w="2060" w:type="dxa"/>
            <w:tcBorders>
              <w:tl2br w:val="nil"/>
              <w:tr2bl w:val="nil"/>
            </w:tcBorders>
            <w:vAlign w:val="center"/>
          </w:tcPr>
          <w:p w14:paraId="1F4D971A">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7EAA8C1F">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6FCE6CA2">
            <w:pPr>
              <w:tabs>
                <w:tab w:val="left" w:pos="0"/>
              </w:tabs>
              <w:jc w:val="center"/>
              <w:rPr>
                <w:rFonts w:hint="eastAsia" w:ascii="宋体" w:hAnsi="宋体" w:cs="宋体"/>
                <w:sz w:val="18"/>
                <w:szCs w:val="18"/>
              </w:rPr>
            </w:pPr>
            <w:r>
              <w:rPr>
                <w:rFonts w:hint="eastAsia" w:ascii="宋体" w:hAnsi="宋体" w:cs="宋体"/>
                <w:sz w:val="18"/>
                <w:szCs w:val="18"/>
              </w:rPr>
              <w:t>—</w:t>
            </w:r>
          </w:p>
        </w:tc>
      </w:tr>
      <w:tr w14:paraId="3C14C9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3EE1F0A6">
            <w:pPr>
              <w:tabs>
                <w:tab w:val="left" w:pos="0"/>
              </w:tabs>
              <w:rPr>
                <w:rFonts w:hint="eastAsia" w:ascii="宋体" w:hAnsi="宋体" w:cs="宋体"/>
                <w:sz w:val="18"/>
                <w:szCs w:val="18"/>
              </w:rPr>
            </w:pPr>
            <w:r>
              <w:rPr>
                <w:rFonts w:hint="eastAsia" w:ascii="宋体" w:hAnsi="宋体" w:cs="宋体"/>
                <w:sz w:val="18"/>
                <w:szCs w:val="18"/>
              </w:rPr>
              <w:t>3</w:t>
            </w:r>
          </w:p>
        </w:tc>
        <w:tc>
          <w:tcPr>
            <w:tcW w:w="1109" w:type="dxa"/>
            <w:vMerge w:val="continue"/>
            <w:tcBorders>
              <w:tl2br w:val="nil"/>
              <w:tr2bl w:val="nil"/>
            </w:tcBorders>
            <w:vAlign w:val="center"/>
          </w:tcPr>
          <w:p w14:paraId="7CD9EC50">
            <w:pPr>
              <w:tabs>
                <w:tab w:val="left" w:pos="0"/>
              </w:tabs>
              <w:jc w:val="center"/>
              <w:rPr>
                <w:rFonts w:hint="eastAsia" w:ascii="宋体" w:hAnsi="宋体" w:cs="宋体"/>
                <w:sz w:val="18"/>
                <w:szCs w:val="18"/>
              </w:rPr>
            </w:pPr>
          </w:p>
        </w:tc>
        <w:tc>
          <w:tcPr>
            <w:tcW w:w="2051" w:type="dxa"/>
            <w:tcBorders>
              <w:tl2br w:val="nil"/>
              <w:tr2bl w:val="nil"/>
            </w:tcBorders>
            <w:vAlign w:val="center"/>
          </w:tcPr>
          <w:p w14:paraId="4F4BBB5D">
            <w:pPr>
              <w:tabs>
                <w:tab w:val="left" w:pos="0"/>
              </w:tabs>
              <w:jc w:val="center"/>
              <w:rPr>
                <w:rFonts w:hint="eastAsia" w:ascii="宋体" w:hAnsi="宋体" w:cs="宋体"/>
                <w:sz w:val="18"/>
                <w:szCs w:val="18"/>
              </w:rPr>
            </w:pPr>
            <w:r>
              <w:rPr>
                <w:rFonts w:hint="eastAsia" w:ascii="宋体" w:hAnsi="宋体" w:cs="宋体"/>
                <w:sz w:val="18"/>
                <w:szCs w:val="18"/>
              </w:rPr>
              <w:t>电弧炉</w:t>
            </w:r>
          </w:p>
        </w:tc>
        <w:tc>
          <w:tcPr>
            <w:tcW w:w="2060" w:type="dxa"/>
            <w:tcBorders>
              <w:tl2br w:val="nil"/>
              <w:tr2bl w:val="nil"/>
            </w:tcBorders>
            <w:vAlign w:val="center"/>
          </w:tcPr>
          <w:p w14:paraId="275FB3D5">
            <w:pPr>
              <w:tabs>
                <w:tab w:val="left" w:pos="0"/>
              </w:tabs>
              <w:jc w:val="center"/>
              <w:rPr>
                <w:rFonts w:hint="eastAsia" w:ascii="宋体" w:hAnsi="宋体" w:cs="宋体"/>
                <w:sz w:val="18"/>
                <w:szCs w:val="18"/>
              </w:rPr>
            </w:pPr>
            <w:r>
              <w:rPr>
                <w:rFonts w:hint="eastAsia" w:ascii="宋体" w:hAnsi="宋体" w:cs="宋体"/>
                <w:sz w:val="18"/>
                <w:szCs w:val="18"/>
              </w:rPr>
              <w:t>3 t及以上</w:t>
            </w:r>
          </w:p>
        </w:tc>
        <w:tc>
          <w:tcPr>
            <w:tcW w:w="1843" w:type="dxa"/>
            <w:tcBorders>
              <w:tl2br w:val="nil"/>
              <w:tr2bl w:val="nil"/>
            </w:tcBorders>
            <w:vAlign w:val="center"/>
          </w:tcPr>
          <w:p w14:paraId="1D82AC13">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3910297F">
            <w:pPr>
              <w:tabs>
                <w:tab w:val="left" w:pos="0"/>
              </w:tabs>
              <w:jc w:val="center"/>
              <w:rPr>
                <w:rFonts w:hint="eastAsia" w:ascii="宋体" w:hAnsi="宋体" w:cs="宋体"/>
                <w:sz w:val="18"/>
                <w:szCs w:val="18"/>
              </w:rPr>
            </w:pPr>
            <w:r>
              <w:rPr>
                <w:rFonts w:hint="eastAsia" w:ascii="宋体" w:hAnsi="宋体" w:cs="宋体"/>
                <w:sz w:val="18"/>
                <w:szCs w:val="18"/>
              </w:rPr>
              <w:t>—</w:t>
            </w:r>
          </w:p>
        </w:tc>
      </w:tr>
      <w:tr w14:paraId="114FA4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048C91B6">
            <w:pPr>
              <w:tabs>
                <w:tab w:val="left" w:pos="0"/>
              </w:tabs>
              <w:rPr>
                <w:rFonts w:hint="eastAsia" w:ascii="宋体" w:hAnsi="宋体" w:cs="宋体"/>
                <w:sz w:val="18"/>
                <w:szCs w:val="18"/>
              </w:rPr>
            </w:pPr>
            <w:r>
              <w:rPr>
                <w:rFonts w:hint="eastAsia" w:ascii="宋体" w:hAnsi="宋体" w:cs="宋体"/>
                <w:sz w:val="18"/>
                <w:szCs w:val="18"/>
              </w:rPr>
              <w:t>4</w:t>
            </w:r>
          </w:p>
        </w:tc>
        <w:tc>
          <w:tcPr>
            <w:tcW w:w="1109" w:type="dxa"/>
            <w:vMerge w:val="continue"/>
            <w:tcBorders>
              <w:tl2br w:val="nil"/>
              <w:tr2bl w:val="nil"/>
            </w:tcBorders>
            <w:vAlign w:val="center"/>
          </w:tcPr>
          <w:p w14:paraId="1FBEA71F">
            <w:pPr>
              <w:tabs>
                <w:tab w:val="left" w:pos="0"/>
              </w:tabs>
              <w:jc w:val="center"/>
              <w:rPr>
                <w:rFonts w:hint="eastAsia" w:ascii="宋体" w:hAnsi="宋体" w:cs="宋体"/>
                <w:sz w:val="18"/>
                <w:szCs w:val="18"/>
              </w:rPr>
            </w:pPr>
          </w:p>
        </w:tc>
        <w:tc>
          <w:tcPr>
            <w:tcW w:w="2051" w:type="dxa"/>
            <w:tcBorders>
              <w:tl2br w:val="nil"/>
              <w:tr2bl w:val="nil"/>
            </w:tcBorders>
            <w:vAlign w:val="center"/>
          </w:tcPr>
          <w:p w14:paraId="701E05FC">
            <w:pPr>
              <w:tabs>
                <w:tab w:val="left" w:pos="0"/>
              </w:tabs>
              <w:jc w:val="center"/>
              <w:rPr>
                <w:rFonts w:hint="eastAsia" w:ascii="宋体" w:hAnsi="宋体" w:cs="宋体"/>
                <w:sz w:val="18"/>
                <w:szCs w:val="18"/>
              </w:rPr>
            </w:pPr>
            <w:r>
              <w:rPr>
                <w:rFonts w:hint="eastAsia" w:ascii="宋体" w:hAnsi="宋体" w:cs="宋体"/>
                <w:sz w:val="18"/>
                <w:szCs w:val="18"/>
              </w:rPr>
              <w:t>热处理电炉/燃气炉</w:t>
            </w:r>
          </w:p>
        </w:tc>
        <w:tc>
          <w:tcPr>
            <w:tcW w:w="2060" w:type="dxa"/>
            <w:tcBorders>
              <w:tl2br w:val="nil"/>
              <w:tr2bl w:val="nil"/>
            </w:tcBorders>
            <w:vAlign w:val="center"/>
          </w:tcPr>
          <w:p w14:paraId="4AD87774">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6D6B6DFC">
            <w:pPr>
              <w:tabs>
                <w:tab w:val="left" w:pos="0"/>
              </w:tabs>
              <w:jc w:val="center"/>
              <w:rPr>
                <w:rFonts w:hint="eastAsia" w:ascii="宋体" w:hAnsi="宋体" w:cs="宋体"/>
                <w:sz w:val="18"/>
                <w:szCs w:val="18"/>
              </w:rPr>
            </w:pPr>
            <w:bookmarkStart w:id="39" w:name="_Hlk198801605"/>
            <w:r>
              <w:rPr>
                <w:rFonts w:hint="eastAsia" w:ascii="宋体" w:hAnsi="宋体" w:cs="宋体"/>
                <w:sz w:val="18"/>
                <w:szCs w:val="18"/>
              </w:rPr>
              <w:t>炉温均匀性±10 ℃</w:t>
            </w:r>
            <w:bookmarkEnd w:id="39"/>
          </w:p>
        </w:tc>
        <w:tc>
          <w:tcPr>
            <w:tcW w:w="1984" w:type="dxa"/>
            <w:tcBorders>
              <w:right w:val="single" w:color="auto" w:sz="12" w:space="0"/>
              <w:tl2br w:val="nil"/>
              <w:tr2bl w:val="nil"/>
            </w:tcBorders>
            <w:vAlign w:val="center"/>
          </w:tcPr>
          <w:p w14:paraId="4D675C60">
            <w:pPr>
              <w:tabs>
                <w:tab w:val="left" w:pos="0"/>
              </w:tabs>
              <w:jc w:val="center"/>
              <w:rPr>
                <w:rFonts w:hint="eastAsia" w:ascii="宋体" w:hAnsi="宋体" w:cs="宋体"/>
                <w:sz w:val="18"/>
                <w:szCs w:val="18"/>
              </w:rPr>
            </w:pPr>
            <w:r>
              <w:rPr>
                <w:rFonts w:hint="eastAsia" w:ascii="宋体" w:hAnsi="宋体" w:cs="宋体"/>
                <w:sz w:val="18"/>
                <w:szCs w:val="18"/>
              </w:rPr>
              <w:t>—</w:t>
            </w:r>
          </w:p>
        </w:tc>
      </w:tr>
      <w:tr w14:paraId="6D5CF6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375BCDEA">
            <w:pPr>
              <w:tabs>
                <w:tab w:val="left" w:pos="0"/>
              </w:tabs>
              <w:rPr>
                <w:rFonts w:hint="eastAsia" w:ascii="宋体" w:hAnsi="宋体" w:cs="宋体"/>
                <w:sz w:val="18"/>
                <w:szCs w:val="18"/>
              </w:rPr>
            </w:pPr>
            <w:r>
              <w:rPr>
                <w:rFonts w:hint="eastAsia" w:ascii="宋体" w:hAnsi="宋体" w:cs="宋体"/>
                <w:sz w:val="18"/>
                <w:szCs w:val="18"/>
              </w:rPr>
              <w:t>5</w:t>
            </w:r>
          </w:p>
        </w:tc>
        <w:tc>
          <w:tcPr>
            <w:tcW w:w="1109" w:type="dxa"/>
            <w:vMerge w:val="continue"/>
            <w:tcBorders>
              <w:tl2br w:val="nil"/>
              <w:tr2bl w:val="nil"/>
            </w:tcBorders>
            <w:vAlign w:val="center"/>
          </w:tcPr>
          <w:p w14:paraId="57F74E1E">
            <w:pPr>
              <w:tabs>
                <w:tab w:val="left" w:pos="0"/>
              </w:tabs>
              <w:jc w:val="center"/>
              <w:rPr>
                <w:rFonts w:hint="eastAsia" w:ascii="宋体" w:hAnsi="宋体" w:cs="宋体"/>
                <w:sz w:val="18"/>
                <w:szCs w:val="18"/>
              </w:rPr>
            </w:pPr>
          </w:p>
        </w:tc>
        <w:tc>
          <w:tcPr>
            <w:tcW w:w="2051" w:type="dxa"/>
            <w:tcBorders>
              <w:tl2br w:val="nil"/>
              <w:tr2bl w:val="nil"/>
            </w:tcBorders>
            <w:vAlign w:val="center"/>
          </w:tcPr>
          <w:p w14:paraId="457CB302">
            <w:pPr>
              <w:tabs>
                <w:tab w:val="left" w:pos="0"/>
              </w:tabs>
              <w:jc w:val="center"/>
              <w:rPr>
                <w:rFonts w:hint="eastAsia" w:ascii="宋体" w:hAnsi="宋体" w:cs="宋体"/>
                <w:sz w:val="18"/>
                <w:szCs w:val="18"/>
              </w:rPr>
            </w:pPr>
            <w:r>
              <w:rPr>
                <w:rFonts w:hint="eastAsia" w:ascii="宋体" w:hAnsi="宋体" w:cs="宋体"/>
                <w:sz w:val="18"/>
                <w:szCs w:val="18"/>
              </w:rPr>
              <w:t>自动下芯设备</w:t>
            </w:r>
          </w:p>
        </w:tc>
        <w:tc>
          <w:tcPr>
            <w:tcW w:w="2060" w:type="dxa"/>
            <w:tcBorders>
              <w:tl2br w:val="nil"/>
              <w:tr2bl w:val="nil"/>
            </w:tcBorders>
            <w:vAlign w:val="center"/>
          </w:tcPr>
          <w:p w14:paraId="5BEC32F6">
            <w:pPr>
              <w:tabs>
                <w:tab w:val="left" w:pos="0"/>
              </w:tabs>
              <w:jc w:val="center"/>
              <w:rPr>
                <w:rFonts w:hint="eastAsia" w:ascii="宋体" w:hAnsi="宋体" w:cs="宋体"/>
                <w:sz w:val="18"/>
                <w:szCs w:val="18"/>
              </w:rPr>
            </w:pPr>
            <w:r>
              <w:rPr>
                <w:rFonts w:hint="eastAsia" w:ascii="宋体"/>
                <w:sz w:val="18"/>
                <w:szCs w:val="18"/>
              </w:rPr>
              <w:t>≥200 kg</w:t>
            </w:r>
          </w:p>
        </w:tc>
        <w:tc>
          <w:tcPr>
            <w:tcW w:w="1843" w:type="dxa"/>
            <w:tcBorders>
              <w:tl2br w:val="nil"/>
              <w:tr2bl w:val="nil"/>
            </w:tcBorders>
            <w:vAlign w:val="center"/>
          </w:tcPr>
          <w:p w14:paraId="0F6BDC0A">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37E528DA">
            <w:pPr>
              <w:tabs>
                <w:tab w:val="left" w:pos="0"/>
              </w:tabs>
              <w:jc w:val="center"/>
              <w:rPr>
                <w:rFonts w:hint="eastAsia" w:ascii="宋体" w:hAnsi="宋体" w:cs="宋体"/>
                <w:sz w:val="18"/>
                <w:szCs w:val="18"/>
              </w:rPr>
            </w:pPr>
            <w:r>
              <w:rPr>
                <w:rFonts w:hint="eastAsia" w:ascii="宋体" w:hAnsi="宋体" w:cs="宋体"/>
                <w:sz w:val="18"/>
                <w:szCs w:val="18"/>
              </w:rPr>
              <w:t>适用于转K5、转K6、转K7型</w:t>
            </w:r>
          </w:p>
        </w:tc>
      </w:tr>
      <w:tr w14:paraId="43B1E9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22576BA6">
            <w:pPr>
              <w:tabs>
                <w:tab w:val="left" w:pos="0"/>
              </w:tabs>
              <w:rPr>
                <w:rFonts w:hint="eastAsia" w:ascii="宋体" w:hAnsi="宋体" w:cs="宋体"/>
                <w:sz w:val="18"/>
                <w:szCs w:val="18"/>
              </w:rPr>
            </w:pPr>
            <w:r>
              <w:rPr>
                <w:rFonts w:hint="eastAsia" w:ascii="宋体" w:hAnsi="宋体" w:cs="宋体"/>
                <w:sz w:val="18"/>
                <w:szCs w:val="18"/>
              </w:rPr>
              <w:t>6</w:t>
            </w:r>
          </w:p>
        </w:tc>
        <w:tc>
          <w:tcPr>
            <w:tcW w:w="1109" w:type="dxa"/>
            <w:vMerge w:val="continue"/>
            <w:tcBorders>
              <w:tl2br w:val="nil"/>
              <w:tr2bl w:val="nil"/>
            </w:tcBorders>
            <w:vAlign w:val="center"/>
          </w:tcPr>
          <w:p w14:paraId="0EC97196">
            <w:pPr>
              <w:tabs>
                <w:tab w:val="left" w:pos="0"/>
              </w:tabs>
              <w:jc w:val="center"/>
              <w:rPr>
                <w:rFonts w:hint="eastAsia" w:ascii="宋体" w:hAnsi="宋体" w:cs="宋体"/>
                <w:sz w:val="18"/>
                <w:szCs w:val="18"/>
              </w:rPr>
            </w:pPr>
          </w:p>
        </w:tc>
        <w:tc>
          <w:tcPr>
            <w:tcW w:w="2051" w:type="dxa"/>
            <w:tcBorders>
              <w:tl2br w:val="nil"/>
              <w:tr2bl w:val="nil"/>
            </w:tcBorders>
            <w:vAlign w:val="center"/>
          </w:tcPr>
          <w:p w14:paraId="61173665">
            <w:pPr>
              <w:tabs>
                <w:tab w:val="left" w:pos="0"/>
              </w:tabs>
              <w:jc w:val="center"/>
              <w:rPr>
                <w:rFonts w:hint="eastAsia" w:ascii="宋体" w:hAnsi="宋体" w:cs="宋体"/>
                <w:sz w:val="18"/>
                <w:szCs w:val="18"/>
              </w:rPr>
            </w:pPr>
            <w:r>
              <w:rPr>
                <w:rFonts w:hint="eastAsia" w:ascii="宋体" w:hAnsi="宋体" w:cs="宋体"/>
                <w:sz w:val="18"/>
                <w:szCs w:val="18"/>
              </w:rPr>
              <w:t>（整体芯）射芯机/（整体芯）制芯线</w:t>
            </w:r>
          </w:p>
        </w:tc>
        <w:tc>
          <w:tcPr>
            <w:tcW w:w="2060" w:type="dxa"/>
            <w:tcBorders>
              <w:tl2br w:val="nil"/>
              <w:tr2bl w:val="nil"/>
            </w:tcBorders>
            <w:vAlign w:val="center"/>
          </w:tcPr>
          <w:p w14:paraId="528EB5A7">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47DBB643">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52EC0613">
            <w:pPr>
              <w:tabs>
                <w:tab w:val="left" w:pos="0"/>
              </w:tabs>
              <w:jc w:val="center"/>
              <w:rPr>
                <w:rFonts w:hint="eastAsia" w:ascii="宋体" w:hAnsi="宋体" w:cs="宋体"/>
                <w:sz w:val="18"/>
                <w:szCs w:val="18"/>
              </w:rPr>
            </w:pPr>
            <w:r>
              <w:rPr>
                <w:rFonts w:hint="eastAsia" w:ascii="宋体" w:hAnsi="宋体" w:cs="宋体"/>
                <w:sz w:val="18"/>
                <w:szCs w:val="18"/>
              </w:rPr>
              <w:t>适用于转K5、转K6、转K7型</w:t>
            </w:r>
          </w:p>
        </w:tc>
      </w:tr>
      <w:tr w14:paraId="0077F1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1B5DBB4F">
            <w:pPr>
              <w:tabs>
                <w:tab w:val="left" w:pos="0"/>
              </w:tabs>
              <w:rPr>
                <w:rFonts w:hint="eastAsia" w:ascii="宋体" w:hAnsi="宋体" w:cs="宋体"/>
                <w:sz w:val="18"/>
                <w:szCs w:val="18"/>
              </w:rPr>
            </w:pPr>
            <w:r>
              <w:rPr>
                <w:rFonts w:hint="eastAsia" w:ascii="宋体" w:hAnsi="宋体" w:cs="宋体"/>
                <w:sz w:val="18"/>
                <w:szCs w:val="18"/>
              </w:rPr>
              <w:t>7</w:t>
            </w:r>
          </w:p>
        </w:tc>
        <w:tc>
          <w:tcPr>
            <w:tcW w:w="1109" w:type="dxa"/>
            <w:vMerge w:val="continue"/>
            <w:tcBorders>
              <w:tl2br w:val="nil"/>
              <w:tr2bl w:val="nil"/>
            </w:tcBorders>
            <w:vAlign w:val="center"/>
          </w:tcPr>
          <w:p w14:paraId="75E7810A">
            <w:pPr>
              <w:tabs>
                <w:tab w:val="left" w:pos="0"/>
              </w:tabs>
              <w:jc w:val="center"/>
              <w:rPr>
                <w:rFonts w:hint="eastAsia" w:ascii="宋体" w:hAnsi="宋体" w:cs="宋体"/>
                <w:sz w:val="18"/>
                <w:szCs w:val="18"/>
              </w:rPr>
            </w:pPr>
          </w:p>
        </w:tc>
        <w:tc>
          <w:tcPr>
            <w:tcW w:w="2051" w:type="dxa"/>
            <w:tcBorders>
              <w:tl2br w:val="nil"/>
              <w:tr2bl w:val="nil"/>
            </w:tcBorders>
            <w:vAlign w:val="center"/>
          </w:tcPr>
          <w:p w14:paraId="4D4E5771">
            <w:pPr>
              <w:tabs>
                <w:tab w:val="left" w:pos="0"/>
              </w:tabs>
              <w:jc w:val="center"/>
              <w:rPr>
                <w:rFonts w:hint="eastAsia" w:ascii="宋体" w:hAnsi="宋体" w:cs="宋体"/>
                <w:sz w:val="18"/>
                <w:szCs w:val="18"/>
              </w:rPr>
            </w:pPr>
            <w:r>
              <w:rPr>
                <w:rFonts w:hint="eastAsia" w:ascii="宋体" w:hAnsi="宋体" w:cs="宋体"/>
                <w:sz w:val="18"/>
                <w:szCs w:val="18"/>
              </w:rPr>
              <w:t>抛丸机</w:t>
            </w:r>
          </w:p>
        </w:tc>
        <w:tc>
          <w:tcPr>
            <w:tcW w:w="2060" w:type="dxa"/>
            <w:tcBorders>
              <w:tl2br w:val="nil"/>
              <w:tr2bl w:val="nil"/>
            </w:tcBorders>
            <w:vAlign w:val="center"/>
          </w:tcPr>
          <w:p w14:paraId="517D58CD">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50C486A4">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1E6E1713">
            <w:pPr>
              <w:tabs>
                <w:tab w:val="left" w:pos="0"/>
              </w:tabs>
              <w:jc w:val="center"/>
              <w:rPr>
                <w:rFonts w:hint="eastAsia" w:ascii="宋体" w:hAnsi="宋体" w:cs="宋体"/>
                <w:sz w:val="18"/>
                <w:szCs w:val="18"/>
              </w:rPr>
            </w:pPr>
            <w:bookmarkStart w:id="40" w:name="_Hlk198801437"/>
            <w:r>
              <w:rPr>
                <w:rFonts w:hint="eastAsia" w:ascii="宋体" w:hAnsi="宋体" w:cs="宋体"/>
                <w:sz w:val="18"/>
                <w:szCs w:val="18"/>
              </w:rPr>
              <w:t>抛丸后表面质量符合标准要求</w:t>
            </w:r>
            <w:bookmarkEnd w:id="40"/>
          </w:p>
        </w:tc>
      </w:tr>
      <w:tr w14:paraId="2BAA85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l2br w:val="nil"/>
              <w:tr2bl w:val="nil"/>
            </w:tcBorders>
            <w:vAlign w:val="center"/>
          </w:tcPr>
          <w:p w14:paraId="1467153B">
            <w:pPr>
              <w:tabs>
                <w:tab w:val="left" w:pos="0"/>
              </w:tabs>
              <w:rPr>
                <w:rFonts w:hint="eastAsia" w:ascii="宋体" w:hAnsi="宋体" w:cs="宋体"/>
                <w:sz w:val="18"/>
                <w:szCs w:val="18"/>
              </w:rPr>
            </w:pPr>
            <w:r>
              <w:rPr>
                <w:rFonts w:hint="eastAsia" w:ascii="宋体" w:hAnsi="宋体" w:cs="宋体"/>
                <w:sz w:val="18"/>
                <w:szCs w:val="18"/>
              </w:rPr>
              <w:t>8</w:t>
            </w:r>
          </w:p>
        </w:tc>
        <w:tc>
          <w:tcPr>
            <w:tcW w:w="1109" w:type="dxa"/>
            <w:vMerge w:val="continue"/>
            <w:tcBorders>
              <w:tl2br w:val="nil"/>
              <w:tr2bl w:val="nil"/>
            </w:tcBorders>
            <w:vAlign w:val="center"/>
          </w:tcPr>
          <w:p w14:paraId="51A630EE">
            <w:pPr>
              <w:tabs>
                <w:tab w:val="left" w:pos="0"/>
              </w:tabs>
              <w:jc w:val="center"/>
              <w:rPr>
                <w:rFonts w:hint="eastAsia" w:ascii="宋体" w:hAnsi="宋体" w:cs="宋体"/>
                <w:sz w:val="18"/>
                <w:szCs w:val="18"/>
              </w:rPr>
            </w:pPr>
          </w:p>
        </w:tc>
        <w:tc>
          <w:tcPr>
            <w:tcW w:w="2051" w:type="dxa"/>
            <w:tcBorders>
              <w:tl2br w:val="nil"/>
              <w:tr2bl w:val="nil"/>
            </w:tcBorders>
            <w:vAlign w:val="center"/>
          </w:tcPr>
          <w:p w14:paraId="6FAFFE27">
            <w:pPr>
              <w:tabs>
                <w:tab w:val="left" w:pos="0"/>
              </w:tabs>
              <w:jc w:val="center"/>
              <w:rPr>
                <w:rFonts w:hint="eastAsia" w:ascii="宋体" w:hAnsi="宋体" w:cs="宋体"/>
                <w:sz w:val="18"/>
                <w:szCs w:val="18"/>
              </w:rPr>
            </w:pPr>
            <w:r>
              <w:rPr>
                <w:rFonts w:hint="eastAsia" w:ascii="宋体" w:hAnsi="宋体" w:cs="宋体"/>
                <w:sz w:val="18"/>
                <w:szCs w:val="18"/>
              </w:rPr>
              <w:t>电焊机</w:t>
            </w:r>
          </w:p>
        </w:tc>
        <w:tc>
          <w:tcPr>
            <w:tcW w:w="2060" w:type="dxa"/>
            <w:tcBorders>
              <w:tl2br w:val="nil"/>
              <w:tr2bl w:val="nil"/>
            </w:tcBorders>
            <w:vAlign w:val="center"/>
          </w:tcPr>
          <w:p w14:paraId="4DB5FEAD">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tl2br w:val="nil"/>
              <w:tr2bl w:val="nil"/>
            </w:tcBorders>
            <w:vAlign w:val="center"/>
          </w:tcPr>
          <w:p w14:paraId="59F80AE3">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l2br w:val="nil"/>
              <w:tr2bl w:val="nil"/>
            </w:tcBorders>
            <w:vAlign w:val="center"/>
          </w:tcPr>
          <w:p w14:paraId="1BC690B7">
            <w:pPr>
              <w:tabs>
                <w:tab w:val="left" w:pos="0"/>
              </w:tabs>
              <w:jc w:val="center"/>
              <w:rPr>
                <w:rFonts w:hint="eastAsia" w:ascii="宋体" w:hAnsi="宋体" w:cs="宋体"/>
                <w:sz w:val="18"/>
                <w:szCs w:val="18"/>
              </w:rPr>
            </w:pPr>
            <w:bookmarkStart w:id="41" w:name="_Hlk198801501"/>
            <w:r>
              <w:rPr>
                <w:rFonts w:hint="eastAsia" w:ascii="宋体"/>
                <w:sz w:val="18"/>
                <w:szCs w:val="18"/>
              </w:rPr>
              <w:t>直流电弧焊机</w:t>
            </w:r>
            <w:bookmarkEnd w:id="41"/>
          </w:p>
        </w:tc>
      </w:tr>
      <w:tr w14:paraId="631B36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47D7762C">
            <w:pPr>
              <w:tabs>
                <w:tab w:val="left" w:pos="0"/>
              </w:tabs>
              <w:rPr>
                <w:rFonts w:hint="eastAsia" w:ascii="宋体" w:hAnsi="宋体" w:cs="宋体"/>
                <w:sz w:val="18"/>
                <w:szCs w:val="18"/>
              </w:rPr>
            </w:pPr>
            <w:r>
              <w:rPr>
                <w:rFonts w:hint="eastAsia" w:ascii="宋体" w:hAnsi="宋体" w:cs="宋体"/>
                <w:sz w:val="18"/>
                <w:szCs w:val="18"/>
              </w:rPr>
              <w:t>9</w:t>
            </w:r>
          </w:p>
        </w:tc>
        <w:tc>
          <w:tcPr>
            <w:tcW w:w="1109" w:type="dxa"/>
            <w:vMerge w:val="restart"/>
            <w:vAlign w:val="center"/>
          </w:tcPr>
          <w:p w14:paraId="2FDD4988">
            <w:pPr>
              <w:tabs>
                <w:tab w:val="left" w:pos="0"/>
              </w:tabs>
              <w:jc w:val="center"/>
              <w:rPr>
                <w:rFonts w:hint="eastAsia" w:ascii="宋体" w:hAnsi="宋体" w:cs="宋体"/>
                <w:sz w:val="18"/>
                <w:szCs w:val="18"/>
              </w:rPr>
            </w:pPr>
            <w:r>
              <w:rPr>
                <w:rFonts w:hint="eastAsia" w:ascii="宋体" w:hAnsi="宋体" w:cs="宋体"/>
                <w:sz w:val="18"/>
                <w:szCs w:val="18"/>
              </w:rPr>
              <w:t>检测设备</w:t>
            </w:r>
          </w:p>
        </w:tc>
        <w:tc>
          <w:tcPr>
            <w:tcW w:w="2051" w:type="dxa"/>
            <w:vAlign w:val="center"/>
          </w:tcPr>
          <w:p w14:paraId="575AAE30">
            <w:pPr>
              <w:tabs>
                <w:tab w:val="left" w:pos="0"/>
              </w:tabs>
              <w:jc w:val="center"/>
              <w:rPr>
                <w:rFonts w:hint="eastAsia" w:ascii="宋体" w:hAnsi="宋体" w:cs="宋体"/>
                <w:sz w:val="18"/>
                <w:szCs w:val="18"/>
              </w:rPr>
            </w:pPr>
            <w:r>
              <w:rPr>
                <w:rFonts w:hint="eastAsia" w:ascii="宋体" w:hAnsi="宋体" w:cs="宋体"/>
                <w:sz w:val="18"/>
                <w:szCs w:val="18"/>
              </w:rPr>
              <w:t>直读光谱仪</w:t>
            </w:r>
          </w:p>
        </w:tc>
        <w:tc>
          <w:tcPr>
            <w:tcW w:w="2060" w:type="dxa"/>
            <w:vAlign w:val="center"/>
          </w:tcPr>
          <w:p w14:paraId="4CD941BA">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vAlign w:val="center"/>
          </w:tcPr>
          <w:p w14:paraId="45BB51B0">
            <w:pPr>
              <w:tabs>
                <w:tab w:val="left" w:pos="0"/>
              </w:tabs>
              <w:jc w:val="center"/>
              <w:rPr>
                <w:rFonts w:hint="eastAsia" w:ascii="宋体" w:hAnsi="宋体" w:cs="宋体"/>
                <w:sz w:val="18"/>
                <w:szCs w:val="18"/>
              </w:rPr>
            </w:pPr>
            <w:r>
              <w:rPr>
                <w:rFonts w:hint="eastAsia" w:ascii="宋体" w:hAnsi="宋体" w:cs="宋体"/>
                <w:sz w:val="18"/>
                <w:szCs w:val="18"/>
              </w:rPr>
              <w:t>满足JJG 768-2005</w:t>
            </w:r>
          </w:p>
          <w:p w14:paraId="3E39B3F7">
            <w:pPr>
              <w:tabs>
                <w:tab w:val="left" w:pos="0"/>
              </w:tabs>
              <w:jc w:val="center"/>
              <w:rPr>
                <w:rFonts w:hint="eastAsia" w:ascii="宋体" w:hAnsi="宋体" w:cs="宋体"/>
                <w:sz w:val="18"/>
                <w:szCs w:val="18"/>
              </w:rPr>
            </w:pPr>
            <w:r>
              <w:rPr>
                <w:rFonts w:hint="eastAsia" w:ascii="宋体" w:hAnsi="宋体" w:cs="宋体"/>
                <w:sz w:val="18"/>
                <w:szCs w:val="18"/>
              </w:rPr>
              <w:t>B级要求</w:t>
            </w:r>
          </w:p>
        </w:tc>
        <w:tc>
          <w:tcPr>
            <w:tcW w:w="1984" w:type="dxa"/>
            <w:tcBorders>
              <w:right w:val="single" w:color="auto" w:sz="12" w:space="0"/>
            </w:tcBorders>
            <w:vAlign w:val="center"/>
          </w:tcPr>
          <w:p w14:paraId="46B9DB34">
            <w:pPr>
              <w:tabs>
                <w:tab w:val="left" w:pos="0"/>
              </w:tabs>
              <w:jc w:val="center"/>
              <w:rPr>
                <w:rFonts w:hint="eastAsia" w:ascii="宋体" w:hAnsi="宋体" w:cs="宋体"/>
                <w:sz w:val="18"/>
                <w:szCs w:val="18"/>
              </w:rPr>
            </w:pPr>
            <w:r>
              <w:rPr>
                <w:rFonts w:hint="eastAsia" w:ascii="宋体" w:hAnsi="宋体" w:cs="宋体"/>
                <w:sz w:val="18"/>
                <w:szCs w:val="18"/>
              </w:rPr>
              <w:t>覆盖C 、Si、Mn、P、S、Cr、Ni、Mo、Cu、Al等元素检测能力</w:t>
            </w:r>
          </w:p>
        </w:tc>
      </w:tr>
      <w:tr w14:paraId="6F7DC9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2615192D">
            <w:pPr>
              <w:tabs>
                <w:tab w:val="left" w:pos="0"/>
              </w:tabs>
              <w:rPr>
                <w:rFonts w:hint="eastAsia" w:ascii="宋体" w:hAnsi="宋体" w:cs="宋体"/>
                <w:sz w:val="18"/>
                <w:szCs w:val="18"/>
              </w:rPr>
            </w:pPr>
            <w:r>
              <w:rPr>
                <w:rFonts w:hint="eastAsia" w:ascii="宋体" w:hAnsi="宋体" w:cs="宋体"/>
                <w:sz w:val="18"/>
                <w:szCs w:val="18"/>
              </w:rPr>
              <w:t>10</w:t>
            </w:r>
          </w:p>
        </w:tc>
        <w:tc>
          <w:tcPr>
            <w:tcW w:w="1109" w:type="dxa"/>
            <w:vMerge w:val="continue"/>
            <w:vAlign w:val="center"/>
          </w:tcPr>
          <w:p w14:paraId="1273991C">
            <w:pPr>
              <w:tabs>
                <w:tab w:val="left" w:pos="0"/>
              </w:tabs>
              <w:jc w:val="center"/>
              <w:rPr>
                <w:rFonts w:hint="eastAsia" w:ascii="宋体" w:hAnsi="宋体" w:cs="宋体"/>
                <w:sz w:val="18"/>
                <w:szCs w:val="18"/>
              </w:rPr>
            </w:pPr>
          </w:p>
        </w:tc>
        <w:tc>
          <w:tcPr>
            <w:tcW w:w="2051" w:type="dxa"/>
            <w:vAlign w:val="center"/>
          </w:tcPr>
          <w:p w14:paraId="77C57EC4">
            <w:pPr>
              <w:tabs>
                <w:tab w:val="left" w:pos="0"/>
              </w:tabs>
              <w:jc w:val="center"/>
              <w:rPr>
                <w:rFonts w:hint="eastAsia" w:ascii="宋体" w:hAnsi="宋体" w:cs="宋体"/>
                <w:sz w:val="18"/>
                <w:szCs w:val="18"/>
              </w:rPr>
            </w:pPr>
            <w:r>
              <w:rPr>
                <w:rFonts w:hint="eastAsia" w:ascii="宋体" w:hAnsi="宋体" w:cs="宋体"/>
                <w:sz w:val="18"/>
                <w:szCs w:val="18"/>
              </w:rPr>
              <w:t>材料试验机</w:t>
            </w:r>
          </w:p>
        </w:tc>
        <w:tc>
          <w:tcPr>
            <w:tcW w:w="2060" w:type="dxa"/>
            <w:vAlign w:val="center"/>
          </w:tcPr>
          <w:p w14:paraId="6E9D1CDC">
            <w:pPr>
              <w:tabs>
                <w:tab w:val="left" w:pos="0"/>
              </w:tabs>
              <w:jc w:val="center"/>
              <w:rPr>
                <w:rFonts w:hint="eastAsia" w:ascii="宋体" w:hAnsi="宋体" w:cs="宋体"/>
                <w:sz w:val="18"/>
                <w:szCs w:val="18"/>
              </w:rPr>
            </w:pPr>
            <w:r>
              <w:rPr>
                <w:rFonts w:hint="eastAsia" w:ascii="宋体" w:hAnsi="宋体" w:cs="宋体"/>
                <w:sz w:val="18"/>
                <w:szCs w:val="18"/>
              </w:rPr>
              <w:t>≥2</w:t>
            </w:r>
            <w:r>
              <w:rPr>
                <w:rFonts w:ascii="宋体" w:hAnsi="宋体" w:cs="宋体"/>
                <w:sz w:val="18"/>
                <w:szCs w:val="18"/>
              </w:rPr>
              <w:t>00</w:t>
            </w:r>
            <w:r>
              <w:rPr>
                <w:rFonts w:hint="eastAsia" w:ascii="宋体" w:hAnsi="宋体" w:cs="宋体"/>
                <w:sz w:val="18"/>
                <w:szCs w:val="18"/>
              </w:rPr>
              <w:t xml:space="preserve"> </w:t>
            </w:r>
            <w:r>
              <w:rPr>
                <w:rFonts w:ascii="宋体" w:hAnsi="宋体" w:cs="宋体"/>
                <w:sz w:val="18"/>
                <w:szCs w:val="18"/>
              </w:rPr>
              <w:t>kN</w:t>
            </w:r>
          </w:p>
        </w:tc>
        <w:tc>
          <w:tcPr>
            <w:tcW w:w="1843" w:type="dxa"/>
            <w:vAlign w:val="center"/>
          </w:tcPr>
          <w:p w14:paraId="1C692746">
            <w:pPr>
              <w:tabs>
                <w:tab w:val="left" w:pos="0"/>
              </w:tabs>
              <w:jc w:val="center"/>
              <w:rPr>
                <w:rFonts w:hint="eastAsia" w:ascii="宋体" w:hAnsi="宋体" w:cs="宋体"/>
                <w:sz w:val="18"/>
                <w:szCs w:val="18"/>
              </w:rPr>
            </w:pPr>
            <w:r>
              <w:rPr>
                <w:rFonts w:ascii="宋体" w:hAnsi="宋体" w:cs="宋体"/>
                <w:sz w:val="18"/>
                <w:szCs w:val="18"/>
              </w:rPr>
              <w:t>1级</w:t>
            </w:r>
          </w:p>
        </w:tc>
        <w:tc>
          <w:tcPr>
            <w:tcW w:w="1984" w:type="dxa"/>
            <w:tcBorders>
              <w:right w:val="single" w:color="auto" w:sz="12" w:space="0"/>
            </w:tcBorders>
            <w:vAlign w:val="center"/>
          </w:tcPr>
          <w:p w14:paraId="09146BF2">
            <w:pPr>
              <w:tabs>
                <w:tab w:val="left" w:pos="0"/>
              </w:tabs>
              <w:jc w:val="center"/>
              <w:rPr>
                <w:rFonts w:hint="eastAsia" w:ascii="宋体" w:hAnsi="宋体" w:cs="宋体"/>
                <w:sz w:val="18"/>
                <w:szCs w:val="18"/>
              </w:rPr>
            </w:pPr>
            <w:r>
              <w:rPr>
                <w:rFonts w:hint="eastAsia" w:ascii="宋体" w:hAnsi="宋体" w:cs="宋体"/>
                <w:sz w:val="18"/>
                <w:szCs w:val="18"/>
              </w:rPr>
              <w:t>具有数据采集系统</w:t>
            </w:r>
          </w:p>
        </w:tc>
      </w:tr>
      <w:tr w14:paraId="716116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479F82A2">
            <w:pPr>
              <w:tabs>
                <w:tab w:val="left" w:pos="0"/>
              </w:tabs>
              <w:rPr>
                <w:rFonts w:hint="eastAsia" w:ascii="宋体" w:hAnsi="宋体" w:cs="宋体"/>
                <w:sz w:val="18"/>
                <w:szCs w:val="18"/>
              </w:rPr>
            </w:pPr>
            <w:r>
              <w:rPr>
                <w:rFonts w:hint="eastAsia" w:ascii="宋体" w:hAnsi="宋体" w:cs="宋体"/>
                <w:sz w:val="18"/>
                <w:szCs w:val="18"/>
              </w:rPr>
              <w:t>11</w:t>
            </w:r>
          </w:p>
        </w:tc>
        <w:tc>
          <w:tcPr>
            <w:tcW w:w="1109" w:type="dxa"/>
            <w:vMerge w:val="continue"/>
            <w:vAlign w:val="center"/>
          </w:tcPr>
          <w:p w14:paraId="4D635299">
            <w:pPr>
              <w:tabs>
                <w:tab w:val="left" w:pos="0"/>
              </w:tabs>
              <w:jc w:val="center"/>
              <w:rPr>
                <w:rFonts w:hint="eastAsia" w:ascii="宋体" w:hAnsi="宋体" w:cs="宋体"/>
                <w:sz w:val="18"/>
                <w:szCs w:val="18"/>
              </w:rPr>
            </w:pPr>
          </w:p>
        </w:tc>
        <w:tc>
          <w:tcPr>
            <w:tcW w:w="2051" w:type="dxa"/>
            <w:vAlign w:val="center"/>
          </w:tcPr>
          <w:p w14:paraId="766497F0">
            <w:pPr>
              <w:tabs>
                <w:tab w:val="left" w:pos="0"/>
              </w:tabs>
              <w:jc w:val="center"/>
              <w:rPr>
                <w:rFonts w:hint="eastAsia" w:ascii="宋体" w:hAnsi="宋体" w:cs="宋体"/>
                <w:sz w:val="18"/>
                <w:szCs w:val="18"/>
              </w:rPr>
            </w:pPr>
            <w:r>
              <w:rPr>
                <w:rFonts w:hint="eastAsia" w:ascii="宋体" w:hAnsi="宋体" w:cs="宋体"/>
                <w:sz w:val="18"/>
                <w:szCs w:val="18"/>
              </w:rPr>
              <w:t>金相显微镜</w:t>
            </w:r>
          </w:p>
        </w:tc>
        <w:tc>
          <w:tcPr>
            <w:tcW w:w="2060" w:type="dxa"/>
            <w:vAlign w:val="center"/>
          </w:tcPr>
          <w:p w14:paraId="0C25C2A9">
            <w:pPr>
              <w:tabs>
                <w:tab w:val="left" w:pos="0"/>
              </w:tabs>
              <w:jc w:val="center"/>
              <w:rPr>
                <w:rFonts w:hint="eastAsia" w:ascii="宋体" w:hAnsi="宋体" w:cs="宋体"/>
                <w:sz w:val="18"/>
                <w:szCs w:val="18"/>
              </w:rPr>
            </w:pPr>
            <w:bookmarkStart w:id="42" w:name="_Hlk198801008"/>
            <w:r>
              <w:rPr>
                <w:rFonts w:hint="eastAsia" w:ascii="宋体" w:hAnsi="宋体" w:cs="宋体"/>
                <w:sz w:val="18"/>
                <w:szCs w:val="18"/>
              </w:rPr>
              <w:t>100</w:t>
            </w:r>
            <w:r>
              <w:rPr>
                <w:rFonts w:ascii="宋体" w:hAnsi="宋体" w:cs="宋体"/>
                <w:sz w:val="18"/>
                <w:szCs w:val="18"/>
              </w:rPr>
              <w:t>×～500×</w:t>
            </w:r>
            <w:bookmarkEnd w:id="42"/>
          </w:p>
        </w:tc>
        <w:tc>
          <w:tcPr>
            <w:tcW w:w="1843" w:type="dxa"/>
            <w:vAlign w:val="center"/>
          </w:tcPr>
          <w:p w14:paraId="1FA9733C">
            <w:pPr>
              <w:tabs>
                <w:tab w:val="left" w:pos="0"/>
              </w:tabs>
              <w:jc w:val="center"/>
              <w:rPr>
                <w:rFonts w:hint="eastAsia" w:ascii="宋体" w:hAnsi="宋体" w:cs="宋体"/>
                <w:sz w:val="18"/>
                <w:szCs w:val="18"/>
              </w:rPr>
            </w:pPr>
            <w:r>
              <w:rPr>
                <w:rFonts w:ascii="宋体" w:hAnsi="宋体" w:cs="宋体"/>
                <w:sz w:val="18"/>
                <w:szCs w:val="18"/>
              </w:rPr>
              <w:t>－</w:t>
            </w:r>
          </w:p>
        </w:tc>
        <w:tc>
          <w:tcPr>
            <w:tcW w:w="1984" w:type="dxa"/>
            <w:tcBorders>
              <w:right w:val="single" w:color="auto" w:sz="12" w:space="0"/>
            </w:tcBorders>
            <w:vAlign w:val="center"/>
          </w:tcPr>
          <w:p w14:paraId="42B69439">
            <w:pPr>
              <w:tabs>
                <w:tab w:val="left" w:pos="0"/>
              </w:tabs>
              <w:jc w:val="center"/>
              <w:rPr>
                <w:rFonts w:hint="eastAsia" w:ascii="宋体" w:hAnsi="宋体" w:cs="宋体"/>
                <w:sz w:val="18"/>
                <w:szCs w:val="18"/>
              </w:rPr>
            </w:pPr>
            <w:r>
              <w:rPr>
                <w:rFonts w:hint="eastAsia" w:ascii="宋体" w:hAnsi="宋体" w:cs="宋体"/>
                <w:sz w:val="18"/>
                <w:szCs w:val="18"/>
              </w:rPr>
              <w:t>具备图像采集功能</w:t>
            </w:r>
          </w:p>
        </w:tc>
      </w:tr>
      <w:tr w14:paraId="32C4D0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34B6F30E">
            <w:pPr>
              <w:tabs>
                <w:tab w:val="left" w:pos="0"/>
              </w:tabs>
              <w:rPr>
                <w:rFonts w:hint="eastAsia" w:ascii="宋体" w:hAnsi="宋体" w:cs="宋体"/>
                <w:sz w:val="18"/>
                <w:szCs w:val="18"/>
              </w:rPr>
            </w:pPr>
            <w:r>
              <w:rPr>
                <w:rFonts w:hint="eastAsia" w:ascii="宋体" w:hAnsi="宋体" w:cs="宋体"/>
                <w:sz w:val="18"/>
                <w:szCs w:val="18"/>
              </w:rPr>
              <w:t>12</w:t>
            </w:r>
          </w:p>
        </w:tc>
        <w:tc>
          <w:tcPr>
            <w:tcW w:w="1109" w:type="dxa"/>
            <w:vMerge w:val="continue"/>
            <w:vAlign w:val="center"/>
          </w:tcPr>
          <w:p w14:paraId="699720BF">
            <w:pPr>
              <w:tabs>
                <w:tab w:val="left" w:pos="0"/>
              </w:tabs>
              <w:jc w:val="center"/>
              <w:rPr>
                <w:rFonts w:hint="eastAsia" w:ascii="宋体" w:hAnsi="宋体" w:cs="宋体"/>
                <w:sz w:val="18"/>
                <w:szCs w:val="18"/>
              </w:rPr>
            </w:pPr>
          </w:p>
        </w:tc>
        <w:tc>
          <w:tcPr>
            <w:tcW w:w="2051" w:type="dxa"/>
            <w:vAlign w:val="center"/>
          </w:tcPr>
          <w:p w14:paraId="65D03639">
            <w:pPr>
              <w:tabs>
                <w:tab w:val="left" w:pos="0"/>
              </w:tabs>
              <w:jc w:val="center"/>
              <w:rPr>
                <w:rFonts w:hint="eastAsia" w:ascii="宋体" w:hAnsi="宋体" w:cs="宋体"/>
                <w:sz w:val="18"/>
                <w:szCs w:val="18"/>
              </w:rPr>
            </w:pPr>
            <w:r>
              <w:rPr>
                <w:rFonts w:hint="eastAsia" w:ascii="宋体" w:hAnsi="宋体" w:cs="宋体"/>
                <w:sz w:val="18"/>
                <w:szCs w:val="18"/>
              </w:rPr>
              <w:t>冲击试验机</w:t>
            </w:r>
          </w:p>
        </w:tc>
        <w:tc>
          <w:tcPr>
            <w:tcW w:w="2060" w:type="dxa"/>
            <w:vAlign w:val="center"/>
          </w:tcPr>
          <w:p w14:paraId="7FBD05B1">
            <w:pPr>
              <w:tabs>
                <w:tab w:val="left" w:pos="0"/>
              </w:tabs>
              <w:jc w:val="center"/>
              <w:rPr>
                <w:rFonts w:hint="eastAsia" w:ascii="宋体" w:hAnsi="宋体" w:cs="宋体"/>
                <w:sz w:val="18"/>
                <w:szCs w:val="18"/>
              </w:rPr>
            </w:pPr>
            <w:r>
              <w:rPr>
                <w:rFonts w:ascii="宋体" w:hAnsi="宋体" w:cs="宋体"/>
                <w:sz w:val="18"/>
                <w:szCs w:val="18"/>
              </w:rPr>
              <w:t>0 J～300</w:t>
            </w:r>
            <w:r>
              <w:rPr>
                <w:rFonts w:hint="eastAsia" w:ascii="宋体" w:hAnsi="宋体" w:cs="宋体"/>
                <w:sz w:val="18"/>
                <w:szCs w:val="18"/>
              </w:rPr>
              <w:t xml:space="preserve"> </w:t>
            </w:r>
            <w:r>
              <w:rPr>
                <w:rFonts w:ascii="宋体" w:hAnsi="宋体" w:cs="宋体"/>
                <w:sz w:val="18"/>
                <w:szCs w:val="18"/>
              </w:rPr>
              <w:t>J</w:t>
            </w:r>
          </w:p>
        </w:tc>
        <w:tc>
          <w:tcPr>
            <w:tcW w:w="1843" w:type="dxa"/>
            <w:vAlign w:val="center"/>
          </w:tcPr>
          <w:p w14:paraId="1190411A">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cBorders>
            <w:vAlign w:val="center"/>
          </w:tcPr>
          <w:p w14:paraId="661E4834">
            <w:pPr>
              <w:tabs>
                <w:tab w:val="left" w:pos="0"/>
              </w:tabs>
              <w:jc w:val="center"/>
              <w:rPr>
                <w:rFonts w:hint="eastAsia" w:ascii="宋体" w:hAnsi="宋体" w:cs="宋体"/>
                <w:sz w:val="18"/>
                <w:szCs w:val="18"/>
              </w:rPr>
            </w:pPr>
            <w:r>
              <w:rPr>
                <w:rFonts w:hint="eastAsia" w:ascii="宋体" w:hAnsi="宋体" w:cs="宋体"/>
                <w:sz w:val="18"/>
                <w:szCs w:val="18"/>
              </w:rPr>
              <w:t>—</w:t>
            </w:r>
          </w:p>
        </w:tc>
      </w:tr>
      <w:tr w14:paraId="3020D4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438D0C7E">
            <w:pPr>
              <w:tabs>
                <w:tab w:val="left" w:pos="0"/>
              </w:tabs>
              <w:rPr>
                <w:rFonts w:hint="eastAsia" w:ascii="宋体" w:hAnsi="宋体" w:cs="宋体"/>
                <w:sz w:val="18"/>
                <w:szCs w:val="18"/>
              </w:rPr>
            </w:pPr>
            <w:r>
              <w:rPr>
                <w:rFonts w:hint="eastAsia" w:ascii="宋体" w:hAnsi="宋体" w:cs="宋体"/>
                <w:sz w:val="18"/>
                <w:szCs w:val="18"/>
              </w:rPr>
              <w:t>13</w:t>
            </w:r>
          </w:p>
        </w:tc>
        <w:tc>
          <w:tcPr>
            <w:tcW w:w="1109" w:type="dxa"/>
            <w:vMerge w:val="continue"/>
            <w:vAlign w:val="center"/>
          </w:tcPr>
          <w:p w14:paraId="15251AB0">
            <w:pPr>
              <w:tabs>
                <w:tab w:val="left" w:pos="0"/>
              </w:tabs>
              <w:jc w:val="center"/>
              <w:rPr>
                <w:rFonts w:hint="eastAsia" w:ascii="宋体" w:hAnsi="宋体" w:cs="宋体"/>
                <w:sz w:val="18"/>
                <w:szCs w:val="18"/>
              </w:rPr>
            </w:pPr>
          </w:p>
        </w:tc>
        <w:tc>
          <w:tcPr>
            <w:tcW w:w="2051" w:type="dxa"/>
            <w:vAlign w:val="center"/>
          </w:tcPr>
          <w:p w14:paraId="4B7D8E67">
            <w:pPr>
              <w:tabs>
                <w:tab w:val="left" w:pos="0"/>
              </w:tabs>
              <w:jc w:val="center"/>
              <w:rPr>
                <w:rFonts w:hint="eastAsia" w:ascii="宋体" w:hAnsi="宋体" w:cs="宋体"/>
                <w:sz w:val="18"/>
                <w:szCs w:val="18"/>
              </w:rPr>
            </w:pPr>
            <w:r>
              <w:rPr>
                <w:rFonts w:hint="eastAsia" w:ascii="宋体" w:hAnsi="宋体" w:cs="宋体"/>
                <w:sz w:val="18"/>
                <w:szCs w:val="18"/>
              </w:rPr>
              <w:t>检测样板</w:t>
            </w:r>
          </w:p>
        </w:tc>
        <w:tc>
          <w:tcPr>
            <w:tcW w:w="2060" w:type="dxa"/>
            <w:vAlign w:val="center"/>
          </w:tcPr>
          <w:p w14:paraId="2ACCF5AA">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vAlign w:val="center"/>
          </w:tcPr>
          <w:p w14:paraId="13F931FC">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cBorders>
            <w:vAlign w:val="center"/>
          </w:tcPr>
          <w:p w14:paraId="59FF3F00">
            <w:pPr>
              <w:tabs>
                <w:tab w:val="left" w:pos="0"/>
              </w:tabs>
              <w:jc w:val="center"/>
              <w:rPr>
                <w:rFonts w:hint="eastAsia" w:ascii="宋体" w:hAnsi="宋体" w:cs="宋体"/>
                <w:sz w:val="18"/>
                <w:szCs w:val="18"/>
              </w:rPr>
            </w:pPr>
            <w:r>
              <w:rPr>
                <w:rFonts w:hint="eastAsia" w:ascii="宋体" w:hAnsi="宋体" w:cs="宋体"/>
                <w:sz w:val="18"/>
                <w:szCs w:val="18"/>
              </w:rPr>
              <w:t>—</w:t>
            </w:r>
          </w:p>
        </w:tc>
      </w:tr>
      <w:tr w14:paraId="3C7390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7685ACE8">
            <w:pPr>
              <w:tabs>
                <w:tab w:val="left" w:pos="0"/>
              </w:tabs>
              <w:rPr>
                <w:rFonts w:hint="eastAsia" w:ascii="宋体" w:hAnsi="宋体" w:cs="宋体"/>
                <w:sz w:val="18"/>
                <w:szCs w:val="18"/>
              </w:rPr>
            </w:pPr>
            <w:r>
              <w:rPr>
                <w:rFonts w:hint="eastAsia" w:ascii="宋体" w:hAnsi="宋体" w:cs="宋体"/>
                <w:sz w:val="18"/>
                <w:szCs w:val="18"/>
              </w:rPr>
              <w:t>14</w:t>
            </w:r>
          </w:p>
        </w:tc>
        <w:tc>
          <w:tcPr>
            <w:tcW w:w="1109" w:type="dxa"/>
            <w:vMerge w:val="continue"/>
            <w:vAlign w:val="center"/>
          </w:tcPr>
          <w:p w14:paraId="01474223">
            <w:pPr>
              <w:tabs>
                <w:tab w:val="left" w:pos="0"/>
              </w:tabs>
              <w:jc w:val="center"/>
              <w:rPr>
                <w:rFonts w:hint="eastAsia" w:ascii="宋体" w:hAnsi="宋体" w:cs="宋体"/>
                <w:sz w:val="18"/>
                <w:szCs w:val="18"/>
              </w:rPr>
            </w:pPr>
          </w:p>
        </w:tc>
        <w:tc>
          <w:tcPr>
            <w:tcW w:w="2051" w:type="dxa"/>
            <w:vAlign w:val="center"/>
          </w:tcPr>
          <w:p w14:paraId="25C0E3F3">
            <w:pPr>
              <w:tabs>
                <w:tab w:val="left" w:pos="0"/>
              </w:tabs>
              <w:jc w:val="center"/>
              <w:rPr>
                <w:rFonts w:hint="eastAsia" w:ascii="宋体" w:hAnsi="宋体" w:cs="宋体"/>
                <w:sz w:val="18"/>
                <w:szCs w:val="18"/>
              </w:rPr>
            </w:pPr>
            <w:r>
              <w:rPr>
                <w:rFonts w:hint="eastAsia" w:ascii="宋体" w:hAnsi="宋体" w:cs="宋体"/>
                <w:sz w:val="18"/>
                <w:szCs w:val="18"/>
              </w:rPr>
              <w:t>整体荧光磁粉探伤机</w:t>
            </w:r>
          </w:p>
        </w:tc>
        <w:tc>
          <w:tcPr>
            <w:tcW w:w="2060" w:type="dxa"/>
            <w:vAlign w:val="center"/>
          </w:tcPr>
          <w:p w14:paraId="73F5B3B2">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Pr>
          <w:p w14:paraId="33FBB7E0">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cBorders>
            <w:vAlign w:val="center"/>
          </w:tcPr>
          <w:p w14:paraId="5AC9E683">
            <w:pPr>
              <w:tabs>
                <w:tab w:val="left" w:pos="0"/>
              </w:tabs>
              <w:jc w:val="center"/>
              <w:rPr>
                <w:rFonts w:hint="eastAsia" w:ascii="宋体" w:hAnsi="宋体" w:cs="宋体"/>
                <w:sz w:val="18"/>
                <w:szCs w:val="18"/>
              </w:rPr>
            </w:pPr>
            <w:r>
              <w:rPr>
                <w:rFonts w:hint="eastAsia" w:ascii="宋体" w:hAnsi="宋体" w:cs="宋体"/>
                <w:sz w:val="18"/>
                <w:szCs w:val="18"/>
              </w:rPr>
              <w:t>磁场强度≥2000A/m</w:t>
            </w:r>
          </w:p>
          <w:p w14:paraId="0E9D1D23">
            <w:pPr>
              <w:tabs>
                <w:tab w:val="left" w:pos="0"/>
              </w:tabs>
              <w:jc w:val="center"/>
              <w:rPr>
                <w:rFonts w:hint="eastAsia" w:ascii="宋体" w:hAnsi="宋体" w:cs="宋体"/>
                <w:sz w:val="18"/>
                <w:szCs w:val="18"/>
              </w:rPr>
            </w:pPr>
            <w:r>
              <w:rPr>
                <w:rFonts w:ascii="宋体" w:hAnsi="宋体" w:cs="宋体"/>
                <w:sz w:val="18"/>
                <w:szCs w:val="18"/>
              </w:rPr>
              <w:t>A</w:t>
            </w:r>
            <w:r>
              <w:rPr>
                <w:rFonts w:ascii="宋体" w:hAnsi="宋体" w:cs="宋体"/>
                <w:sz w:val="18"/>
                <w:szCs w:val="18"/>
                <w:vertAlign w:val="subscript"/>
              </w:rPr>
              <w:t>1</w:t>
            </w:r>
            <w:r>
              <w:rPr>
                <w:rFonts w:ascii="宋体" w:hAnsi="宋体" w:cs="宋体"/>
                <w:sz w:val="18"/>
                <w:szCs w:val="18"/>
              </w:rPr>
              <w:t>-15/50</w:t>
            </w:r>
            <w:r>
              <w:rPr>
                <w:rFonts w:hint="eastAsia" w:ascii="宋体" w:hAnsi="宋体" w:cs="宋体"/>
                <w:sz w:val="18"/>
                <w:szCs w:val="18"/>
              </w:rPr>
              <w:t>型试片清晰完整—</w:t>
            </w:r>
          </w:p>
        </w:tc>
      </w:tr>
      <w:tr w14:paraId="3F7097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387FF37C">
            <w:pPr>
              <w:tabs>
                <w:tab w:val="left" w:pos="0"/>
              </w:tabs>
              <w:rPr>
                <w:rFonts w:hint="eastAsia" w:ascii="宋体" w:hAnsi="宋体" w:cs="宋体"/>
                <w:sz w:val="18"/>
                <w:szCs w:val="18"/>
              </w:rPr>
            </w:pPr>
            <w:r>
              <w:rPr>
                <w:rFonts w:hint="eastAsia" w:ascii="宋体" w:hAnsi="宋体" w:cs="宋体"/>
                <w:sz w:val="18"/>
                <w:szCs w:val="18"/>
              </w:rPr>
              <w:t>15</w:t>
            </w:r>
          </w:p>
        </w:tc>
        <w:tc>
          <w:tcPr>
            <w:tcW w:w="1109" w:type="dxa"/>
            <w:vMerge w:val="continue"/>
            <w:vAlign w:val="center"/>
          </w:tcPr>
          <w:p w14:paraId="1FACC014">
            <w:pPr>
              <w:tabs>
                <w:tab w:val="left" w:pos="0"/>
              </w:tabs>
              <w:jc w:val="center"/>
              <w:rPr>
                <w:rFonts w:hint="eastAsia" w:ascii="宋体" w:hAnsi="宋体" w:cs="宋体"/>
                <w:sz w:val="18"/>
                <w:szCs w:val="18"/>
              </w:rPr>
            </w:pPr>
          </w:p>
        </w:tc>
        <w:tc>
          <w:tcPr>
            <w:tcW w:w="2051" w:type="dxa"/>
            <w:vAlign w:val="center"/>
          </w:tcPr>
          <w:p w14:paraId="4151858C">
            <w:pPr>
              <w:tabs>
                <w:tab w:val="left" w:pos="0"/>
              </w:tabs>
              <w:jc w:val="center"/>
              <w:rPr>
                <w:rFonts w:hint="eastAsia" w:ascii="宋体" w:hAnsi="宋体" w:cs="宋体"/>
                <w:sz w:val="18"/>
                <w:szCs w:val="18"/>
              </w:rPr>
            </w:pPr>
            <w:r>
              <w:rPr>
                <w:rFonts w:hint="eastAsia" w:ascii="宋体" w:hAnsi="宋体" w:cs="宋体"/>
                <w:sz w:val="18"/>
                <w:szCs w:val="18"/>
              </w:rPr>
              <w:t>超声波探伤仪</w:t>
            </w:r>
          </w:p>
        </w:tc>
        <w:tc>
          <w:tcPr>
            <w:tcW w:w="2060" w:type="dxa"/>
            <w:vAlign w:val="center"/>
          </w:tcPr>
          <w:p w14:paraId="6F7D343B">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Pr>
          <w:p w14:paraId="3149BC9C">
            <w:pPr>
              <w:tabs>
                <w:tab w:val="left" w:pos="0"/>
              </w:tabs>
              <w:jc w:val="center"/>
              <w:rPr>
                <w:rFonts w:hint="eastAsia" w:ascii="宋体" w:hAnsi="宋体" w:cs="宋体"/>
                <w:sz w:val="18"/>
                <w:szCs w:val="18"/>
              </w:rPr>
            </w:pPr>
          </w:p>
        </w:tc>
        <w:tc>
          <w:tcPr>
            <w:tcW w:w="1984" w:type="dxa"/>
            <w:tcBorders>
              <w:right w:val="single" w:color="auto" w:sz="12" w:space="0"/>
            </w:tcBorders>
            <w:vAlign w:val="center"/>
          </w:tcPr>
          <w:p w14:paraId="74D58C34">
            <w:pPr>
              <w:tabs>
                <w:tab w:val="left" w:pos="0"/>
              </w:tabs>
              <w:jc w:val="center"/>
              <w:rPr>
                <w:rFonts w:hint="eastAsia" w:ascii="宋体" w:hAnsi="宋体" w:cs="宋体"/>
                <w:sz w:val="18"/>
                <w:szCs w:val="18"/>
              </w:rPr>
            </w:pPr>
            <w:r>
              <w:rPr>
                <w:rFonts w:hint="eastAsia" w:ascii="宋体" w:hAnsi="宋体" w:cs="宋体"/>
                <w:sz w:val="18"/>
                <w:szCs w:val="18"/>
              </w:rPr>
              <w:t>—</w:t>
            </w:r>
          </w:p>
        </w:tc>
      </w:tr>
      <w:tr w14:paraId="6767EE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tcBorders>
            <w:vAlign w:val="center"/>
          </w:tcPr>
          <w:p w14:paraId="5D6E5091">
            <w:pPr>
              <w:tabs>
                <w:tab w:val="left" w:pos="0"/>
              </w:tabs>
              <w:rPr>
                <w:rFonts w:hint="eastAsia" w:ascii="宋体" w:hAnsi="宋体" w:cs="宋体"/>
                <w:sz w:val="18"/>
                <w:szCs w:val="18"/>
              </w:rPr>
            </w:pPr>
            <w:r>
              <w:rPr>
                <w:rFonts w:hint="eastAsia" w:ascii="宋体" w:hAnsi="宋体" w:cs="宋体"/>
                <w:sz w:val="18"/>
                <w:szCs w:val="18"/>
              </w:rPr>
              <w:t>16</w:t>
            </w:r>
          </w:p>
        </w:tc>
        <w:tc>
          <w:tcPr>
            <w:tcW w:w="1109" w:type="dxa"/>
            <w:vMerge w:val="continue"/>
            <w:vAlign w:val="center"/>
          </w:tcPr>
          <w:p w14:paraId="6C15C34F">
            <w:pPr>
              <w:tabs>
                <w:tab w:val="left" w:pos="0"/>
              </w:tabs>
              <w:jc w:val="center"/>
              <w:rPr>
                <w:rFonts w:hint="eastAsia" w:ascii="宋体" w:hAnsi="宋体" w:cs="宋体"/>
                <w:sz w:val="18"/>
                <w:szCs w:val="18"/>
              </w:rPr>
            </w:pPr>
          </w:p>
        </w:tc>
        <w:tc>
          <w:tcPr>
            <w:tcW w:w="2051" w:type="dxa"/>
            <w:vAlign w:val="center"/>
          </w:tcPr>
          <w:p w14:paraId="19F2987A">
            <w:pPr>
              <w:tabs>
                <w:tab w:val="left" w:pos="0"/>
              </w:tabs>
              <w:jc w:val="center"/>
              <w:rPr>
                <w:rFonts w:hint="eastAsia" w:ascii="宋体" w:hAnsi="宋体" w:cs="宋体"/>
                <w:sz w:val="18"/>
                <w:szCs w:val="18"/>
              </w:rPr>
            </w:pPr>
            <w:r>
              <w:rPr>
                <w:rFonts w:hint="eastAsia" w:ascii="宋体" w:hAnsi="宋体" w:cs="宋体"/>
                <w:sz w:val="18"/>
                <w:szCs w:val="18"/>
              </w:rPr>
              <w:t>超声波测厚仪</w:t>
            </w:r>
          </w:p>
        </w:tc>
        <w:tc>
          <w:tcPr>
            <w:tcW w:w="2060" w:type="dxa"/>
            <w:vAlign w:val="center"/>
          </w:tcPr>
          <w:p w14:paraId="0AD02DA8">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vAlign w:val="center"/>
          </w:tcPr>
          <w:p w14:paraId="6F743562">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right w:val="single" w:color="auto" w:sz="12" w:space="0"/>
            </w:tcBorders>
            <w:vAlign w:val="center"/>
          </w:tcPr>
          <w:p w14:paraId="5830E903">
            <w:pPr>
              <w:tabs>
                <w:tab w:val="left" w:pos="0"/>
              </w:tabs>
              <w:jc w:val="center"/>
              <w:rPr>
                <w:rFonts w:hint="eastAsia" w:ascii="宋体" w:hAnsi="宋体" w:cs="宋体"/>
                <w:sz w:val="18"/>
                <w:szCs w:val="18"/>
              </w:rPr>
            </w:pPr>
            <w:r>
              <w:rPr>
                <w:rFonts w:hint="eastAsia" w:ascii="宋体" w:hAnsi="宋体" w:cs="宋体"/>
                <w:sz w:val="18"/>
                <w:szCs w:val="18"/>
              </w:rPr>
              <w:t>—</w:t>
            </w:r>
          </w:p>
        </w:tc>
      </w:tr>
      <w:tr w14:paraId="2D36C1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77" w:type="dxa"/>
            <w:tcBorders>
              <w:left w:val="single" w:color="auto" w:sz="12" w:space="0"/>
              <w:bottom w:val="single" w:color="auto" w:sz="12" w:space="0"/>
            </w:tcBorders>
            <w:vAlign w:val="center"/>
          </w:tcPr>
          <w:p w14:paraId="19238FDC">
            <w:pPr>
              <w:tabs>
                <w:tab w:val="left" w:pos="0"/>
              </w:tabs>
              <w:rPr>
                <w:rFonts w:hint="eastAsia" w:ascii="宋体" w:hAnsi="宋体" w:cs="宋体"/>
                <w:sz w:val="18"/>
                <w:szCs w:val="18"/>
              </w:rPr>
            </w:pPr>
            <w:r>
              <w:rPr>
                <w:rFonts w:hint="eastAsia" w:ascii="宋体" w:hAnsi="宋体" w:cs="宋体"/>
                <w:sz w:val="18"/>
                <w:szCs w:val="18"/>
              </w:rPr>
              <w:t>17</w:t>
            </w:r>
          </w:p>
        </w:tc>
        <w:tc>
          <w:tcPr>
            <w:tcW w:w="1109" w:type="dxa"/>
            <w:vMerge w:val="continue"/>
            <w:tcBorders>
              <w:bottom w:val="single" w:color="auto" w:sz="12" w:space="0"/>
            </w:tcBorders>
            <w:vAlign w:val="center"/>
          </w:tcPr>
          <w:p w14:paraId="0452B46E">
            <w:pPr>
              <w:tabs>
                <w:tab w:val="left" w:pos="0"/>
              </w:tabs>
              <w:jc w:val="center"/>
              <w:rPr>
                <w:rFonts w:hint="eastAsia" w:ascii="宋体" w:hAnsi="宋体" w:cs="宋体"/>
                <w:sz w:val="18"/>
                <w:szCs w:val="18"/>
              </w:rPr>
            </w:pPr>
          </w:p>
        </w:tc>
        <w:tc>
          <w:tcPr>
            <w:tcW w:w="2051" w:type="dxa"/>
            <w:tcBorders>
              <w:bottom w:val="single" w:color="auto" w:sz="12" w:space="0"/>
            </w:tcBorders>
            <w:vAlign w:val="center"/>
          </w:tcPr>
          <w:p w14:paraId="73E09AB4">
            <w:pPr>
              <w:tabs>
                <w:tab w:val="left" w:pos="0"/>
              </w:tabs>
              <w:jc w:val="center"/>
              <w:rPr>
                <w:rFonts w:hint="eastAsia" w:ascii="宋体" w:hAnsi="宋体" w:cs="宋体"/>
                <w:sz w:val="18"/>
                <w:szCs w:val="18"/>
              </w:rPr>
            </w:pPr>
            <w:r>
              <w:rPr>
                <w:rFonts w:hint="eastAsia" w:ascii="宋体" w:hAnsi="宋体" w:cs="宋体"/>
                <w:sz w:val="18"/>
                <w:szCs w:val="18"/>
              </w:rPr>
              <w:t>型、芯砂性能检测设备</w:t>
            </w:r>
          </w:p>
        </w:tc>
        <w:tc>
          <w:tcPr>
            <w:tcW w:w="2060" w:type="dxa"/>
            <w:tcBorders>
              <w:bottom w:val="single" w:color="auto" w:sz="12" w:space="0"/>
            </w:tcBorders>
            <w:vAlign w:val="center"/>
          </w:tcPr>
          <w:p w14:paraId="0A9BD4D1">
            <w:pPr>
              <w:tabs>
                <w:tab w:val="left" w:pos="0"/>
              </w:tabs>
              <w:jc w:val="center"/>
              <w:rPr>
                <w:rFonts w:hint="eastAsia" w:ascii="宋体" w:hAnsi="宋体" w:cs="宋体"/>
                <w:sz w:val="18"/>
                <w:szCs w:val="18"/>
              </w:rPr>
            </w:pPr>
            <w:r>
              <w:rPr>
                <w:rFonts w:hint="eastAsia" w:ascii="宋体" w:hAnsi="宋体" w:cs="宋体"/>
                <w:sz w:val="18"/>
                <w:szCs w:val="18"/>
              </w:rPr>
              <w:t>—</w:t>
            </w:r>
          </w:p>
        </w:tc>
        <w:tc>
          <w:tcPr>
            <w:tcW w:w="1843" w:type="dxa"/>
            <w:tcBorders>
              <w:bottom w:val="single" w:color="auto" w:sz="12" w:space="0"/>
            </w:tcBorders>
            <w:vAlign w:val="center"/>
          </w:tcPr>
          <w:p w14:paraId="17401F49">
            <w:pPr>
              <w:tabs>
                <w:tab w:val="left" w:pos="0"/>
              </w:tabs>
              <w:jc w:val="center"/>
              <w:rPr>
                <w:rFonts w:hint="eastAsia" w:ascii="宋体" w:hAnsi="宋体" w:cs="宋体"/>
                <w:sz w:val="18"/>
                <w:szCs w:val="18"/>
              </w:rPr>
            </w:pPr>
            <w:r>
              <w:rPr>
                <w:rFonts w:hint="eastAsia" w:ascii="宋体" w:hAnsi="宋体" w:cs="宋体"/>
                <w:sz w:val="18"/>
                <w:szCs w:val="18"/>
              </w:rPr>
              <w:t>—</w:t>
            </w:r>
          </w:p>
        </w:tc>
        <w:tc>
          <w:tcPr>
            <w:tcW w:w="1984" w:type="dxa"/>
            <w:tcBorders>
              <w:bottom w:val="single" w:color="auto" w:sz="12" w:space="0"/>
              <w:right w:val="single" w:color="auto" w:sz="12" w:space="0"/>
            </w:tcBorders>
            <w:vAlign w:val="center"/>
          </w:tcPr>
          <w:p w14:paraId="11FCE054">
            <w:pPr>
              <w:tabs>
                <w:tab w:val="left" w:pos="0"/>
              </w:tabs>
              <w:jc w:val="center"/>
              <w:rPr>
                <w:rFonts w:hint="eastAsia" w:ascii="宋体" w:hAnsi="宋体" w:cs="宋体"/>
                <w:sz w:val="18"/>
                <w:szCs w:val="18"/>
              </w:rPr>
            </w:pPr>
            <w:r>
              <w:rPr>
                <w:rFonts w:hint="eastAsia" w:ascii="宋体" w:hAnsi="宋体" w:cs="宋体"/>
                <w:sz w:val="18"/>
                <w:szCs w:val="18"/>
              </w:rPr>
              <w:t>—</w:t>
            </w:r>
          </w:p>
        </w:tc>
      </w:tr>
    </w:tbl>
    <w:p w14:paraId="42EDBCC4">
      <w:pPr>
        <w:widowControl/>
        <w:numPr>
          <w:ilvl w:val="1"/>
          <w:numId w:val="0"/>
        </w:numPr>
        <w:adjustRightInd/>
        <w:spacing w:before="156" w:beforeLines="50" w:after="156" w:afterLines="50" w:line="360" w:lineRule="exact"/>
        <w:jc w:val="left"/>
        <w:outlineLvl w:val="1"/>
        <w:rPr>
          <w:rFonts w:ascii="黑体" w:hAnsi="Times New Roman" w:eastAsia="黑体"/>
          <w:kern w:val="0"/>
        </w:rPr>
      </w:pPr>
      <w:r>
        <w:rPr>
          <w:rFonts w:hint="eastAsia" w:ascii="黑体" w:hAnsi="Times New Roman" w:eastAsia="黑体"/>
          <w:kern w:val="0"/>
        </w:rPr>
        <w:t>3</w:t>
      </w:r>
      <w:r>
        <w:rPr>
          <w:rFonts w:ascii="黑体" w:hAnsi="Times New Roman" w:eastAsia="黑体"/>
          <w:kern w:val="0"/>
        </w:rPr>
        <w:t xml:space="preserve">.3  </w:t>
      </w:r>
      <w:r>
        <w:rPr>
          <w:rFonts w:hint="eastAsia" w:ascii="黑体" w:hAnsi="Times New Roman" w:eastAsia="黑体"/>
          <w:kern w:val="0"/>
        </w:rPr>
        <w:t>零部件和材料</w:t>
      </w:r>
    </w:p>
    <w:p w14:paraId="356F8258">
      <w:pPr>
        <w:tabs>
          <w:tab w:val="left" w:pos="0"/>
        </w:tabs>
        <w:adjustRightInd/>
        <w:spacing w:after="160" w:line="278" w:lineRule="auto"/>
        <w:ind w:firstLine="420" w:firstLineChars="200"/>
        <w:rPr>
          <w:rFonts w:ascii="Times New Roman" w:hAnsi="Times New Roman"/>
          <w:kern w:val="0"/>
          <w:szCs w:val="20"/>
        </w:rPr>
      </w:pPr>
      <w:r>
        <w:rPr>
          <w:rFonts w:hint="eastAsia" w:ascii="Times New Roman" w:hAnsi="Times New Roman"/>
          <w:kern w:val="0"/>
          <w:szCs w:val="20"/>
        </w:rPr>
        <w:t>关键零部件和材料应符合表3的要求。</w:t>
      </w:r>
    </w:p>
    <w:p w14:paraId="11E84D54">
      <w:pPr>
        <w:tabs>
          <w:tab w:val="left" w:pos="0"/>
        </w:tabs>
        <w:adjustRightInd/>
        <w:spacing w:after="160" w:line="278" w:lineRule="auto"/>
        <w:jc w:val="center"/>
        <w:rPr>
          <w:rFonts w:hint="eastAsia" w:ascii="黑体" w:hAnsi="黑体" w:eastAsia="黑体"/>
        </w:rPr>
      </w:pPr>
      <w:r>
        <w:rPr>
          <w:rFonts w:hint="eastAsia" w:ascii="黑体" w:hAnsi="黑体" w:eastAsia="黑体"/>
        </w:rPr>
        <w:t>表 3  关键零部件和材料</w:t>
      </w:r>
    </w:p>
    <w:tbl>
      <w:tblPr>
        <w:tblStyle w:val="29"/>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60702B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17EB3D7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产品名称</w:t>
            </w:r>
          </w:p>
        </w:tc>
        <w:tc>
          <w:tcPr>
            <w:tcW w:w="850" w:type="dxa"/>
            <w:vAlign w:val="center"/>
          </w:tcPr>
          <w:p w14:paraId="36A12584">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序号</w:t>
            </w:r>
          </w:p>
        </w:tc>
        <w:tc>
          <w:tcPr>
            <w:tcW w:w="2694" w:type="dxa"/>
            <w:vAlign w:val="center"/>
          </w:tcPr>
          <w:p w14:paraId="5F291065">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零部件/材料名称</w:t>
            </w:r>
          </w:p>
        </w:tc>
        <w:tc>
          <w:tcPr>
            <w:tcW w:w="1984" w:type="dxa"/>
            <w:vAlign w:val="center"/>
          </w:tcPr>
          <w:p w14:paraId="4566CB8E">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对应标准编号</w:t>
            </w:r>
          </w:p>
        </w:tc>
        <w:tc>
          <w:tcPr>
            <w:tcW w:w="2067" w:type="dxa"/>
            <w:vAlign w:val="center"/>
          </w:tcPr>
          <w:p w14:paraId="139BF0C3">
            <w:pPr>
              <w:tabs>
                <w:tab w:val="left" w:pos="0"/>
              </w:tabs>
              <w:adjustRightInd/>
              <w:snapToGrid w:val="0"/>
              <w:spacing w:line="278" w:lineRule="auto"/>
              <w:jc w:val="center"/>
              <w:rPr>
                <w:rFonts w:hint="eastAsia" w:ascii="宋体" w:hAnsi="宋体"/>
                <w:sz w:val="18"/>
                <w:szCs w:val="18"/>
              </w:rPr>
            </w:pPr>
            <w:r>
              <w:rPr>
                <w:rFonts w:hint="eastAsia" w:ascii="宋体" w:hAnsi="宋体"/>
                <w:sz w:val="18"/>
                <w:szCs w:val="18"/>
              </w:rPr>
              <w:t>控制项目</w:t>
            </w:r>
          </w:p>
        </w:tc>
      </w:tr>
      <w:tr w14:paraId="26D47A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tl2br w:val="nil"/>
              <w:tr2bl w:val="nil"/>
            </w:tcBorders>
            <w:vAlign w:val="center"/>
          </w:tcPr>
          <w:p w14:paraId="4A31679F">
            <w:pPr>
              <w:tabs>
                <w:tab w:val="left" w:pos="0"/>
              </w:tabs>
              <w:adjustRightInd/>
              <w:snapToGrid w:val="0"/>
              <w:spacing w:line="278" w:lineRule="auto"/>
              <w:jc w:val="center"/>
              <w:rPr>
                <w:rFonts w:hint="eastAsia" w:ascii="宋体" w:hAnsi="宋体"/>
                <w:sz w:val="18"/>
                <w:szCs w:val="18"/>
              </w:rPr>
            </w:pPr>
            <w:r>
              <w:rPr>
                <w:rFonts w:hint="eastAsia" w:ascii="Times New Roman" w:hAnsi="Times New Roman"/>
                <w:sz w:val="18"/>
                <w:szCs w:val="18"/>
              </w:rPr>
              <w:t>铁路货车侧架</w:t>
            </w:r>
          </w:p>
        </w:tc>
        <w:tc>
          <w:tcPr>
            <w:tcW w:w="850" w:type="dxa"/>
            <w:tcBorders>
              <w:top w:val="single" w:color="auto" w:sz="8" w:space="0"/>
              <w:tl2br w:val="nil"/>
              <w:tr2bl w:val="nil"/>
            </w:tcBorders>
            <w:vAlign w:val="center"/>
          </w:tcPr>
          <w:p w14:paraId="646111EE">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c>
          <w:tcPr>
            <w:tcW w:w="2694" w:type="dxa"/>
            <w:tcBorders>
              <w:top w:val="single" w:color="auto" w:sz="8" w:space="0"/>
              <w:tl2br w:val="nil"/>
              <w:tr2bl w:val="nil"/>
            </w:tcBorders>
            <w:vAlign w:val="center"/>
          </w:tcPr>
          <w:p w14:paraId="7AF9C920">
            <w:pPr>
              <w:tabs>
                <w:tab w:val="left" w:pos="0"/>
              </w:tabs>
              <w:adjustRightInd/>
              <w:snapToGrid w:val="0"/>
              <w:spacing w:line="278" w:lineRule="auto"/>
              <w:jc w:val="center"/>
              <w:rPr>
                <w:rFonts w:hint="eastAsia" w:ascii="宋体" w:hAnsi="宋体"/>
                <w:sz w:val="18"/>
                <w:szCs w:val="18"/>
              </w:rPr>
            </w:pPr>
            <w:bookmarkStart w:id="43" w:name="OLE_LINK1"/>
            <w:r>
              <w:rPr>
                <w:rFonts w:ascii="Times New Roman" w:hAnsi="Times New Roman"/>
                <w:sz w:val="18"/>
                <w:szCs w:val="18"/>
              </w:rPr>
              <w:t>—</w:t>
            </w:r>
            <w:bookmarkEnd w:id="43"/>
          </w:p>
        </w:tc>
        <w:tc>
          <w:tcPr>
            <w:tcW w:w="1984" w:type="dxa"/>
            <w:tcBorders>
              <w:top w:val="single" w:color="auto" w:sz="8" w:space="0"/>
              <w:tl2br w:val="nil"/>
              <w:tr2bl w:val="nil"/>
            </w:tcBorders>
            <w:vAlign w:val="center"/>
          </w:tcPr>
          <w:p w14:paraId="5BA5BF84">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c>
          <w:tcPr>
            <w:tcW w:w="2067" w:type="dxa"/>
            <w:tcBorders>
              <w:top w:val="single" w:color="auto" w:sz="8" w:space="0"/>
              <w:tl2br w:val="nil"/>
              <w:tr2bl w:val="nil"/>
            </w:tcBorders>
            <w:vAlign w:val="center"/>
          </w:tcPr>
          <w:p w14:paraId="00B12491">
            <w:pPr>
              <w:tabs>
                <w:tab w:val="left" w:pos="0"/>
              </w:tabs>
              <w:adjustRightInd/>
              <w:snapToGrid w:val="0"/>
              <w:spacing w:line="278" w:lineRule="auto"/>
              <w:jc w:val="center"/>
              <w:rPr>
                <w:rFonts w:hint="eastAsia" w:ascii="宋体" w:hAnsi="宋体"/>
                <w:sz w:val="18"/>
                <w:szCs w:val="18"/>
              </w:rPr>
            </w:pPr>
            <w:r>
              <w:rPr>
                <w:rFonts w:ascii="Times New Roman" w:hAnsi="Times New Roman"/>
                <w:sz w:val="18"/>
                <w:szCs w:val="18"/>
              </w:rPr>
              <w:t>—</w:t>
            </w:r>
          </w:p>
        </w:tc>
      </w:tr>
      <w:tr w14:paraId="565257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13" w:type="dxa"/>
            <w:gridSpan w:val="5"/>
            <w:tcBorders>
              <w:tl2br w:val="nil"/>
              <w:tr2bl w:val="nil"/>
            </w:tcBorders>
            <w:vAlign w:val="center"/>
          </w:tcPr>
          <w:p w14:paraId="406F90E7">
            <w:pPr>
              <w:tabs>
                <w:tab w:val="left" w:pos="0"/>
              </w:tabs>
              <w:adjustRightInd/>
              <w:snapToGrid w:val="0"/>
              <w:spacing w:line="360" w:lineRule="exact"/>
              <w:ind w:left="600" w:leftChars="200" w:hanging="180" w:hangingChars="100"/>
              <w:rPr>
                <w:rFonts w:hint="eastAsia" w:asciiTheme="minorEastAsia" w:hAnsiTheme="minorEastAsia" w:eastAsiaTheme="minorEastAsia"/>
                <w:sz w:val="18"/>
                <w:szCs w:val="18"/>
              </w:rPr>
            </w:pPr>
            <w:r>
              <w:rPr>
                <w:rFonts w:hint="eastAsia" w:asciiTheme="minorEastAsia" w:hAnsiTheme="minorEastAsia" w:eastAsiaTheme="minorEastAsia"/>
                <w:sz w:val="18"/>
                <w:szCs w:val="18"/>
              </w:rPr>
              <w:t>说明：</w:t>
            </w:r>
          </w:p>
          <w:p w14:paraId="1316CD0B">
            <w:pPr>
              <w:tabs>
                <w:tab w:val="left" w:pos="0"/>
              </w:tabs>
              <w:adjustRightInd/>
              <w:snapToGrid w:val="0"/>
              <w:spacing w:line="360" w:lineRule="exact"/>
              <w:ind w:left="420" w:leftChars="200"/>
              <w:rPr>
                <w:rFonts w:hint="eastAsia" w:ascii="宋体" w:hAnsi="宋体"/>
                <w:sz w:val="18"/>
                <w:szCs w:val="18"/>
              </w:rPr>
            </w:pPr>
            <w:bookmarkStart w:id="44" w:name="_Hlk199258694"/>
            <w:r>
              <w:rPr>
                <w:rFonts w:hint="eastAsia" w:ascii="宋体" w:hAnsi="宋体"/>
                <w:sz w:val="18"/>
                <w:szCs w:val="18"/>
              </w:rPr>
              <w:t>1.控制项目发生变化时委托人需提出认证变更委托并备案。</w:t>
            </w:r>
          </w:p>
          <w:p w14:paraId="6CC4D5FE">
            <w:pPr>
              <w:tabs>
                <w:tab w:val="left" w:pos="0"/>
              </w:tabs>
              <w:adjustRightInd/>
              <w:snapToGrid w:val="0"/>
              <w:spacing w:line="360" w:lineRule="exact"/>
              <w:ind w:left="420" w:leftChars="200"/>
              <w:rPr>
                <w:rFonts w:hint="eastAsia" w:ascii="宋体" w:hAnsi="宋体"/>
                <w:sz w:val="18"/>
                <w:szCs w:val="18"/>
              </w:rPr>
            </w:pPr>
            <w:r>
              <w:rPr>
                <w:rFonts w:hint="eastAsia" w:ascii="宋体" w:hAnsi="宋体"/>
                <w:sz w:val="18"/>
                <w:szCs w:val="18"/>
              </w:rPr>
              <w:t>2.铁道货车侧架的原材料由企业自行控制，原材料变更（如制造企业、牌号等）时企业应检测侧架的力学性能、化学成分、金相等项目</w:t>
            </w:r>
            <w:bookmarkEnd w:id="44"/>
            <w:r>
              <w:rPr>
                <w:rFonts w:hint="eastAsia" w:ascii="宋体" w:hAnsi="宋体"/>
                <w:sz w:val="18"/>
                <w:szCs w:val="18"/>
              </w:rPr>
              <w:t>。</w:t>
            </w:r>
          </w:p>
        </w:tc>
      </w:tr>
    </w:tbl>
    <w:p w14:paraId="749BD431">
      <w:pPr>
        <w:pStyle w:val="239"/>
        <w:numPr>
          <w:ilvl w:val="0"/>
          <w:numId w:val="32"/>
        </w:numPr>
        <w:spacing w:before="312" w:after="312"/>
        <w:ind w:left="0"/>
        <w:outlineLvl w:val="0"/>
        <w:rPr>
          <w:rFonts w:ascii="Times New Roman"/>
        </w:rPr>
      </w:pPr>
      <w:bookmarkStart w:id="45" w:name="_Toc11545"/>
      <w:bookmarkStart w:id="46" w:name="_Toc7279"/>
      <w:bookmarkStart w:id="47" w:name="_Hlk181821369"/>
      <w:r>
        <w:rPr>
          <w:rFonts w:hint="eastAsia" w:ascii="Times New Roman"/>
        </w:rPr>
        <w:t>产品抽样检验</w:t>
      </w:r>
      <w:bookmarkEnd w:id="45"/>
      <w:bookmarkEnd w:id="46"/>
    </w:p>
    <w:bookmarkEnd w:id="47"/>
    <w:p w14:paraId="192845C1">
      <w:pPr>
        <w:pStyle w:val="236"/>
        <w:numPr>
          <w:ilvl w:val="1"/>
          <w:numId w:val="32"/>
        </w:numPr>
        <w:spacing w:before="156" w:after="156"/>
        <w:rPr>
          <w:rFonts w:ascii="Times New Roman"/>
        </w:rPr>
      </w:pPr>
      <w:bookmarkStart w:id="48" w:name="_Toc16798"/>
      <w:bookmarkStart w:id="49" w:name="_Toc12535"/>
      <w:bookmarkStart w:id="50" w:name="_Hlk181821379"/>
      <w:r>
        <w:rPr>
          <w:rFonts w:hint="eastAsia" w:ascii="Times New Roman"/>
        </w:rPr>
        <w:t>检验依据</w:t>
      </w:r>
      <w:bookmarkEnd w:id="48"/>
      <w:bookmarkEnd w:id="49"/>
    </w:p>
    <w:bookmarkEnd w:id="50"/>
    <w:p w14:paraId="69311AB0">
      <w:pPr>
        <w:pStyle w:val="235"/>
        <w:spacing w:line="360" w:lineRule="exact"/>
        <w:ind w:firstLineChars="0"/>
      </w:pPr>
      <w:r>
        <w:rPr>
          <w:rFonts w:hint="eastAsia"/>
        </w:rPr>
        <w:t>TB/T 3012—2016 铁道货车铸钢摇枕、侧架</w:t>
      </w:r>
    </w:p>
    <w:p w14:paraId="1BD9CF72">
      <w:pPr>
        <w:pStyle w:val="235"/>
        <w:spacing w:line="360" w:lineRule="exact"/>
        <w:ind w:firstLineChars="0"/>
      </w:pPr>
      <w:r>
        <w:rPr>
          <w:rFonts w:hint="eastAsia"/>
        </w:rPr>
        <w:t>TB/T 3549.2—2021 机车车辆强度设计及试验鉴定规范 转向架第2部分：三大件式转向架</w:t>
      </w:r>
    </w:p>
    <w:p w14:paraId="1C856CE0">
      <w:pPr>
        <w:pStyle w:val="236"/>
        <w:numPr>
          <w:ilvl w:val="1"/>
          <w:numId w:val="32"/>
        </w:numPr>
        <w:spacing w:before="156" w:after="156"/>
        <w:rPr>
          <w:rFonts w:ascii="Times New Roman"/>
        </w:rPr>
      </w:pPr>
      <w:bookmarkStart w:id="51" w:name="_Toc23714"/>
      <w:bookmarkStart w:id="52" w:name="_Toc18030"/>
      <w:bookmarkStart w:id="53" w:name="_Hlk181821388"/>
      <w:r>
        <w:rPr>
          <w:rFonts w:hint="eastAsia" w:ascii="Times New Roman"/>
        </w:rPr>
        <w:t>产品抽样</w:t>
      </w:r>
      <w:bookmarkEnd w:id="51"/>
      <w:bookmarkEnd w:id="52"/>
    </w:p>
    <w:bookmarkEnd w:id="53"/>
    <w:p w14:paraId="45AE972E">
      <w:pPr>
        <w:pStyle w:val="240"/>
        <w:numPr>
          <w:ilvl w:val="2"/>
          <w:numId w:val="0"/>
        </w:numPr>
        <w:tabs>
          <w:tab w:val="center" w:pos="4201"/>
          <w:tab w:val="right" w:leader="dot" w:pos="9298"/>
        </w:tabs>
        <w:spacing w:before="156" w:beforeLines="50" w:after="156" w:afterLines="50"/>
      </w:pPr>
      <w:bookmarkStart w:id="54" w:name="_Hlk181821396"/>
      <w:r>
        <w:rPr>
          <w:rFonts w:hint="eastAsia" w:hAnsi="黑体" w:cs="黑体"/>
        </w:rPr>
        <w:t>4.2.1  抽样方案</w:t>
      </w:r>
      <w:bookmarkEnd w:id="54"/>
      <w:bookmarkStart w:id="55" w:name="_Hlk184582086"/>
    </w:p>
    <w:p w14:paraId="55EA9654">
      <w:pPr>
        <w:pStyle w:val="240"/>
        <w:numPr>
          <w:ilvl w:val="3"/>
          <w:numId w:val="32"/>
        </w:numPr>
        <w:spacing w:line="360" w:lineRule="exact"/>
      </w:pPr>
      <w:bookmarkStart w:id="56" w:name="_Hlk185861152"/>
      <w:bookmarkStart w:id="57" w:name="_Hlk185859160"/>
      <w:r>
        <w:rPr>
          <w:rFonts w:hint="eastAsia" w:ascii="宋体" w:hAnsi="宋体" w:eastAsia="宋体"/>
        </w:rPr>
        <w:t>产品抽样方案应符合表</w:t>
      </w:r>
      <w:r>
        <w:rPr>
          <w:rFonts w:ascii="宋体" w:hAnsi="宋体" w:eastAsia="宋体"/>
        </w:rPr>
        <w:t>4的要求</w:t>
      </w:r>
      <w:r>
        <w:rPr>
          <w:rFonts w:hint="eastAsia" w:ascii="宋体" w:hAnsi="宋体" w:eastAsia="宋体"/>
        </w:rPr>
        <w:t>。</w:t>
      </w:r>
      <w:bookmarkEnd w:id="56"/>
      <w:bookmarkEnd w:id="57"/>
    </w:p>
    <w:bookmarkEnd w:id="55"/>
    <w:p w14:paraId="2395ED75">
      <w:pPr>
        <w:pStyle w:val="235"/>
        <w:spacing w:before="156" w:beforeLines="50" w:after="156" w:afterLines="50"/>
        <w:ind w:firstLine="0" w:firstLineChars="0"/>
        <w:jc w:val="center"/>
        <w:rPr>
          <w:rFonts w:hint="eastAsia" w:ascii="黑体" w:hAnsi="黑体" w:eastAsia="黑体"/>
        </w:rPr>
      </w:pPr>
      <w:bookmarkStart w:id="58" w:name="_Hlk184227088"/>
      <w:r>
        <w:rPr>
          <w:rFonts w:hint="eastAsia" w:ascii="黑体" w:hAnsi="黑体" w:eastAsia="黑体"/>
        </w:rPr>
        <w:t>表</w:t>
      </w:r>
      <w:r>
        <w:rPr>
          <w:rFonts w:ascii="黑体" w:hAnsi="黑体" w:eastAsia="黑体"/>
        </w:rPr>
        <w:t>4</w:t>
      </w:r>
      <w:r>
        <w:rPr>
          <w:rFonts w:hint="eastAsia" w:ascii="黑体" w:hAnsi="黑体" w:eastAsia="黑体"/>
        </w:rPr>
        <w:t xml:space="preserve">  抽样数量及要求</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95"/>
        <w:gridCol w:w="3095"/>
        <w:gridCol w:w="3096"/>
      </w:tblGrid>
      <w:tr w14:paraId="31F86B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 w:hRule="atLeast"/>
          <w:tblHeader/>
          <w:jc w:val="center"/>
        </w:trPr>
        <w:tc>
          <w:tcPr>
            <w:tcW w:w="3095" w:type="dxa"/>
            <w:tcBorders>
              <w:bottom w:val="single" w:color="auto" w:sz="8" w:space="0"/>
            </w:tcBorders>
            <w:vAlign w:val="center"/>
          </w:tcPr>
          <w:p w14:paraId="49C36C48">
            <w:pPr>
              <w:tabs>
                <w:tab w:val="left" w:pos="0"/>
              </w:tabs>
              <w:jc w:val="center"/>
              <w:rPr>
                <w:rFonts w:hint="eastAsia" w:ascii="宋体" w:hAnsi="宋体" w:cs="宋体"/>
                <w:sz w:val="18"/>
                <w:szCs w:val="18"/>
              </w:rPr>
            </w:pPr>
            <w:r>
              <w:rPr>
                <w:rFonts w:hint="eastAsia" w:ascii="宋体" w:hAnsi="宋体" w:cs="宋体"/>
                <w:sz w:val="18"/>
                <w:szCs w:val="18"/>
              </w:rPr>
              <w:t>抽样方案</w:t>
            </w:r>
          </w:p>
        </w:tc>
        <w:tc>
          <w:tcPr>
            <w:tcW w:w="3095" w:type="dxa"/>
            <w:tcBorders>
              <w:bottom w:val="single" w:color="auto" w:sz="8" w:space="0"/>
            </w:tcBorders>
            <w:vAlign w:val="center"/>
          </w:tcPr>
          <w:p w14:paraId="691DEAA2">
            <w:pPr>
              <w:tabs>
                <w:tab w:val="left" w:pos="0"/>
              </w:tabs>
              <w:jc w:val="center"/>
              <w:rPr>
                <w:rFonts w:hint="eastAsia" w:ascii="宋体" w:hAnsi="宋体" w:cs="宋体"/>
                <w:sz w:val="18"/>
                <w:szCs w:val="18"/>
              </w:rPr>
            </w:pPr>
            <w:r>
              <w:rPr>
                <w:rFonts w:hint="eastAsia" w:ascii="宋体" w:hAnsi="宋体" w:cs="宋体"/>
                <w:sz w:val="18"/>
                <w:szCs w:val="18"/>
              </w:rPr>
              <w:t>抽样数量</w:t>
            </w:r>
          </w:p>
        </w:tc>
        <w:tc>
          <w:tcPr>
            <w:tcW w:w="3096" w:type="dxa"/>
            <w:tcBorders>
              <w:bottom w:val="single" w:color="auto" w:sz="8" w:space="0"/>
            </w:tcBorders>
            <w:vAlign w:val="center"/>
          </w:tcPr>
          <w:p w14:paraId="3BBF38F2">
            <w:pPr>
              <w:tabs>
                <w:tab w:val="left" w:pos="0"/>
              </w:tabs>
              <w:jc w:val="center"/>
              <w:rPr>
                <w:rFonts w:hint="eastAsia" w:ascii="宋体" w:hAnsi="宋体" w:cs="宋体"/>
                <w:sz w:val="18"/>
                <w:szCs w:val="18"/>
              </w:rPr>
            </w:pPr>
            <w:r>
              <w:rPr>
                <w:rFonts w:hint="eastAsia" w:ascii="宋体" w:hAnsi="宋体" w:cs="宋体"/>
                <w:sz w:val="18"/>
                <w:szCs w:val="18"/>
              </w:rPr>
              <w:t>抽样基数</w:t>
            </w:r>
          </w:p>
        </w:tc>
      </w:tr>
      <w:tr w14:paraId="0EBAAE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3095" w:type="dxa"/>
            <w:tcBorders>
              <w:top w:val="single" w:color="auto" w:sz="8" w:space="0"/>
              <w:tl2br w:val="nil"/>
              <w:tr2bl w:val="nil"/>
            </w:tcBorders>
            <w:vAlign w:val="center"/>
          </w:tcPr>
          <w:p w14:paraId="22435060">
            <w:pPr>
              <w:tabs>
                <w:tab w:val="left" w:pos="0"/>
              </w:tabs>
              <w:jc w:val="center"/>
              <w:rPr>
                <w:rFonts w:hint="eastAsia" w:ascii="宋体" w:hAnsi="宋体" w:cs="宋体"/>
                <w:sz w:val="18"/>
                <w:szCs w:val="18"/>
              </w:rPr>
            </w:pPr>
            <w:r>
              <w:rPr>
                <w:rFonts w:hint="eastAsia" w:ascii="宋体" w:hAnsi="宋体" w:cs="宋体"/>
                <w:bCs/>
                <w:sz w:val="18"/>
                <w:szCs w:val="18"/>
              </w:rPr>
              <w:t>型式检验</w:t>
            </w:r>
          </w:p>
        </w:tc>
        <w:tc>
          <w:tcPr>
            <w:tcW w:w="3095" w:type="dxa"/>
            <w:tcBorders>
              <w:top w:val="single" w:color="auto" w:sz="8" w:space="0"/>
              <w:tl2br w:val="nil"/>
              <w:tr2bl w:val="nil"/>
            </w:tcBorders>
            <w:vAlign w:val="center"/>
          </w:tcPr>
          <w:p w14:paraId="0B6F3D48">
            <w:pPr>
              <w:tabs>
                <w:tab w:val="left" w:pos="0"/>
              </w:tabs>
              <w:jc w:val="center"/>
              <w:rPr>
                <w:rFonts w:hint="eastAsia" w:ascii="宋体" w:hAnsi="宋体" w:cs="宋体"/>
                <w:sz w:val="18"/>
                <w:szCs w:val="18"/>
              </w:rPr>
            </w:pPr>
            <w:r>
              <w:rPr>
                <w:rFonts w:hint="eastAsia" w:ascii="宋体" w:hAnsi="宋体" w:cs="宋体"/>
                <w:sz w:val="18"/>
                <w:szCs w:val="18"/>
              </w:rPr>
              <w:t>7件</w:t>
            </w:r>
          </w:p>
        </w:tc>
        <w:tc>
          <w:tcPr>
            <w:tcW w:w="3096" w:type="dxa"/>
            <w:tcBorders>
              <w:top w:val="single" w:color="auto" w:sz="8" w:space="0"/>
              <w:tl2br w:val="nil"/>
              <w:tr2bl w:val="nil"/>
            </w:tcBorders>
            <w:vAlign w:val="center"/>
          </w:tcPr>
          <w:p w14:paraId="458EB4CB">
            <w:pPr>
              <w:tabs>
                <w:tab w:val="left" w:pos="0"/>
              </w:tabs>
              <w:jc w:val="center"/>
              <w:rPr>
                <w:rFonts w:hint="eastAsia" w:ascii="宋体" w:hAnsi="宋体" w:cs="宋体"/>
                <w:sz w:val="18"/>
                <w:szCs w:val="18"/>
              </w:rPr>
            </w:pPr>
            <w:bookmarkStart w:id="59" w:name="OLE_LINK4"/>
            <w:r>
              <w:rPr>
                <w:rFonts w:hint="eastAsia" w:ascii="宋体" w:hAnsi="宋体" w:cs="宋体"/>
                <w:sz w:val="18"/>
                <w:szCs w:val="18"/>
              </w:rPr>
              <w:t>≥24件</w:t>
            </w:r>
            <w:bookmarkEnd w:id="59"/>
          </w:p>
        </w:tc>
      </w:tr>
      <w:tr w14:paraId="5C6696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3095" w:type="dxa"/>
            <w:tcBorders>
              <w:tl2br w:val="nil"/>
              <w:tr2bl w:val="nil"/>
            </w:tcBorders>
            <w:vAlign w:val="center"/>
          </w:tcPr>
          <w:p w14:paraId="2AB52968">
            <w:pPr>
              <w:tabs>
                <w:tab w:val="left" w:pos="0"/>
              </w:tabs>
              <w:jc w:val="center"/>
              <w:rPr>
                <w:rFonts w:hint="eastAsia" w:ascii="宋体" w:hAnsi="宋体" w:cs="宋体"/>
                <w:sz w:val="18"/>
                <w:szCs w:val="18"/>
              </w:rPr>
            </w:pPr>
            <w:r>
              <w:rPr>
                <w:rFonts w:hint="eastAsia" w:ascii="宋体" w:hAnsi="宋体" w:cs="宋体"/>
                <w:bCs/>
                <w:sz w:val="18"/>
                <w:szCs w:val="18"/>
              </w:rPr>
              <w:t>监督抽查</w:t>
            </w:r>
          </w:p>
        </w:tc>
        <w:tc>
          <w:tcPr>
            <w:tcW w:w="3095" w:type="dxa"/>
            <w:tcBorders>
              <w:tl2br w:val="nil"/>
              <w:tr2bl w:val="nil"/>
            </w:tcBorders>
            <w:vAlign w:val="center"/>
          </w:tcPr>
          <w:p w14:paraId="03024317">
            <w:pPr>
              <w:tabs>
                <w:tab w:val="left" w:pos="0"/>
              </w:tabs>
              <w:jc w:val="center"/>
              <w:rPr>
                <w:rFonts w:hint="eastAsia" w:ascii="宋体" w:hAnsi="宋体" w:cs="宋体"/>
                <w:sz w:val="18"/>
                <w:szCs w:val="18"/>
              </w:rPr>
            </w:pPr>
            <w:r>
              <w:rPr>
                <w:rFonts w:hint="eastAsia" w:ascii="宋体" w:hAnsi="宋体" w:cs="宋体"/>
                <w:sz w:val="18"/>
                <w:szCs w:val="18"/>
              </w:rPr>
              <w:t>7件</w:t>
            </w:r>
          </w:p>
        </w:tc>
        <w:tc>
          <w:tcPr>
            <w:tcW w:w="3096" w:type="dxa"/>
            <w:tcBorders>
              <w:tl2br w:val="nil"/>
              <w:tr2bl w:val="nil"/>
            </w:tcBorders>
            <w:vAlign w:val="center"/>
          </w:tcPr>
          <w:p w14:paraId="08D487B3">
            <w:pPr>
              <w:jc w:val="center"/>
              <w:rPr>
                <w:rFonts w:hint="eastAsia" w:ascii="宋体" w:hAnsi="宋体" w:cs="宋体"/>
                <w:sz w:val="18"/>
                <w:szCs w:val="18"/>
              </w:rPr>
            </w:pPr>
            <w:r>
              <w:rPr>
                <w:rFonts w:hint="eastAsia" w:ascii="宋体" w:hAnsi="宋体" w:cs="宋体"/>
                <w:sz w:val="18"/>
                <w:szCs w:val="18"/>
              </w:rPr>
              <w:t>≥24件</w:t>
            </w:r>
          </w:p>
        </w:tc>
      </w:tr>
      <w:tr w14:paraId="003214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3095" w:type="dxa"/>
            <w:tcBorders>
              <w:bottom w:val="single" w:color="auto" w:sz="8" w:space="0"/>
              <w:tl2br w:val="nil"/>
              <w:tr2bl w:val="nil"/>
            </w:tcBorders>
            <w:vAlign w:val="center"/>
          </w:tcPr>
          <w:p w14:paraId="66A0E240">
            <w:pPr>
              <w:tabs>
                <w:tab w:val="left" w:pos="0"/>
              </w:tabs>
              <w:jc w:val="center"/>
              <w:rPr>
                <w:rFonts w:hint="eastAsia" w:ascii="宋体" w:hAnsi="宋体" w:cs="宋体"/>
                <w:sz w:val="18"/>
                <w:szCs w:val="18"/>
              </w:rPr>
            </w:pPr>
            <w:r>
              <w:rPr>
                <w:rFonts w:hint="eastAsia" w:ascii="宋体" w:hAnsi="宋体" w:cs="宋体"/>
                <w:bCs/>
                <w:sz w:val="18"/>
                <w:szCs w:val="18"/>
              </w:rPr>
              <w:t>监督检测</w:t>
            </w:r>
          </w:p>
        </w:tc>
        <w:tc>
          <w:tcPr>
            <w:tcW w:w="3095" w:type="dxa"/>
            <w:tcBorders>
              <w:bottom w:val="single" w:color="auto" w:sz="8" w:space="0"/>
              <w:tl2br w:val="nil"/>
              <w:tr2bl w:val="nil"/>
            </w:tcBorders>
            <w:vAlign w:val="center"/>
          </w:tcPr>
          <w:p w14:paraId="45149D72">
            <w:pPr>
              <w:tabs>
                <w:tab w:val="left" w:pos="0"/>
              </w:tabs>
              <w:jc w:val="center"/>
              <w:rPr>
                <w:rFonts w:hint="eastAsia" w:ascii="宋体" w:hAnsi="宋体" w:cs="宋体"/>
                <w:sz w:val="18"/>
                <w:szCs w:val="18"/>
              </w:rPr>
            </w:pPr>
            <w:r>
              <w:rPr>
                <w:rFonts w:hint="eastAsia" w:ascii="宋体" w:hAnsi="宋体" w:cs="宋体"/>
                <w:sz w:val="18"/>
                <w:szCs w:val="18"/>
              </w:rPr>
              <w:t>1件</w:t>
            </w:r>
          </w:p>
        </w:tc>
        <w:tc>
          <w:tcPr>
            <w:tcW w:w="3096" w:type="dxa"/>
            <w:tcBorders>
              <w:bottom w:val="single" w:color="auto" w:sz="8" w:space="0"/>
              <w:tl2br w:val="nil"/>
              <w:tr2bl w:val="nil"/>
            </w:tcBorders>
            <w:vAlign w:val="center"/>
          </w:tcPr>
          <w:p w14:paraId="42E90358">
            <w:pPr>
              <w:jc w:val="center"/>
              <w:rPr>
                <w:rFonts w:hint="eastAsia" w:ascii="宋体" w:hAnsi="宋体" w:cs="宋体"/>
                <w:sz w:val="18"/>
                <w:szCs w:val="18"/>
              </w:rPr>
            </w:pPr>
            <w:r>
              <w:rPr>
                <w:rFonts w:hint="eastAsia" w:ascii="宋体" w:hAnsi="宋体" w:cs="宋体"/>
                <w:sz w:val="18"/>
                <w:szCs w:val="18"/>
              </w:rPr>
              <w:t>≥24件</w:t>
            </w:r>
          </w:p>
        </w:tc>
      </w:tr>
      <w:tr w14:paraId="7FCE1A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6" w:type="dxa"/>
            <w:gridSpan w:val="3"/>
            <w:tcBorders>
              <w:bottom w:val="single" w:color="auto" w:sz="8" w:space="0"/>
              <w:tl2br w:val="nil"/>
              <w:tr2bl w:val="nil"/>
            </w:tcBorders>
            <w:vAlign w:val="center"/>
          </w:tcPr>
          <w:p w14:paraId="24049F79">
            <w:pPr>
              <w:tabs>
                <w:tab w:val="left" w:pos="0"/>
              </w:tabs>
              <w:adjustRightInd/>
              <w:snapToGrid w:val="0"/>
              <w:spacing w:line="360" w:lineRule="exact"/>
              <w:ind w:left="960" w:leftChars="200" w:hanging="540" w:hangingChars="300"/>
              <w:rPr>
                <w:rFonts w:hint="eastAsia" w:asciiTheme="minorEastAsia" w:hAnsiTheme="minorEastAsia" w:eastAsiaTheme="minorEastAsia"/>
                <w:sz w:val="18"/>
                <w:szCs w:val="18"/>
              </w:rPr>
            </w:pPr>
            <w:r>
              <w:rPr>
                <w:rFonts w:hint="eastAsia" w:asciiTheme="minorEastAsia" w:hAnsiTheme="minorEastAsia" w:eastAsiaTheme="minorEastAsia"/>
                <w:sz w:val="18"/>
                <w:szCs w:val="18"/>
              </w:rPr>
              <w:t>说明：</w:t>
            </w:r>
          </w:p>
          <w:p w14:paraId="6066A146">
            <w:pPr>
              <w:tabs>
                <w:tab w:val="left" w:pos="0"/>
              </w:tabs>
              <w:adjustRightInd/>
              <w:snapToGrid w:val="0"/>
              <w:spacing w:line="360" w:lineRule="exact"/>
              <w:ind w:left="420" w:leftChars="200"/>
              <w:rPr>
                <w:rFonts w:hint="eastAsia" w:ascii="宋体" w:hAnsi="宋体"/>
                <w:sz w:val="18"/>
                <w:szCs w:val="18"/>
              </w:rPr>
            </w:pPr>
            <w:r>
              <w:rPr>
                <w:rFonts w:hint="eastAsia" w:ascii="宋体" w:hAnsi="宋体"/>
                <w:sz w:val="18"/>
                <w:szCs w:val="18"/>
              </w:rPr>
              <w:t>1．在用户抽样时，不作基数要求；在监督抽查时，若生产企业抽样少于抽样基数要求，以实际库存数量为基数抽取样品；其他情况按抽样基数要求抽样。</w:t>
            </w:r>
          </w:p>
          <w:p w14:paraId="5C45DCBC">
            <w:pPr>
              <w:tabs>
                <w:tab w:val="left" w:pos="0"/>
              </w:tabs>
              <w:adjustRightInd/>
              <w:snapToGrid w:val="0"/>
              <w:spacing w:line="360" w:lineRule="exact"/>
              <w:ind w:left="420" w:leftChars="200"/>
              <w:rPr>
                <w:rFonts w:hint="eastAsia" w:ascii="宋体" w:hAnsi="宋体"/>
                <w:sz w:val="18"/>
                <w:szCs w:val="18"/>
              </w:rPr>
            </w:pPr>
            <w:r>
              <w:rPr>
                <w:rFonts w:hint="eastAsia" w:ascii="宋体" w:hAnsi="宋体"/>
                <w:sz w:val="18"/>
                <w:szCs w:val="18"/>
              </w:rPr>
              <w:t>2．产品监督抽查时，抽取与抽样型号规格、数量相同的备用样品，备用样品封存于抽样生产企业或抽样用户；具体抽样数量可根据检验项目进行调整。</w:t>
            </w:r>
          </w:p>
          <w:p w14:paraId="16F9719D">
            <w:pPr>
              <w:tabs>
                <w:tab w:val="left" w:pos="0"/>
              </w:tabs>
              <w:adjustRightInd/>
              <w:snapToGrid w:val="0"/>
              <w:spacing w:line="360" w:lineRule="exact"/>
              <w:ind w:left="420" w:leftChars="200"/>
              <w:rPr>
                <w:rFonts w:hint="eastAsia" w:hAnsi="宋体"/>
                <w:sz w:val="18"/>
                <w:szCs w:val="18"/>
              </w:rPr>
            </w:pPr>
            <w:r>
              <w:rPr>
                <w:rFonts w:ascii="宋体" w:hAnsi="宋体"/>
                <w:sz w:val="18"/>
                <w:szCs w:val="18"/>
              </w:rPr>
              <w:t>3</w:t>
            </w:r>
            <w:r>
              <w:rPr>
                <w:rFonts w:hint="eastAsia" w:ascii="宋体" w:hAnsi="宋体"/>
                <w:sz w:val="18"/>
                <w:szCs w:val="18"/>
              </w:rPr>
              <w:t>．对于需要脱漆后才能检测的项目，由生产企业负责脱漆。</w:t>
            </w:r>
          </w:p>
          <w:p w14:paraId="1205B3C4">
            <w:pPr>
              <w:tabs>
                <w:tab w:val="left" w:pos="0"/>
              </w:tabs>
              <w:adjustRightInd/>
              <w:snapToGrid w:val="0"/>
              <w:spacing w:line="360" w:lineRule="exact"/>
              <w:ind w:left="420" w:leftChars="200"/>
              <w:rPr>
                <w:rFonts w:hint="eastAsia" w:hAnsi="宋体"/>
                <w:sz w:val="18"/>
                <w:szCs w:val="18"/>
              </w:rPr>
            </w:pPr>
            <w:r>
              <w:rPr>
                <w:rFonts w:ascii="宋体" w:hAnsi="宋体"/>
                <w:sz w:val="18"/>
                <w:szCs w:val="18"/>
              </w:rPr>
              <w:t>4.</w:t>
            </w:r>
            <w:r>
              <w:rPr>
                <w:rFonts w:hint="eastAsia" w:hAnsi="宋体"/>
                <w:sz w:val="18"/>
                <w:szCs w:val="18"/>
              </w:rPr>
              <w:t>在生产单位抽样时加抽随炉试棒</w:t>
            </w:r>
            <w:r>
              <w:rPr>
                <w:rFonts w:hAnsi="宋体"/>
                <w:sz w:val="18"/>
                <w:szCs w:val="18"/>
              </w:rPr>
              <w:t>3</w:t>
            </w:r>
            <w:r>
              <w:rPr>
                <w:rFonts w:hint="eastAsia" w:hAnsi="宋体"/>
                <w:sz w:val="18"/>
                <w:szCs w:val="18"/>
              </w:rPr>
              <w:t>件，试棒尺寸不小于</w:t>
            </w:r>
            <w:r>
              <w:rPr>
                <w:rFonts w:hAnsi="宋体"/>
                <w:sz w:val="18"/>
                <w:szCs w:val="18"/>
              </w:rPr>
              <w:t>25mm</w:t>
            </w:r>
            <w:r>
              <w:rPr>
                <w:rFonts w:hint="eastAsia" w:hAnsi="宋体"/>
                <w:sz w:val="18"/>
                <w:szCs w:val="18"/>
              </w:rPr>
              <w:t>×</w:t>
            </w:r>
            <w:r>
              <w:rPr>
                <w:rFonts w:hAnsi="宋体"/>
                <w:sz w:val="18"/>
                <w:szCs w:val="18"/>
              </w:rPr>
              <w:t>25mm</w:t>
            </w:r>
            <w:r>
              <w:rPr>
                <w:rFonts w:hint="eastAsia" w:hAnsi="宋体"/>
                <w:sz w:val="18"/>
                <w:szCs w:val="18"/>
              </w:rPr>
              <w:t>×</w:t>
            </w:r>
            <w:r>
              <w:rPr>
                <w:rFonts w:hAnsi="宋体"/>
                <w:sz w:val="18"/>
                <w:szCs w:val="18"/>
              </w:rPr>
              <w:t>300mm</w:t>
            </w:r>
            <w:r>
              <w:rPr>
                <w:rFonts w:hint="eastAsia" w:hAnsi="宋体"/>
                <w:sz w:val="18"/>
                <w:szCs w:val="18"/>
              </w:rPr>
              <w:t>。</w:t>
            </w:r>
          </w:p>
        </w:tc>
      </w:tr>
    </w:tbl>
    <w:p w14:paraId="20DB9876">
      <w:pPr>
        <w:pStyle w:val="240"/>
        <w:numPr>
          <w:ilvl w:val="3"/>
          <w:numId w:val="32"/>
        </w:numPr>
        <w:spacing w:before="156" w:beforeLines="50" w:after="156" w:afterLines="50" w:line="360" w:lineRule="exact"/>
        <w:rPr>
          <w:rFonts w:hint="eastAsia" w:ascii="宋体" w:hAnsi="宋体" w:cs="黑体"/>
        </w:rPr>
      </w:pPr>
      <w:bookmarkStart w:id="60" w:name="_Hlk186125723"/>
      <w:bookmarkStart w:id="61" w:name="_Hlk186125324"/>
      <w:bookmarkStart w:id="62" w:name="_Hlk186125078"/>
      <w:bookmarkStart w:id="63" w:name="_Hlk185865825"/>
      <w:bookmarkStart w:id="64" w:name="_Hlk185859171"/>
      <w:r>
        <w:rPr>
          <w:rFonts w:hint="eastAsia" w:ascii="宋体" w:hAnsi="宋体" w:eastAsia="宋体" w:cs="黑体"/>
        </w:rPr>
        <w:t>产品认证</w:t>
      </w:r>
      <w:r>
        <w:rPr>
          <w:rFonts w:ascii="宋体" w:hAnsi="宋体" w:eastAsia="宋体" w:cs="黑体"/>
        </w:rPr>
        <w:t>抽样除满足4.2.1.1要求外</w:t>
      </w:r>
      <w:bookmarkEnd w:id="60"/>
      <w:r>
        <w:rPr>
          <w:rFonts w:ascii="宋体" w:hAnsi="宋体" w:eastAsia="宋体" w:cs="黑体"/>
        </w:rPr>
        <w:t>，还需满足下列要求</w:t>
      </w:r>
      <w:bookmarkEnd w:id="61"/>
      <w:r>
        <w:rPr>
          <w:rFonts w:ascii="宋体" w:hAnsi="宋体" w:eastAsia="宋体" w:cs="黑体"/>
        </w:rPr>
        <w:t>：</w:t>
      </w:r>
      <w:bookmarkEnd w:id="62"/>
    </w:p>
    <w:p w14:paraId="13F841D9">
      <w:pPr>
        <w:pStyle w:val="235"/>
        <w:spacing w:line="360" w:lineRule="exact"/>
        <w:rPr>
          <w:rFonts w:ascii="Times New Roman Regular" w:hAnsi="Times New Roman Regular" w:cs="Times New Roman Regular"/>
        </w:rPr>
      </w:pPr>
      <w:r>
        <w:rPr>
          <w:rFonts w:hint="eastAsia" w:ascii="Times New Roman Regular" w:hAnsi="Times New Roman Regular" w:cs="Times New Roman Regular"/>
        </w:rPr>
        <w:t>a</w:t>
      </w:r>
      <w:r>
        <w:rPr>
          <w:rFonts w:ascii="Times New Roman Regular" w:hAnsi="Times New Roman Regular" w:cs="Times New Roman Regular"/>
        </w:rPr>
        <w:t>）初次认证时，抽取所申请规格型号的产品进行认证检测。</w:t>
      </w:r>
    </w:p>
    <w:p w14:paraId="3602CFEA">
      <w:pPr>
        <w:pStyle w:val="235"/>
        <w:spacing w:line="360" w:lineRule="exact"/>
        <w:rPr>
          <w:rFonts w:ascii="Times New Roman Regular" w:hAnsi="Times New Roman Regular" w:cs="Times New Roman Regular"/>
        </w:rPr>
      </w:pPr>
      <w:r>
        <w:rPr>
          <w:rFonts w:hint="eastAsia" w:ascii="Times New Roman Regular" w:hAnsi="Times New Roman Regular" w:cs="Times New Roman Regular"/>
        </w:rPr>
        <w:t>b</w:t>
      </w:r>
      <w:r>
        <w:rPr>
          <w:rFonts w:ascii="Times New Roman Regular" w:hAnsi="Times New Roman Regular" w:cs="Times New Roman Regular"/>
        </w:rPr>
        <w:t>）复评时，认证单元内抽取具有代表性或广泛应用的规格型号进行认证检测。</w:t>
      </w:r>
    </w:p>
    <w:p w14:paraId="24EF12AF">
      <w:pPr>
        <w:pStyle w:val="235"/>
        <w:spacing w:line="360" w:lineRule="exact"/>
        <w:rPr>
          <w:rFonts w:ascii="Times New Roman Regular" w:hAnsi="Times New Roman Regular" w:cs="Times New Roman Regular"/>
        </w:rPr>
      </w:pPr>
      <w:r>
        <w:rPr>
          <w:rFonts w:hint="eastAsia" w:ascii="Times New Roman Regular" w:hAnsi="Times New Roman Regular" w:cs="Times New Roman Regular"/>
        </w:rPr>
        <w:t>c</w:t>
      </w:r>
      <w:r>
        <w:rPr>
          <w:rFonts w:ascii="Times New Roman Regular" w:hAnsi="Times New Roman Regular" w:cs="Times New Roman Regular"/>
        </w:rPr>
        <w:t>）监督检测时，认证单元内抽取任一规格型号的产品进行检测或与扩项检测相结合进行。</w:t>
      </w:r>
    </w:p>
    <w:p w14:paraId="02AC92C7">
      <w:pPr>
        <w:pStyle w:val="235"/>
        <w:spacing w:line="360" w:lineRule="exact"/>
        <w:rPr>
          <w:rFonts w:hint="eastAsia" w:hAnsi="黑体" w:cs="黑体"/>
        </w:rPr>
      </w:pPr>
      <w:r>
        <w:rPr>
          <w:rFonts w:hint="eastAsia" w:ascii="Times New Roman Regular" w:hAnsi="Times New Roman Regular" w:cs="Times New Roman Regular"/>
        </w:rPr>
        <w:t>d</w:t>
      </w:r>
      <w:r>
        <w:rPr>
          <w:rFonts w:ascii="Times New Roman Regular" w:hAnsi="Times New Roman Regular" w:cs="Times New Roman Regular"/>
        </w:rPr>
        <w:t>）认证检测可采</w:t>
      </w:r>
      <w:r>
        <w:rPr>
          <w:rFonts w:hint="eastAsia" w:ascii="Times New Roman Regular" w:hAnsi="Times New Roman Regular" w:cs="Times New Roman Regular"/>
        </w:rPr>
        <w:t>信1年内国家铁路局产品监督抽查检测结果。</w:t>
      </w:r>
    </w:p>
    <w:bookmarkEnd w:id="58"/>
    <w:bookmarkEnd w:id="63"/>
    <w:bookmarkEnd w:id="64"/>
    <w:p w14:paraId="4BFAB344">
      <w:pPr>
        <w:pStyle w:val="240"/>
        <w:numPr>
          <w:ilvl w:val="2"/>
          <w:numId w:val="0"/>
        </w:numPr>
        <w:tabs>
          <w:tab w:val="center" w:pos="4201"/>
          <w:tab w:val="right" w:leader="dot" w:pos="9298"/>
        </w:tabs>
        <w:spacing w:before="156" w:beforeLines="50" w:after="156" w:afterLines="50"/>
        <w:rPr>
          <w:rFonts w:hint="eastAsia" w:hAnsi="黑体" w:cs="黑体"/>
        </w:rPr>
      </w:pPr>
      <w:bookmarkStart w:id="65" w:name="_Hlk181821329"/>
      <w:r>
        <w:rPr>
          <w:rFonts w:hint="eastAsia" w:hAnsi="黑体" w:cs="黑体"/>
        </w:rPr>
        <w:t>4.2.2  抽样地点</w:t>
      </w:r>
    </w:p>
    <w:bookmarkEnd w:id="65"/>
    <w:p w14:paraId="6BBC0374">
      <w:pPr>
        <w:pStyle w:val="235"/>
      </w:pPr>
      <w:r>
        <w:rPr>
          <w:rFonts w:hint="eastAsia"/>
        </w:rPr>
        <w:t>生产企业或用户</w:t>
      </w:r>
      <w:bookmarkStart w:id="66" w:name="_Hlk186125012"/>
      <w:r>
        <w:rPr>
          <w:rFonts w:hint="eastAsia"/>
        </w:rPr>
        <w:t>（</w:t>
      </w:r>
      <w:bookmarkStart w:id="67" w:name="_Hlk186125407"/>
      <w:r>
        <w:rPr>
          <w:rFonts w:hint="eastAsia"/>
        </w:rPr>
        <w:t>产品认证时，由认证机构确认用户现场</w:t>
      </w:r>
      <w:bookmarkEnd w:id="67"/>
      <w:r>
        <w:rPr>
          <w:rFonts w:hint="eastAsia"/>
        </w:rPr>
        <w:t>）</w:t>
      </w:r>
      <w:bookmarkEnd w:id="66"/>
      <w:r>
        <w:rPr>
          <w:rFonts w:hint="eastAsia"/>
        </w:rPr>
        <w:t>。</w:t>
      </w:r>
    </w:p>
    <w:p w14:paraId="26DD6B7C">
      <w:pPr>
        <w:pStyle w:val="240"/>
        <w:numPr>
          <w:ilvl w:val="2"/>
          <w:numId w:val="0"/>
        </w:numPr>
        <w:spacing w:before="156" w:beforeLines="50" w:after="156" w:afterLines="50"/>
      </w:pPr>
      <w:bookmarkStart w:id="68" w:name="_Hlk181821412"/>
      <w:r>
        <w:rPr>
          <w:rFonts w:hint="eastAsia"/>
        </w:rPr>
        <w:t>4.2.3  抽样要求</w:t>
      </w:r>
    </w:p>
    <w:bookmarkEnd w:id="68"/>
    <w:p w14:paraId="17712EB8">
      <w:pPr>
        <w:pStyle w:val="240"/>
        <w:numPr>
          <w:ilvl w:val="2"/>
          <w:numId w:val="0"/>
        </w:numPr>
        <w:spacing w:line="360" w:lineRule="exact"/>
        <w:rPr>
          <w:rFonts w:ascii="Times New Roman" w:hAnsi="Times New Roman" w:eastAsia="宋体"/>
          <w:szCs w:val="22"/>
        </w:rPr>
      </w:pPr>
      <w:bookmarkStart w:id="69" w:name="_Toc15051"/>
      <w:bookmarkStart w:id="70" w:name="_Toc16148"/>
      <w:bookmarkStart w:id="71" w:name="_Hlk181821475"/>
      <w:r>
        <w:rPr>
          <w:rFonts w:hint="eastAsia" w:hAnsi="黑体" w:cs="黑体"/>
          <w:szCs w:val="22"/>
        </w:rPr>
        <w:t>4.2.3.</w:t>
      </w:r>
      <w:r>
        <w:rPr>
          <w:rFonts w:hAnsi="黑体" w:cs="黑体"/>
          <w:szCs w:val="22"/>
        </w:rPr>
        <w:t xml:space="preserve">1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6C1A04EF">
      <w:pPr>
        <w:pStyle w:val="240"/>
        <w:numPr>
          <w:ilvl w:val="2"/>
          <w:numId w:val="0"/>
        </w:numPr>
        <w:spacing w:line="360" w:lineRule="exact"/>
        <w:rPr>
          <w:rFonts w:hint="eastAsia" w:ascii="宋体" w:hAnsi="宋体" w:eastAsia="宋体" w:cs="宋体"/>
          <w:kern w:val="2"/>
        </w:rPr>
      </w:pPr>
      <w:r>
        <w:rPr>
          <w:rFonts w:hint="eastAsia" w:hAnsi="黑体" w:cs="黑体"/>
          <w:szCs w:val="22"/>
        </w:rPr>
        <w:t>4.2.3.</w:t>
      </w:r>
      <w:r>
        <w:rPr>
          <w:rFonts w:hAnsi="黑体" w:cs="黑体"/>
          <w:szCs w:val="22"/>
        </w:rPr>
        <w:t>2</w:t>
      </w:r>
      <w:r>
        <w:rPr>
          <w:rFonts w:hint="eastAsia" w:ascii="Times New Roman" w:hAnsi="Times New Roman" w:eastAsia="宋体"/>
          <w:szCs w:val="22"/>
        </w:rPr>
        <w:t xml:space="preserve">  </w:t>
      </w:r>
      <w:r>
        <w:rPr>
          <w:rFonts w:hint="eastAsia" w:ascii="宋体" w:hAnsi="宋体" w:eastAsia="宋体" w:cs="宋体"/>
          <w:kern w:val="2"/>
        </w:rPr>
        <w:t>样本应是抽样前</w:t>
      </w:r>
      <w:r>
        <w:rPr>
          <w:rFonts w:ascii="宋体" w:hAnsi="宋体" w:eastAsia="宋体" w:cs="宋体"/>
          <w:kern w:val="2"/>
        </w:rPr>
        <w:t>1年内</w:t>
      </w:r>
      <w:r>
        <w:rPr>
          <w:rFonts w:hint="eastAsia" w:ascii="宋体" w:hAnsi="宋体" w:eastAsia="宋体" w:cs="宋体"/>
          <w:kern w:val="2"/>
        </w:rPr>
        <w:t>生产的并经过检验合格、未经使用的产品。</w:t>
      </w:r>
    </w:p>
    <w:p w14:paraId="3D3C3897">
      <w:pPr>
        <w:tabs>
          <w:tab w:val="left" w:pos="0"/>
        </w:tabs>
        <w:spacing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Ansi="黑体" w:cs="黑体"/>
          <w:szCs w:val="22"/>
        </w:rPr>
        <w:t>3</w:t>
      </w:r>
      <w:r>
        <w:rPr>
          <w:rFonts w:hint="eastAsia" w:ascii="Times New Roman" w:hAnsi="Times New Roman"/>
          <w:szCs w:val="22"/>
        </w:rPr>
        <w:t xml:space="preserve">  </w:t>
      </w:r>
      <w:r>
        <w:rPr>
          <w:rFonts w:hint="eastAsia" w:ascii="宋体" w:hAnsi="宋体" w:cs="宋体"/>
        </w:rPr>
        <w:t>抽样人员应当采取有效措施对样品进行封样，保证样品真实、完整、有效。样品应按约定的时间和方式送至指定的检验检测地点。</w:t>
      </w:r>
    </w:p>
    <w:p w14:paraId="4A53C4C2">
      <w:pPr>
        <w:pStyle w:val="236"/>
        <w:numPr>
          <w:ilvl w:val="1"/>
          <w:numId w:val="0"/>
        </w:numPr>
        <w:spacing w:before="156" w:after="156"/>
        <w:rPr>
          <w:rFonts w:ascii="Times New Roman"/>
        </w:rPr>
      </w:pPr>
      <w:r>
        <w:rPr>
          <w:rFonts w:hint="eastAsia" w:hAnsi="黑体" w:cs="黑体"/>
        </w:rPr>
        <w:t xml:space="preserve">4.3  </w:t>
      </w:r>
      <w:r>
        <w:rPr>
          <w:rFonts w:hint="eastAsia" w:ascii="Times New Roman"/>
        </w:rPr>
        <w:t>检验条件</w:t>
      </w:r>
      <w:bookmarkEnd w:id="69"/>
      <w:bookmarkEnd w:id="70"/>
    </w:p>
    <w:bookmarkEnd w:id="71"/>
    <w:p w14:paraId="0AB02065">
      <w:pPr>
        <w:pStyle w:val="240"/>
        <w:numPr>
          <w:ilvl w:val="2"/>
          <w:numId w:val="0"/>
        </w:numPr>
        <w:tabs>
          <w:tab w:val="center" w:pos="4201"/>
          <w:tab w:val="right" w:leader="dot" w:pos="9298"/>
        </w:tabs>
        <w:spacing w:before="156" w:beforeLines="50" w:after="156" w:afterLines="50"/>
        <w:rPr>
          <w:rFonts w:hint="eastAsia" w:hAnsi="黑体" w:cs="黑体"/>
        </w:rPr>
      </w:pPr>
      <w:bookmarkStart w:id="72" w:name="_Hlk181821486"/>
      <w:r>
        <w:rPr>
          <w:rFonts w:hint="eastAsia" w:hAnsi="黑体" w:cs="黑体"/>
        </w:rPr>
        <w:t>4.3.1  检验环境条件</w:t>
      </w:r>
    </w:p>
    <w:bookmarkEnd w:id="72"/>
    <w:p w14:paraId="21D774F8">
      <w:pPr>
        <w:pStyle w:val="235"/>
      </w:pPr>
      <w:bookmarkStart w:id="73" w:name="_Hlk199259034"/>
      <w:r>
        <w:rPr>
          <w:rFonts w:hint="eastAsia" w:hAnsi="Times New Roman"/>
        </w:rPr>
        <w:t xml:space="preserve">检验环境条件应按所依据的TB/T </w:t>
      </w:r>
      <w:r>
        <w:rPr>
          <w:rFonts w:hAnsi="Times New Roman"/>
        </w:rPr>
        <w:t>3012</w:t>
      </w:r>
      <w:r>
        <w:rPr>
          <w:rFonts w:hint="eastAsia" w:hAnsi="Times New Roman"/>
        </w:rPr>
        <w:t>—</w:t>
      </w:r>
      <w:r>
        <w:rPr>
          <w:rFonts w:hAnsi="Times New Roman"/>
        </w:rPr>
        <w:t>2016</w:t>
      </w:r>
      <w:r>
        <w:rPr>
          <w:rFonts w:hint="eastAsia" w:hAnsi="Times New Roman"/>
        </w:rPr>
        <w:t>规定的试验条件执行。</w:t>
      </w:r>
      <w:bookmarkEnd w:id="73"/>
    </w:p>
    <w:p w14:paraId="61AF235C">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4.3.2  检验用主要仪器仪表及设备</w:t>
      </w:r>
    </w:p>
    <w:p w14:paraId="16EC7563">
      <w:pPr>
        <w:pStyle w:val="235"/>
      </w:pPr>
      <w:r>
        <w:rPr>
          <w:rFonts w:hint="eastAsia"/>
        </w:rPr>
        <w:t>检验用主要仪器仪表及设备应符合表</w:t>
      </w:r>
      <w:r>
        <w:t>5</w:t>
      </w:r>
      <w:r>
        <w:rPr>
          <w:rFonts w:hint="eastAsia"/>
        </w:rPr>
        <w:t>的要求。</w:t>
      </w:r>
    </w:p>
    <w:p w14:paraId="08601F33">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5</w:t>
      </w:r>
      <w:r>
        <w:rPr>
          <w:rFonts w:hint="eastAsia" w:ascii="黑体" w:hAnsi="黑体" w:eastAsia="黑体"/>
        </w:rPr>
        <w:t xml:space="preserve">  检验用主要仪器仪表及设备</w:t>
      </w:r>
    </w:p>
    <w:tbl>
      <w:tblPr>
        <w:tblStyle w:val="29"/>
        <w:tblW w:w="97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4"/>
        <w:gridCol w:w="2680"/>
        <w:gridCol w:w="1985"/>
        <w:gridCol w:w="2551"/>
        <w:gridCol w:w="1701"/>
      </w:tblGrid>
      <w:tr w14:paraId="199428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tblHeader/>
          <w:jc w:val="center"/>
        </w:trPr>
        <w:tc>
          <w:tcPr>
            <w:tcW w:w="854" w:type="dxa"/>
            <w:vMerge w:val="restart"/>
            <w:tcBorders>
              <w:tl2br w:val="nil"/>
              <w:tr2bl w:val="nil"/>
            </w:tcBorders>
            <w:vAlign w:val="center"/>
          </w:tcPr>
          <w:p w14:paraId="3B639DEC">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2680" w:type="dxa"/>
            <w:vMerge w:val="restart"/>
            <w:tcBorders>
              <w:tl2br w:val="nil"/>
              <w:tr2bl w:val="nil"/>
            </w:tcBorders>
            <w:vAlign w:val="center"/>
          </w:tcPr>
          <w:p w14:paraId="77AE4D3C">
            <w:pPr>
              <w:tabs>
                <w:tab w:val="left" w:pos="0"/>
              </w:tabs>
              <w:jc w:val="center"/>
              <w:rPr>
                <w:rFonts w:hint="eastAsia" w:ascii="宋体" w:hAnsi="宋体" w:cs="宋体"/>
                <w:sz w:val="18"/>
                <w:szCs w:val="18"/>
              </w:rPr>
            </w:pPr>
            <w:r>
              <w:rPr>
                <w:rFonts w:hint="eastAsia" w:ascii="宋体" w:hAnsi="宋体" w:cs="宋体"/>
                <w:sz w:val="18"/>
                <w:szCs w:val="18"/>
              </w:rPr>
              <w:t>仪器仪表及设备名称</w:t>
            </w:r>
          </w:p>
        </w:tc>
        <w:tc>
          <w:tcPr>
            <w:tcW w:w="4536" w:type="dxa"/>
            <w:gridSpan w:val="2"/>
            <w:tcBorders>
              <w:tl2br w:val="nil"/>
              <w:tr2bl w:val="nil"/>
            </w:tcBorders>
            <w:vAlign w:val="center"/>
          </w:tcPr>
          <w:p w14:paraId="74D5E337">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1701" w:type="dxa"/>
            <w:vMerge w:val="restart"/>
            <w:tcBorders>
              <w:tl2br w:val="nil"/>
              <w:tr2bl w:val="nil"/>
            </w:tcBorders>
            <w:vAlign w:val="center"/>
          </w:tcPr>
          <w:p w14:paraId="4C7AAEE3">
            <w:pPr>
              <w:tabs>
                <w:tab w:val="left" w:pos="0"/>
              </w:tabs>
              <w:rPr>
                <w:rFonts w:hint="eastAsia" w:ascii="宋体" w:hAnsi="宋体" w:cs="宋体"/>
                <w:sz w:val="18"/>
                <w:szCs w:val="18"/>
              </w:rPr>
            </w:pPr>
            <w:r>
              <w:rPr>
                <w:rFonts w:hint="eastAsia" w:ascii="宋体" w:hAnsi="宋体" w:cs="宋体"/>
                <w:sz w:val="18"/>
                <w:szCs w:val="18"/>
              </w:rPr>
              <w:t>备注</w:t>
            </w:r>
          </w:p>
        </w:tc>
      </w:tr>
      <w:tr w14:paraId="765D6D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tblHeader/>
          <w:jc w:val="center"/>
        </w:trPr>
        <w:tc>
          <w:tcPr>
            <w:tcW w:w="854" w:type="dxa"/>
            <w:vMerge w:val="continue"/>
            <w:tcBorders>
              <w:bottom w:val="single" w:color="auto" w:sz="8" w:space="0"/>
              <w:tl2br w:val="nil"/>
              <w:tr2bl w:val="nil"/>
            </w:tcBorders>
            <w:vAlign w:val="center"/>
          </w:tcPr>
          <w:p w14:paraId="63E9A2D4">
            <w:pPr>
              <w:tabs>
                <w:tab w:val="left" w:pos="0"/>
              </w:tabs>
              <w:jc w:val="center"/>
              <w:rPr>
                <w:rFonts w:hint="eastAsia" w:ascii="宋体" w:hAnsi="宋体" w:cs="宋体"/>
                <w:sz w:val="18"/>
                <w:szCs w:val="18"/>
              </w:rPr>
            </w:pPr>
          </w:p>
        </w:tc>
        <w:tc>
          <w:tcPr>
            <w:tcW w:w="2680" w:type="dxa"/>
            <w:vMerge w:val="continue"/>
            <w:tcBorders>
              <w:bottom w:val="single" w:color="auto" w:sz="8" w:space="0"/>
              <w:tl2br w:val="nil"/>
              <w:tr2bl w:val="nil"/>
            </w:tcBorders>
            <w:vAlign w:val="center"/>
          </w:tcPr>
          <w:p w14:paraId="15189661">
            <w:pPr>
              <w:tabs>
                <w:tab w:val="left" w:pos="0"/>
              </w:tabs>
              <w:jc w:val="center"/>
              <w:rPr>
                <w:rFonts w:hint="eastAsia" w:ascii="宋体" w:hAnsi="宋体" w:cs="宋体"/>
                <w:sz w:val="18"/>
                <w:szCs w:val="18"/>
              </w:rPr>
            </w:pPr>
          </w:p>
        </w:tc>
        <w:tc>
          <w:tcPr>
            <w:tcW w:w="1985" w:type="dxa"/>
            <w:tcBorders>
              <w:bottom w:val="single" w:color="auto" w:sz="8" w:space="0"/>
              <w:tl2br w:val="nil"/>
              <w:tr2bl w:val="nil"/>
            </w:tcBorders>
            <w:vAlign w:val="center"/>
          </w:tcPr>
          <w:p w14:paraId="6B4DC846">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2551" w:type="dxa"/>
            <w:tcBorders>
              <w:bottom w:val="single" w:color="auto" w:sz="8" w:space="0"/>
              <w:tl2br w:val="nil"/>
              <w:tr2bl w:val="nil"/>
            </w:tcBorders>
            <w:vAlign w:val="center"/>
          </w:tcPr>
          <w:p w14:paraId="220918BF">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1701" w:type="dxa"/>
            <w:vMerge w:val="continue"/>
            <w:tcBorders>
              <w:bottom w:val="single" w:color="auto" w:sz="8" w:space="0"/>
              <w:tl2br w:val="nil"/>
              <w:tr2bl w:val="nil"/>
            </w:tcBorders>
            <w:vAlign w:val="center"/>
          </w:tcPr>
          <w:p w14:paraId="52071FD7">
            <w:pPr>
              <w:tabs>
                <w:tab w:val="left" w:pos="0"/>
              </w:tabs>
              <w:rPr>
                <w:rFonts w:hint="eastAsia" w:ascii="宋体" w:hAnsi="宋体" w:cs="宋体"/>
                <w:sz w:val="18"/>
                <w:szCs w:val="18"/>
              </w:rPr>
            </w:pPr>
          </w:p>
        </w:tc>
      </w:tr>
      <w:tr w14:paraId="37708E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op w:val="single" w:color="auto" w:sz="8" w:space="0"/>
            </w:tcBorders>
            <w:vAlign w:val="center"/>
          </w:tcPr>
          <w:p w14:paraId="79480EC7">
            <w:pPr>
              <w:tabs>
                <w:tab w:val="left" w:pos="0"/>
              </w:tabs>
              <w:jc w:val="center"/>
              <w:rPr>
                <w:rFonts w:hint="eastAsia" w:ascii="宋体" w:hAnsi="宋体" w:cs="宋体"/>
                <w:sz w:val="18"/>
                <w:szCs w:val="18"/>
              </w:rPr>
            </w:pPr>
            <w:r>
              <w:rPr>
                <w:rFonts w:ascii="宋体" w:hAnsi="宋体"/>
              </w:rPr>
              <w:t>1</w:t>
            </w:r>
          </w:p>
        </w:tc>
        <w:tc>
          <w:tcPr>
            <w:tcW w:w="2680" w:type="dxa"/>
            <w:tcBorders>
              <w:top w:val="single" w:color="auto" w:sz="8" w:space="0"/>
            </w:tcBorders>
            <w:vAlign w:val="center"/>
          </w:tcPr>
          <w:p w14:paraId="5C6BD2C4">
            <w:pPr>
              <w:tabs>
                <w:tab w:val="left" w:pos="0"/>
              </w:tabs>
              <w:jc w:val="center"/>
              <w:rPr>
                <w:rFonts w:hint="eastAsia" w:ascii="宋体" w:hAnsi="宋体" w:cs="宋体"/>
                <w:sz w:val="18"/>
                <w:szCs w:val="18"/>
              </w:rPr>
            </w:pPr>
            <w:r>
              <w:rPr>
                <w:rFonts w:hint="eastAsia" w:ascii="宋体" w:hAnsi="宋体"/>
              </w:rPr>
              <w:t>电液伺服疲劳试验台</w:t>
            </w:r>
          </w:p>
        </w:tc>
        <w:tc>
          <w:tcPr>
            <w:tcW w:w="1985" w:type="dxa"/>
            <w:tcBorders>
              <w:top w:val="single" w:color="auto" w:sz="8" w:space="0"/>
            </w:tcBorders>
            <w:vAlign w:val="center"/>
          </w:tcPr>
          <w:p w14:paraId="2F818764">
            <w:pPr>
              <w:tabs>
                <w:tab w:val="left" w:pos="0"/>
              </w:tabs>
              <w:jc w:val="center"/>
              <w:rPr>
                <w:rFonts w:hint="eastAsia" w:ascii="宋体" w:hAnsi="宋体" w:cs="宋体"/>
                <w:sz w:val="18"/>
                <w:szCs w:val="18"/>
              </w:rPr>
            </w:pPr>
            <w:r>
              <w:rPr>
                <w:rFonts w:hint="eastAsia" w:ascii="宋体" w:hAnsi="宋体"/>
              </w:rPr>
              <w:t>1500 kN</w:t>
            </w:r>
          </w:p>
        </w:tc>
        <w:tc>
          <w:tcPr>
            <w:tcW w:w="2551" w:type="dxa"/>
            <w:tcBorders>
              <w:top w:val="single" w:color="auto" w:sz="8" w:space="0"/>
            </w:tcBorders>
            <w:vAlign w:val="center"/>
          </w:tcPr>
          <w:p w14:paraId="1733C72B">
            <w:pPr>
              <w:tabs>
                <w:tab w:val="left" w:pos="0"/>
              </w:tabs>
              <w:jc w:val="center"/>
              <w:rPr>
                <w:rFonts w:hint="eastAsia" w:ascii="宋体" w:hAnsi="宋体" w:cs="宋体"/>
                <w:sz w:val="18"/>
                <w:szCs w:val="18"/>
              </w:rPr>
            </w:pPr>
            <w:r>
              <w:rPr>
                <w:rFonts w:ascii="宋体" w:hAnsi="宋体"/>
              </w:rPr>
              <w:t>1%</w:t>
            </w:r>
          </w:p>
        </w:tc>
        <w:tc>
          <w:tcPr>
            <w:tcW w:w="1701" w:type="dxa"/>
            <w:tcBorders>
              <w:top w:val="single" w:color="auto" w:sz="8" w:space="0"/>
            </w:tcBorders>
            <w:vAlign w:val="center"/>
          </w:tcPr>
          <w:p w14:paraId="386C8D2B">
            <w:pPr>
              <w:tabs>
                <w:tab w:val="left" w:pos="0"/>
              </w:tabs>
              <w:jc w:val="center"/>
              <w:rPr>
                <w:rFonts w:hint="eastAsia" w:ascii="宋体" w:hAnsi="宋体" w:cs="宋体"/>
                <w:sz w:val="18"/>
                <w:szCs w:val="18"/>
              </w:rPr>
            </w:pPr>
            <w:r>
              <w:rPr>
                <w:rFonts w:hint="eastAsia" w:ascii="宋体" w:hAnsi="宋体"/>
              </w:rPr>
              <w:t>－</w:t>
            </w:r>
          </w:p>
        </w:tc>
      </w:tr>
      <w:tr w14:paraId="42AF2C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741A8314">
            <w:pPr>
              <w:tabs>
                <w:tab w:val="left" w:pos="0"/>
              </w:tabs>
              <w:jc w:val="center"/>
              <w:rPr>
                <w:rFonts w:hint="eastAsia" w:ascii="宋体" w:hAnsi="宋体" w:cs="宋体"/>
                <w:sz w:val="18"/>
                <w:szCs w:val="18"/>
              </w:rPr>
            </w:pPr>
            <w:r>
              <w:rPr>
                <w:rFonts w:ascii="宋体" w:hAnsi="宋体"/>
              </w:rPr>
              <w:t>2</w:t>
            </w:r>
          </w:p>
        </w:tc>
        <w:tc>
          <w:tcPr>
            <w:tcW w:w="2680" w:type="dxa"/>
            <w:tcBorders>
              <w:tl2br w:val="nil"/>
              <w:tr2bl w:val="nil"/>
            </w:tcBorders>
            <w:vAlign w:val="center"/>
          </w:tcPr>
          <w:p w14:paraId="382382C3">
            <w:pPr>
              <w:tabs>
                <w:tab w:val="left" w:pos="0"/>
              </w:tabs>
              <w:jc w:val="center"/>
              <w:rPr>
                <w:rFonts w:hint="eastAsia" w:ascii="宋体" w:hAnsi="宋体" w:cs="宋体"/>
                <w:sz w:val="18"/>
                <w:szCs w:val="18"/>
              </w:rPr>
            </w:pPr>
            <w:r>
              <w:rPr>
                <w:rFonts w:hint="eastAsia" w:ascii="宋体" w:hAnsi="宋体"/>
              </w:rPr>
              <w:t>压力试验机</w:t>
            </w:r>
          </w:p>
        </w:tc>
        <w:tc>
          <w:tcPr>
            <w:tcW w:w="1985" w:type="dxa"/>
            <w:tcBorders>
              <w:tl2br w:val="nil"/>
              <w:tr2bl w:val="nil"/>
            </w:tcBorders>
            <w:vAlign w:val="center"/>
          </w:tcPr>
          <w:p w14:paraId="455C4D47">
            <w:pPr>
              <w:tabs>
                <w:tab w:val="left" w:pos="0"/>
              </w:tabs>
              <w:jc w:val="center"/>
              <w:rPr>
                <w:rFonts w:hint="eastAsia" w:ascii="宋体" w:hAnsi="宋体" w:cs="宋体"/>
                <w:sz w:val="18"/>
                <w:szCs w:val="18"/>
              </w:rPr>
            </w:pPr>
            <w:r>
              <w:rPr>
                <w:rFonts w:hint="eastAsia" w:ascii="宋体" w:hAnsi="宋体"/>
              </w:rPr>
              <w:t>5000 kN</w:t>
            </w:r>
          </w:p>
        </w:tc>
        <w:tc>
          <w:tcPr>
            <w:tcW w:w="2551" w:type="dxa"/>
            <w:tcBorders>
              <w:tl2br w:val="nil"/>
              <w:tr2bl w:val="nil"/>
            </w:tcBorders>
            <w:vAlign w:val="center"/>
          </w:tcPr>
          <w:p w14:paraId="010D7FDA">
            <w:pPr>
              <w:tabs>
                <w:tab w:val="left" w:pos="0"/>
              </w:tabs>
              <w:jc w:val="center"/>
              <w:rPr>
                <w:rFonts w:hint="eastAsia" w:ascii="宋体" w:hAnsi="宋体" w:cs="宋体"/>
                <w:sz w:val="18"/>
                <w:szCs w:val="18"/>
              </w:rPr>
            </w:pPr>
            <w:r>
              <w:rPr>
                <w:rFonts w:ascii="宋体" w:hAnsi="宋体"/>
              </w:rPr>
              <w:t>1%</w:t>
            </w:r>
          </w:p>
        </w:tc>
        <w:tc>
          <w:tcPr>
            <w:tcW w:w="1701" w:type="dxa"/>
            <w:tcBorders>
              <w:tl2br w:val="nil"/>
              <w:tr2bl w:val="nil"/>
            </w:tcBorders>
            <w:vAlign w:val="center"/>
          </w:tcPr>
          <w:p w14:paraId="7DEE869D">
            <w:pPr>
              <w:tabs>
                <w:tab w:val="left" w:pos="0"/>
              </w:tabs>
              <w:jc w:val="center"/>
              <w:rPr>
                <w:rFonts w:hint="eastAsia" w:ascii="宋体" w:hAnsi="宋体" w:cs="宋体"/>
                <w:sz w:val="18"/>
                <w:szCs w:val="18"/>
              </w:rPr>
            </w:pPr>
            <w:r>
              <w:rPr>
                <w:rFonts w:hint="eastAsia" w:ascii="宋体" w:hAnsi="宋体"/>
              </w:rPr>
              <w:t>－</w:t>
            </w:r>
          </w:p>
        </w:tc>
      </w:tr>
      <w:tr w14:paraId="005A22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554FB13E">
            <w:pPr>
              <w:tabs>
                <w:tab w:val="left" w:pos="0"/>
              </w:tabs>
              <w:jc w:val="center"/>
              <w:rPr>
                <w:rFonts w:hint="eastAsia" w:ascii="宋体" w:hAnsi="宋体" w:cs="宋体"/>
                <w:sz w:val="18"/>
                <w:szCs w:val="18"/>
              </w:rPr>
            </w:pPr>
            <w:r>
              <w:rPr>
                <w:rFonts w:ascii="宋体" w:hAnsi="宋体"/>
              </w:rPr>
              <w:t>3</w:t>
            </w:r>
          </w:p>
        </w:tc>
        <w:tc>
          <w:tcPr>
            <w:tcW w:w="2680" w:type="dxa"/>
            <w:tcBorders>
              <w:tl2br w:val="nil"/>
              <w:tr2bl w:val="nil"/>
            </w:tcBorders>
            <w:vAlign w:val="center"/>
          </w:tcPr>
          <w:p w14:paraId="6D4F7D6C">
            <w:pPr>
              <w:tabs>
                <w:tab w:val="left" w:pos="0"/>
              </w:tabs>
              <w:jc w:val="center"/>
              <w:rPr>
                <w:rFonts w:hint="eastAsia" w:ascii="宋体" w:hAnsi="宋体" w:cs="宋体"/>
                <w:sz w:val="18"/>
                <w:szCs w:val="18"/>
              </w:rPr>
            </w:pPr>
            <w:r>
              <w:rPr>
                <w:rFonts w:hint="eastAsia" w:ascii="宋体" w:hAnsi="宋体"/>
              </w:rPr>
              <w:t>百分表</w:t>
            </w:r>
          </w:p>
        </w:tc>
        <w:tc>
          <w:tcPr>
            <w:tcW w:w="1985" w:type="dxa"/>
            <w:tcBorders>
              <w:tl2br w:val="nil"/>
              <w:tr2bl w:val="nil"/>
            </w:tcBorders>
            <w:vAlign w:val="center"/>
          </w:tcPr>
          <w:p w14:paraId="1D8B99A3">
            <w:pPr>
              <w:tabs>
                <w:tab w:val="left" w:pos="0"/>
              </w:tabs>
              <w:jc w:val="center"/>
              <w:rPr>
                <w:rFonts w:hint="eastAsia" w:ascii="宋体" w:hAnsi="宋体" w:cs="宋体"/>
                <w:sz w:val="18"/>
                <w:szCs w:val="18"/>
              </w:rPr>
            </w:pPr>
            <w:r>
              <w:rPr>
                <w:rFonts w:ascii="宋体" w:hAnsi="宋体"/>
              </w:rPr>
              <w:t>1</w:t>
            </w:r>
            <w:r>
              <w:rPr>
                <w:rFonts w:hint="eastAsia" w:ascii="宋体" w:hAnsi="宋体"/>
              </w:rPr>
              <w:t>0 mm</w:t>
            </w:r>
          </w:p>
        </w:tc>
        <w:tc>
          <w:tcPr>
            <w:tcW w:w="2551" w:type="dxa"/>
            <w:tcBorders>
              <w:tl2br w:val="nil"/>
              <w:tr2bl w:val="nil"/>
            </w:tcBorders>
            <w:vAlign w:val="center"/>
          </w:tcPr>
          <w:p w14:paraId="0F91D05E">
            <w:pPr>
              <w:tabs>
                <w:tab w:val="left" w:pos="0"/>
              </w:tabs>
              <w:jc w:val="center"/>
              <w:rPr>
                <w:rFonts w:hint="eastAsia" w:ascii="宋体" w:hAnsi="宋体" w:cs="宋体"/>
                <w:sz w:val="18"/>
                <w:szCs w:val="18"/>
              </w:rPr>
            </w:pPr>
            <w:r>
              <w:rPr>
                <w:rFonts w:hint="eastAsia" w:ascii="宋体" w:hAnsi="宋体"/>
              </w:rPr>
              <w:t>0.01 mm</w:t>
            </w:r>
          </w:p>
        </w:tc>
        <w:tc>
          <w:tcPr>
            <w:tcW w:w="1701" w:type="dxa"/>
            <w:tcBorders>
              <w:tl2br w:val="nil"/>
              <w:tr2bl w:val="nil"/>
            </w:tcBorders>
            <w:vAlign w:val="center"/>
          </w:tcPr>
          <w:p w14:paraId="67F36AEE">
            <w:pPr>
              <w:tabs>
                <w:tab w:val="left" w:pos="0"/>
              </w:tabs>
              <w:jc w:val="center"/>
              <w:rPr>
                <w:rFonts w:hint="eastAsia" w:ascii="宋体" w:hAnsi="宋体" w:cs="宋体"/>
                <w:sz w:val="18"/>
                <w:szCs w:val="18"/>
              </w:rPr>
            </w:pPr>
            <w:r>
              <w:rPr>
                <w:rFonts w:hint="eastAsia" w:ascii="宋体" w:hAnsi="宋体"/>
              </w:rPr>
              <w:t>－</w:t>
            </w:r>
          </w:p>
        </w:tc>
      </w:tr>
      <w:tr w14:paraId="1DF017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1CFA983F">
            <w:pPr>
              <w:tabs>
                <w:tab w:val="left" w:pos="0"/>
              </w:tabs>
              <w:jc w:val="center"/>
              <w:rPr>
                <w:rFonts w:hint="eastAsia" w:ascii="宋体" w:hAnsi="宋体" w:cs="宋体"/>
                <w:sz w:val="18"/>
                <w:szCs w:val="18"/>
              </w:rPr>
            </w:pPr>
            <w:r>
              <w:rPr>
                <w:rFonts w:hint="eastAsia" w:ascii="宋体" w:hAnsi="宋体"/>
              </w:rPr>
              <w:t>4</w:t>
            </w:r>
          </w:p>
        </w:tc>
        <w:tc>
          <w:tcPr>
            <w:tcW w:w="2680" w:type="dxa"/>
            <w:tcBorders>
              <w:tl2br w:val="nil"/>
              <w:tr2bl w:val="nil"/>
            </w:tcBorders>
            <w:vAlign w:val="center"/>
          </w:tcPr>
          <w:p w14:paraId="54AF5A91">
            <w:pPr>
              <w:tabs>
                <w:tab w:val="left" w:pos="0"/>
              </w:tabs>
              <w:jc w:val="center"/>
              <w:rPr>
                <w:rFonts w:hint="eastAsia" w:ascii="宋体" w:hAnsi="宋体" w:cs="宋体"/>
                <w:sz w:val="18"/>
                <w:szCs w:val="18"/>
              </w:rPr>
            </w:pPr>
            <w:r>
              <w:rPr>
                <w:rFonts w:hint="eastAsia" w:ascii="宋体" w:hAnsi="宋体"/>
              </w:rPr>
              <w:t>磁轭探伤仪</w:t>
            </w:r>
          </w:p>
        </w:tc>
        <w:tc>
          <w:tcPr>
            <w:tcW w:w="1985" w:type="dxa"/>
            <w:tcBorders>
              <w:tl2br w:val="nil"/>
              <w:tr2bl w:val="nil"/>
            </w:tcBorders>
            <w:vAlign w:val="center"/>
          </w:tcPr>
          <w:p w14:paraId="66323EF2">
            <w:pPr>
              <w:tabs>
                <w:tab w:val="left" w:pos="0"/>
              </w:tabs>
              <w:jc w:val="center"/>
              <w:rPr>
                <w:rFonts w:hint="eastAsia" w:ascii="宋体" w:hAnsi="宋体" w:cs="宋体"/>
                <w:sz w:val="18"/>
                <w:szCs w:val="18"/>
              </w:rPr>
            </w:pPr>
            <w:r>
              <w:rPr>
                <w:rFonts w:hint="eastAsia" w:ascii="宋体" w:hAnsi="宋体"/>
              </w:rPr>
              <w:t>－</w:t>
            </w:r>
          </w:p>
        </w:tc>
        <w:tc>
          <w:tcPr>
            <w:tcW w:w="2551" w:type="dxa"/>
            <w:tcBorders>
              <w:tl2br w:val="nil"/>
              <w:tr2bl w:val="nil"/>
            </w:tcBorders>
            <w:vAlign w:val="center"/>
          </w:tcPr>
          <w:p w14:paraId="30A5B4B0">
            <w:pPr>
              <w:tabs>
                <w:tab w:val="left" w:pos="0"/>
              </w:tabs>
              <w:jc w:val="center"/>
              <w:rPr>
                <w:rFonts w:hint="eastAsia" w:ascii="宋体" w:hAnsi="宋体" w:cs="宋体"/>
                <w:sz w:val="18"/>
                <w:szCs w:val="18"/>
              </w:rPr>
            </w:pPr>
            <w:r>
              <w:rPr>
                <w:rFonts w:hint="eastAsia" w:ascii="宋体" w:hAnsi="宋体"/>
              </w:rPr>
              <w:t>－</w:t>
            </w:r>
          </w:p>
        </w:tc>
        <w:tc>
          <w:tcPr>
            <w:tcW w:w="1701" w:type="dxa"/>
            <w:tcBorders>
              <w:tl2br w:val="nil"/>
              <w:tr2bl w:val="nil"/>
            </w:tcBorders>
            <w:vAlign w:val="center"/>
          </w:tcPr>
          <w:p w14:paraId="6011978E">
            <w:pPr>
              <w:jc w:val="center"/>
              <w:rPr>
                <w:rFonts w:hint="eastAsia" w:ascii="宋体" w:hAnsi="宋体"/>
              </w:rPr>
            </w:pPr>
            <w:r>
              <w:rPr>
                <w:rFonts w:hint="eastAsia" w:ascii="宋体" w:hAnsi="宋体"/>
              </w:rPr>
              <w:t>提升力≥44.1N</w:t>
            </w:r>
          </w:p>
        </w:tc>
      </w:tr>
      <w:tr w14:paraId="177D77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1ECA0432">
            <w:pPr>
              <w:tabs>
                <w:tab w:val="left" w:pos="0"/>
              </w:tabs>
              <w:jc w:val="center"/>
              <w:rPr>
                <w:rFonts w:hint="eastAsia" w:ascii="宋体" w:hAnsi="宋体" w:cs="宋体"/>
                <w:sz w:val="18"/>
                <w:szCs w:val="18"/>
              </w:rPr>
            </w:pPr>
            <w:r>
              <w:rPr>
                <w:rFonts w:hint="eastAsia" w:ascii="宋体" w:hAnsi="宋体"/>
              </w:rPr>
              <w:t>5</w:t>
            </w:r>
          </w:p>
        </w:tc>
        <w:tc>
          <w:tcPr>
            <w:tcW w:w="2680" w:type="dxa"/>
            <w:tcBorders>
              <w:tl2br w:val="nil"/>
              <w:tr2bl w:val="nil"/>
            </w:tcBorders>
            <w:vAlign w:val="center"/>
          </w:tcPr>
          <w:p w14:paraId="470FC7A8">
            <w:pPr>
              <w:tabs>
                <w:tab w:val="left" w:pos="0"/>
              </w:tabs>
              <w:jc w:val="center"/>
              <w:rPr>
                <w:rFonts w:hint="eastAsia" w:ascii="宋体" w:hAnsi="宋体" w:cs="宋体"/>
                <w:sz w:val="18"/>
                <w:szCs w:val="18"/>
              </w:rPr>
            </w:pPr>
            <w:r>
              <w:rPr>
                <w:rFonts w:hint="eastAsia" w:ascii="宋体" w:hAnsi="宋体"/>
              </w:rPr>
              <w:t>数显卡尺</w:t>
            </w:r>
          </w:p>
        </w:tc>
        <w:tc>
          <w:tcPr>
            <w:tcW w:w="1985" w:type="dxa"/>
            <w:tcBorders>
              <w:tl2br w:val="nil"/>
              <w:tr2bl w:val="nil"/>
            </w:tcBorders>
            <w:vAlign w:val="center"/>
          </w:tcPr>
          <w:p w14:paraId="436B5B89">
            <w:pPr>
              <w:tabs>
                <w:tab w:val="left" w:pos="0"/>
              </w:tabs>
              <w:jc w:val="center"/>
              <w:rPr>
                <w:rFonts w:hint="eastAsia" w:ascii="宋体" w:hAnsi="宋体" w:cs="宋体"/>
                <w:sz w:val="18"/>
                <w:szCs w:val="18"/>
              </w:rPr>
            </w:pPr>
            <w:r>
              <w:rPr>
                <w:rFonts w:ascii="宋体" w:hAnsi="宋体"/>
              </w:rPr>
              <w:t xml:space="preserve">0 mm </w:t>
            </w:r>
            <w:r>
              <w:rPr>
                <w:rFonts w:ascii="Times New Roman" w:hAnsi="Times New Roman" w:eastAsiaTheme="minorEastAsia"/>
                <w:spacing w:val="-2"/>
              </w:rPr>
              <w:t>～</w:t>
            </w:r>
            <w:r>
              <w:rPr>
                <w:rFonts w:ascii="宋体" w:hAnsi="宋体"/>
              </w:rPr>
              <w:t>300</w:t>
            </w:r>
            <w:r>
              <w:rPr>
                <w:rFonts w:hint="eastAsia" w:ascii="宋体" w:hAnsi="宋体"/>
              </w:rPr>
              <w:t xml:space="preserve"> </w:t>
            </w:r>
            <w:r>
              <w:rPr>
                <w:rFonts w:ascii="宋体" w:hAnsi="宋体"/>
              </w:rPr>
              <w:t>mm</w:t>
            </w:r>
          </w:p>
        </w:tc>
        <w:tc>
          <w:tcPr>
            <w:tcW w:w="2551" w:type="dxa"/>
            <w:tcBorders>
              <w:tl2br w:val="nil"/>
              <w:tr2bl w:val="nil"/>
            </w:tcBorders>
            <w:vAlign w:val="center"/>
          </w:tcPr>
          <w:p w14:paraId="08A37901">
            <w:pPr>
              <w:tabs>
                <w:tab w:val="left" w:pos="0"/>
              </w:tabs>
              <w:jc w:val="center"/>
              <w:rPr>
                <w:rFonts w:hint="eastAsia" w:ascii="宋体" w:hAnsi="宋体" w:cs="宋体"/>
                <w:sz w:val="18"/>
                <w:szCs w:val="18"/>
              </w:rPr>
            </w:pPr>
            <w:r>
              <w:rPr>
                <w:rFonts w:ascii="宋体" w:hAnsi="宋体"/>
              </w:rPr>
              <w:t>0.01</w:t>
            </w:r>
            <w:r>
              <w:rPr>
                <w:rFonts w:hint="eastAsia" w:ascii="宋体" w:hAnsi="宋体"/>
              </w:rPr>
              <w:t xml:space="preserve"> </w:t>
            </w:r>
            <w:r>
              <w:rPr>
                <w:rFonts w:ascii="宋体" w:hAnsi="宋体"/>
              </w:rPr>
              <w:t>mm</w:t>
            </w:r>
          </w:p>
        </w:tc>
        <w:tc>
          <w:tcPr>
            <w:tcW w:w="1701" w:type="dxa"/>
            <w:tcBorders>
              <w:tl2br w:val="nil"/>
              <w:tr2bl w:val="nil"/>
            </w:tcBorders>
            <w:vAlign w:val="center"/>
          </w:tcPr>
          <w:p w14:paraId="0265D3DD">
            <w:pPr>
              <w:tabs>
                <w:tab w:val="left" w:pos="0"/>
              </w:tabs>
              <w:jc w:val="center"/>
              <w:rPr>
                <w:rFonts w:hint="eastAsia" w:ascii="宋体" w:hAnsi="宋体" w:cs="宋体"/>
                <w:sz w:val="18"/>
                <w:szCs w:val="18"/>
              </w:rPr>
            </w:pPr>
            <w:r>
              <w:rPr>
                <w:rFonts w:hint="eastAsia" w:ascii="宋体" w:hAnsi="宋体"/>
              </w:rPr>
              <w:t>－</w:t>
            </w:r>
          </w:p>
        </w:tc>
      </w:tr>
      <w:tr w14:paraId="7B48A2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434F655C">
            <w:pPr>
              <w:tabs>
                <w:tab w:val="left" w:pos="0"/>
              </w:tabs>
              <w:jc w:val="center"/>
              <w:rPr>
                <w:rFonts w:hint="eastAsia" w:ascii="宋体" w:hAnsi="宋体" w:cs="宋体"/>
                <w:sz w:val="18"/>
                <w:szCs w:val="18"/>
              </w:rPr>
            </w:pPr>
            <w:r>
              <w:rPr>
                <w:rFonts w:hint="eastAsia" w:ascii="宋体" w:hAnsi="宋体"/>
              </w:rPr>
              <w:t>6</w:t>
            </w:r>
          </w:p>
        </w:tc>
        <w:tc>
          <w:tcPr>
            <w:tcW w:w="2680" w:type="dxa"/>
            <w:tcBorders>
              <w:tl2br w:val="nil"/>
              <w:tr2bl w:val="nil"/>
            </w:tcBorders>
            <w:vAlign w:val="center"/>
          </w:tcPr>
          <w:p w14:paraId="57F05263">
            <w:pPr>
              <w:tabs>
                <w:tab w:val="left" w:pos="0"/>
              </w:tabs>
              <w:jc w:val="center"/>
              <w:rPr>
                <w:rFonts w:hint="eastAsia" w:ascii="宋体" w:hAnsi="宋体" w:cs="宋体"/>
                <w:sz w:val="18"/>
                <w:szCs w:val="18"/>
              </w:rPr>
            </w:pPr>
            <w:r>
              <w:rPr>
                <w:rFonts w:hint="eastAsia" w:ascii="宋体" w:hAnsi="宋体"/>
              </w:rPr>
              <w:t>三坐标测量仪</w:t>
            </w:r>
          </w:p>
        </w:tc>
        <w:tc>
          <w:tcPr>
            <w:tcW w:w="1985" w:type="dxa"/>
            <w:tcBorders>
              <w:tl2br w:val="nil"/>
              <w:tr2bl w:val="nil"/>
            </w:tcBorders>
            <w:vAlign w:val="center"/>
          </w:tcPr>
          <w:p w14:paraId="3995833F">
            <w:pPr>
              <w:tabs>
                <w:tab w:val="left" w:pos="0"/>
              </w:tabs>
              <w:jc w:val="center"/>
              <w:rPr>
                <w:rFonts w:hint="eastAsia" w:ascii="宋体" w:hAnsi="宋体" w:cs="宋体"/>
                <w:sz w:val="18"/>
                <w:szCs w:val="18"/>
              </w:rPr>
            </w:pPr>
            <w:r>
              <w:rPr>
                <w:rFonts w:hint="eastAsia" w:ascii="宋体" w:hAnsi="宋体"/>
              </w:rPr>
              <w:t>1.5 m×2 m</w:t>
            </w:r>
          </w:p>
        </w:tc>
        <w:tc>
          <w:tcPr>
            <w:tcW w:w="2551" w:type="dxa"/>
            <w:tcBorders>
              <w:tl2br w:val="nil"/>
              <w:tr2bl w:val="nil"/>
            </w:tcBorders>
            <w:vAlign w:val="center"/>
          </w:tcPr>
          <w:p w14:paraId="37D8D537">
            <w:pPr>
              <w:jc w:val="center"/>
              <w:rPr>
                <w:rFonts w:hint="eastAsia" w:ascii="宋体" w:hAnsi="宋体"/>
              </w:rPr>
            </w:pPr>
            <w:r>
              <w:rPr>
                <w:rFonts w:hint="eastAsia" w:ascii="宋体" w:hAnsi="宋体"/>
              </w:rPr>
              <w:t>最大允许示值误差</w:t>
            </w:r>
            <w:r>
              <w:rPr>
                <w:rFonts w:ascii="宋体" w:hAnsi="宋体"/>
              </w:rPr>
              <w:t>MPEE (</w:t>
            </w:r>
            <w:r>
              <w:rPr>
                <w:rFonts w:hint="eastAsia" w:ascii="宋体" w:hAnsi="宋体"/>
              </w:rPr>
              <w:t>μ</w:t>
            </w:r>
            <w:r>
              <w:rPr>
                <w:rFonts w:ascii="宋体" w:hAnsi="宋体"/>
              </w:rPr>
              <w:t>m): 2.5 + 3.0L/1000</w:t>
            </w:r>
          </w:p>
          <w:p w14:paraId="147863D8">
            <w:pPr>
              <w:tabs>
                <w:tab w:val="left" w:pos="0"/>
              </w:tabs>
              <w:jc w:val="center"/>
              <w:rPr>
                <w:rFonts w:hint="eastAsia" w:ascii="宋体" w:hAnsi="宋体" w:cs="宋体"/>
                <w:sz w:val="18"/>
                <w:szCs w:val="18"/>
              </w:rPr>
            </w:pPr>
            <w:r>
              <w:rPr>
                <w:rFonts w:hint="eastAsia" w:ascii="宋体" w:hAnsi="宋体"/>
              </w:rPr>
              <w:t>最大允许探测误差</w:t>
            </w:r>
            <w:r>
              <w:rPr>
                <w:rFonts w:ascii="宋体" w:hAnsi="宋体"/>
              </w:rPr>
              <w:t>MPEP (</w:t>
            </w:r>
            <w:r>
              <w:rPr>
                <w:rFonts w:hint="eastAsia" w:ascii="宋体" w:hAnsi="宋体"/>
              </w:rPr>
              <w:t>μ</w:t>
            </w:r>
            <w:r>
              <w:rPr>
                <w:rFonts w:ascii="宋体" w:hAnsi="宋体"/>
              </w:rPr>
              <w:t>m):2.5</w:t>
            </w:r>
          </w:p>
        </w:tc>
        <w:tc>
          <w:tcPr>
            <w:tcW w:w="1701" w:type="dxa"/>
            <w:tcBorders>
              <w:tl2br w:val="nil"/>
              <w:tr2bl w:val="nil"/>
            </w:tcBorders>
            <w:vAlign w:val="center"/>
          </w:tcPr>
          <w:p w14:paraId="699B062C">
            <w:pPr>
              <w:tabs>
                <w:tab w:val="left" w:pos="0"/>
              </w:tabs>
              <w:jc w:val="center"/>
              <w:rPr>
                <w:rFonts w:hint="eastAsia" w:ascii="宋体" w:hAnsi="宋体" w:cs="宋体"/>
                <w:sz w:val="18"/>
                <w:szCs w:val="18"/>
              </w:rPr>
            </w:pPr>
            <w:r>
              <w:rPr>
                <w:rFonts w:hint="eastAsia" w:ascii="宋体" w:hAnsi="宋体"/>
              </w:rPr>
              <w:t>－</w:t>
            </w:r>
          </w:p>
        </w:tc>
      </w:tr>
      <w:tr w14:paraId="3D2699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2C89EEEE">
            <w:pPr>
              <w:tabs>
                <w:tab w:val="left" w:pos="0"/>
              </w:tabs>
              <w:jc w:val="center"/>
              <w:rPr>
                <w:rFonts w:hint="eastAsia" w:ascii="宋体" w:hAnsi="宋体" w:cs="宋体"/>
                <w:sz w:val="18"/>
                <w:szCs w:val="18"/>
              </w:rPr>
            </w:pPr>
            <w:r>
              <w:rPr>
                <w:rFonts w:hint="eastAsia" w:ascii="宋体" w:hAnsi="宋体"/>
              </w:rPr>
              <w:t>7</w:t>
            </w:r>
          </w:p>
        </w:tc>
        <w:tc>
          <w:tcPr>
            <w:tcW w:w="2680" w:type="dxa"/>
            <w:tcBorders>
              <w:tl2br w:val="nil"/>
              <w:tr2bl w:val="nil"/>
            </w:tcBorders>
            <w:vAlign w:val="center"/>
          </w:tcPr>
          <w:p w14:paraId="429FE0D3">
            <w:pPr>
              <w:tabs>
                <w:tab w:val="left" w:pos="0"/>
              </w:tabs>
              <w:jc w:val="center"/>
              <w:rPr>
                <w:rFonts w:hint="eastAsia" w:ascii="宋体" w:hAnsi="宋体" w:cs="宋体"/>
                <w:sz w:val="18"/>
                <w:szCs w:val="18"/>
              </w:rPr>
            </w:pPr>
            <w:r>
              <w:rPr>
                <w:rFonts w:hint="eastAsia" w:ascii="宋体" w:hAnsi="宋体"/>
              </w:rPr>
              <w:t>铸造表面粗糙度比较样块</w:t>
            </w:r>
          </w:p>
        </w:tc>
        <w:tc>
          <w:tcPr>
            <w:tcW w:w="1985" w:type="dxa"/>
            <w:tcBorders>
              <w:tl2br w:val="nil"/>
              <w:tr2bl w:val="nil"/>
            </w:tcBorders>
            <w:vAlign w:val="center"/>
          </w:tcPr>
          <w:p w14:paraId="0A80D99E">
            <w:pPr>
              <w:tabs>
                <w:tab w:val="left" w:pos="0"/>
              </w:tabs>
              <w:jc w:val="center"/>
              <w:rPr>
                <w:rFonts w:hint="eastAsia" w:ascii="宋体" w:hAnsi="宋体" w:cs="宋体"/>
                <w:sz w:val="18"/>
                <w:szCs w:val="18"/>
              </w:rPr>
            </w:pPr>
            <w:r>
              <w:rPr>
                <w:rFonts w:hint="eastAsia" w:ascii="宋体" w:hAnsi="宋体"/>
              </w:rPr>
              <w:t>－</w:t>
            </w:r>
          </w:p>
        </w:tc>
        <w:tc>
          <w:tcPr>
            <w:tcW w:w="2551" w:type="dxa"/>
            <w:tcBorders>
              <w:tl2br w:val="nil"/>
              <w:tr2bl w:val="nil"/>
            </w:tcBorders>
            <w:vAlign w:val="center"/>
          </w:tcPr>
          <w:p w14:paraId="0C294982">
            <w:pPr>
              <w:tabs>
                <w:tab w:val="left" w:pos="0"/>
              </w:tabs>
              <w:jc w:val="center"/>
              <w:rPr>
                <w:rFonts w:hint="eastAsia" w:ascii="宋体" w:hAnsi="宋体" w:cs="宋体"/>
                <w:sz w:val="18"/>
                <w:szCs w:val="18"/>
              </w:rPr>
            </w:pPr>
            <w:r>
              <w:rPr>
                <w:rFonts w:hint="eastAsia" w:ascii="宋体" w:hAnsi="宋体"/>
              </w:rPr>
              <w:t>－</w:t>
            </w:r>
          </w:p>
        </w:tc>
        <w:tc>
          <w:tcPr>
            <w:tcW w:w="1701" w:type="dxa"/>
            <w:tcBorders>
              <w:tl2br w:val="nil"/>
              <w:tr2bl w:val="nil"/>
            </w:tcBorders>
            <w:vAlign w:val="center"/>
          </w:tcPr>
          <w:p w14:paraId="26F5C22A">
            <w:pPr>
              <w:tabs>
                <w:tab w:val="left" w:pos="0"/>
              </w:tabs>
              <w:jc w:val="center"/>
              <w:rPr>
                <w:rFonts w:hint="eastAsia" w:ascii="宋体" w:hAnsi="宋体" w:cs="宋体"/>
                <w:sz w:val="18"/>
                <w:szCs w:val="18"/>
              </w:rPr>
            </w:pPr>
            <w:r>
              <w:rPr>
                <w:rFonts w:hint="eastAsia" w:ascii="宋体" w:hAnsi="宋体"/>
              </w:rPr>
              <w:t>－</w:t>
            </w:r>
          </w:p>
        </w:tc>
      </w:tr>
      <w:tr w14:paraId="501451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0CCC5E1A">
            <w:pPr>
              <w:tabs>
                <w:tab w:val="left" w:pos="0"/>
              </w:tabs>
              <w:jc w:val="center"/>
              <w:rPr>
                <w:rFonts w:hint="eastAsia" w:ascii="宋体" w:hAnsi="宋体" w:cs="宋体"/>
                <w:sz w:val="18"/>
                <w:szCs w:val="18"/>
              </w:rPr>
            </w:pPr>
            <w:r>
              <w:rPr>
                <w:rFonts w:hint="eastAsia" w:ascii="宋体" w:hAnsi="宋体"/>
              </w:rPr>
              <w:t>8</w:t>
            </w:r>
          </w:p>
        </w:tc>
        <w:tc>
          <w:tcPr>
            <w:tcW w:w="2680" w:type="dxa"/>
            <w:tcBorders>
              <w:tl2br w:val="nil"/>
              <w:tr2bl w:val="nil"/>
            </w:tcBorders>
            <w:vAlign w:val="center"/>
          </w:tcPr>
          <w:p w14:paraId="1742D541">
            <w:pPr>
              <w:tabs>
                <w:tab w:val="left" w:pos="0"/>
              </w:tabs>
              <w:jc w:val="center"/>
              <w:rPr>
                <w:rFonts w:hint="eastAsia" w:ascii="宋体" w:hAnsi="宋体" w:cs="宋体"/>
                <w:sz w:val="18"/>
                <w:szCs w:val="18"/>
              </w:rPr>
            </w:pPr>
            <w:r>
              <w:rPr>
                <w:rFonts w:hint="eastAsia" w:ascii="宋体" w:hAnsi="宋体"/>
              </w:rPr>
              <w:t>整体湿法荧光磁粉探伤机</w:t>
            </w:r>
          </w:p>
        </w:tc>
        <w:tc>
          <w:tcPr>
            <w:tcW w:w="1985" w:type="dxa"/>
            <w:tcBorders>
              <w:tl2br w:val="nil"/>
              <w:tr2bl w:val="nil"/>
            </w:tcBorders>
            <w:vAlign w:val="center"/>
          </w:tcPr>
          <w:p w14:paraId="79FBCEDD">
            <w:pPr>
              <w:tabs>
                <w:tab w:val="left" w:pos="0"/>
              </w:tabs>
              <w:jc w:val="center"/>
              <w:rPr>
                <w:rFonts w:hint="eastAsia" w:ascii="宋体" w:hAnsi="宋体" w:cs="宋体"/>
                <w:sz w:val="18"/>
                <w:szCs w:val="18"/>
              </w:rPr>
            </w:pPr>
            <w:r>
              <w:rPr>
                <w:rFonts w:hint="eastAsia" w:ascii="宋体" w:hAnsi="宋体"/>
              </w:rPr>
              <w:t>－</w:t>
            </w:r>
          </w:p>
        </w:tc>
        <w:tc>
          <w:tcPr>
            <w:tcW w:w="2551" w:type="dxa"/>
            <w:tcBorders>
              <w:tl2br w:val="nil"/>
              <w:tr2bl w:val="nil"/>
            </w:tcBorders>
            <w:vAlign w:val="center"/>
          </w:tcPr>
          <w:p w14:paraId="4C3BF397">
            <w:pPr>
              <w:tabs>
                <w:tab w:val="left" w:pos="0"/>
              </w:tabs>
              <w:jc w:val="center"/>
              <w:rPr>
                <w:rFonts w:hint="eastAsia" w:ascii="宋体" w:hAnsi="宋体" w:cs="宋体"/>
                <w:sz w:val="18"/>
                <w:szCs w:val="18"/>
              </w:rPr>
            </w:pPr>
            <w:r>
              <w:rPr>
                <w:rFonts w:hint="eastAsia" w:ascii="宋体" w:hAnsi="宋体"/>
              </w:rPr>
              <w:t>－</w:t>
            </w:r>
          </w:p>
        </w:tc>
        <w:tc>
          <w:tcPr>
            <w:tcW w:w="1701" w:type="dxa"/>
            <w:tcBorders>
              <w:tl2br w:val="nil"/>
              <w:tr2bl w:val="nil"/>
            </w:tcBorders>
            <w:vAlign w:val="center"/>
          </w:tcPr>
          <w:p w14:paraId="32FCB2B6">
            <w:pPr>
              <w:tabs>
                <w:tab w:val="left" w:pos="0"/>
              </w:tabs>
              <w:jc w:val="center"/>
              <w:rPr>
                <w:rFonts w:hint="eastAsia" w:ascii="宋体" w:hAnsi="宋体"/>
              </w:rPr>
            </w:pPr>
            <w:r>
              <w:rPr>
                <w:rFonts w:hint="eastAsia" w:ascii="宋体" w:hAnsi="宋体"/>
              </w:rPr>
              <w:t>磁场强度≥2000A/m</w:t>
            </w:r>
          </w:p>
          <w:p w14:paraId="2360B534">
            <w:pPr>
              <w:tabs>
                <w:tab w:val="left" w:pos="0"/>
              </w:tabs>
              <w:jc w:val="center"/>
              <w:rPr>
                <w:rFonts w:hint="eastAsia" w:ascii="宋体" w:hAnsi="宋体" w:cs="宋体"/>
                <w:sz w:val="18"/>
                <w:szCs w:val="18"/>
              </w:rPr>
            </w:pPr>
            <w:r>
              <w:rPr>
                <w:rFonts w:hint="eastAsia" w:ascii="宋体" w:hAnsi="宋体"/>
              </w:rPr>
              <w:t>A</w:t>
            </w:r>
            <w:r>
              <w:rPr>
                <w:rFonts w:hint="eastAsia" w:ascii="宋体" w:hAnsi="宋体"/>
                <w:vertAlign w:val="subscript"/>
              </w:rPr>
              <w:t>1</w:t>
            </w:r>
            <w:r>
              <w:rPr>
                <w:rFonts w:hint="eastAsia" w:ascii="宋体" w:hAnsi="宋体"/>
              </w:rPr>
              <w:t>-15/50型试片清晰完整</w:t>
            </w:r>
          </w:p>
        </w:tc>
      </w:tr>
      <w:tr w14:paraId="1EC01D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36876B86">
            <w:pPr>
              <w:tabs>
                <w:tab w:val="left" w:pos="0"/>
              </w:tabs>
              <w:jc w:val="center"/>
              <w:rPr>
                <w:rFonts w:hint="eastAsia" w:ascii="宋体" w:hAnsi="宋体" w:cs="宋体"/>
                <w:sz w:val="18"/>
                <w:szCs w:val="18"/>
              </w:rPr>
            </w:pPr>
            <w:r>
              <w:rPr>
                <w:rFonts w:hint="eastAsia" w:ascii="宋体" w:hAnsi="宋体"/>
              </w:rPr>
              <w:t>9</w:t>
            </w:r>
          </w:p>
        </w:tc>
        <w:tc>
          <w:tcPr>
            <w:tcW w:w="2680" w:type="dxa"/>
            <w:tcBorders>
              <w:tl2br w:val="nil"/>
              <w:tr2bl w:val="nil"/>
            </w:tcBorders>
            <w:vAlign w:val="center"/>
          </w:tcPr>
          <w:p w14:paraId="0434CD39">
            <w:pPr>
              <w:tabs>
                <w:tab w:val="left" w:pos="0"/>
              </w:tabs>
              <w:jc w:val="center"/>
              <w:rPr>
                <w:rFonts w:hint="eastAsia" w:ascii="宋体" w:hAnsi="宋体" w:cs="宋体"/>
                <w:sz w:val="18"/>
                <w:szCs w:val="18"/>
              </w:rPr>
            </w:pPr>
            <w:r>
              <w:rPr>
                <w:rFonts w:hint="eastAsia" w:ascii="宋体" w:hAnsi="宋体"/>
              </w:rPr>
              <w:t>测厚仪</w:t>
            </w:r>
          </w:p>
        </w:tc>
        <w:tc>
          <w:tcPr>
            <w:tcW w:w="1985" w:type="dxa"/>
            <w:tcBorders>
              <w:tl2br w:val="nil"/>
              <w:tr2bl w:val="nil"/>
            </w:tcBorders>
            <w:vAlign w:val="center"/>
          </w:tcPr>
          <w:p w14:paraId="78B1B981">
            <w:pPr>
              <w:tabs>
                <w:tab w:val="left" w:pos="0"/>
              </w:tabs>
              <w:jc w:val="center"/>
              <w:rPr>
                <w:rFonts w:hint="eastAsia" w:ascii="宋体" w:hAnsi="宋体" w:cs="宋体"/>
                <w:sz w:val="18"/>
                <w:szCs w:val="18"/>
              </w:rPr>
            </w:pPr>
            <w:r>
              <w:rPr>
                <w:rFonts w:hint="eastAsia" w:ascii="宋体" w:hAnsi="宋体"/>
              </w:rPr>
              <w:t>≥50 mm</w:t>
            </w:r>
          </w:p>
        </w:tc>
        <w:tc>
          <w:tcPr>
            <w:tcW w:w="2551" w:type="dxa"/>
            <w:tcBorders>
              <w:tl2br w:val="nil"/>
              <w:tr2bl w:val="nil"/>
            </w:tcBorders>
            <w:vAlign w:val="center"/>
          </w:tcPr>
          <w:p w14:paraId="552673BC">
            <w:pPr>
              <w:tabs>
                <w:tab w:val="left" w:pos="0"/>
              </w:tabs>
              <w:jc w:val="center"/>
              <w:rPr>
                <w:rFonts w:hint="eastAsia" w:ascii="宋体" w:hAnsi="宋体" w:cs="宋体"/>
                <w:sz w:val="18"/>
                <w:szCs w:val="18"/>
              </w:rPr>
            </w:pPr>
            <w:r>
              <w:rPr>
                <w:rFonts w:hint="eastAsia" w:ascii="宋体" w:hAnsi="宋体"/>
              </w:rPr>
              <w:t>0.1 mm</w:t>
            </w:r>
          </w:p>
        </w:tc>
        <w:tc>
          <w:tcPr>
            <w:tcW w:w="1701" w:type="dxa"/>
            <w:tcBorders>
              <w:tl2br w:val="nil"/>
              <w:tr2bl w:val="nil"/>
            </w:tcBorders>
            <w:vAlign w:val="center"/>
          </w:tcPr>
          <w:p w14:paraId="3F32E676">
            <w:pPr>
              <w:tabs>
                <w:tab w:val="left" w:pos="0"/>
              </w:tabs>
              <w:jc w:val="center"/>
              <w:rPr>
                <w:rFonts w:hint="eastAsia" w:ascii="宋体" w:hAnsi="宋体" w:cs="宋体"/>
                <w:sz w:val="18"/>
                <w:szCs w:val="18"/>
              </w:rPr>
            </w:pPr>
            <w:r>
              <w:rPr>
                <w:rFonts w:hint="eastAsia" w:ascii="宋体" w:hAnsi="宋体"/>
              </w:rPr>
              <w:t>－</w:t>
            </w:r>
          </w:p>
        </w:tc>
      </w:tr>
      <w:tr w14:paraId="14C80B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4B3F4366">
            <w:pPr>
              <w:tabs>
                <w:tab w:val="left" w:pos="0"/>
              </w:tabs>
              <w:jc w:val="center"/>
              <w:rPr>
                <w:rFonts w:hint="eastAsia" w:ascii="宋体" w:hAnsi="宋体" w:cs="宋体"/>
                <w:sz w:val="18"/>
                <w:szCs w:val="18"/>
              </w:rPr>
            </w:pPr>
            <w:r>
              <w:rPr>
                <w:rFonts w:hint="eastAsia" w:ascii="宋体" w:hAnsi="宋体"/>
              </w:rPr>
              <w:t>10</w:t>
            </w:r>
          </w:p>
        </w:tc>
        <w:tc>
          <w:tcPr>
            <w:tcW w:w="2680" w:type="dxa"/>
            <w:tcBorders>
              <w:tl2br w:val="nil"/>
              <w:tr2bl w:val="nil"/>
            </w:tcBorders>
            <w:vAlign w:val="center"/>
          </w:tcPr>
          <w:p w14:paraId="550979D1">
            <w:pPr>
              <w:tabs>
                <w:tab w:val="left" w:pos="0"/>
              </w:tabs>
              <w:jc w:val="center"/>
              <w:rPr>
                <w:rFonts w:hint="eastAsia" w:ascii="宋体" w:hAnsi="宋体" w:cs="宋体"/>
                <w:sz w:val="18"/>
                <w:szCs w:val="18"/>
              </w:rPr>
            </w:pPr>
            <w:r>
              <w:rPr>
                <w:rFonts w:hint="eastAsia" w:ascii="宋体" w:hAnsi="宋体"/>
              </w:rPr>
              <w:t>直读光谱仪/</w:t>
            </w:r>
            <w:bookmarkStart w:id="74" w:name="_Hlk199259252"/>
            <w:r>
              <w:rPr>
                <w:rFonts w:hint="eastAsia" w:ascii="宋体" w:hAnsi="宋体"/>
              </w:rPr>
              <w:t>碳硫分析仪/</w:t>
            </w:r>
            <w:bookmarkEnd w:id="74"/>
            <w:r>
              <w:rPr>
                <w:rFonts w:hint="eastAsia" w:ascii="宋体" w:hAnsi="宋体"/>
              </w:rPr>
              <w:t>ICP电感耦合等离子体发射光谱仪</w:t>
            </w:r>
          </w:p>
        </w:tc>
        <w:tc>
          <w:tcPr>
            <w:tcW w:w="1985" w:type="dxa"/>
            <w:tcBorders>
              <w:tl2br w:val="nil"/>
              <w:tr2bl w:val="nil"/>
            </w:tcBorders>
            <w:vAlign w:val="center"/>
          </w:tcPr>
          <w:p w14:paraId="679337FE">
            <w:pPr>
              <w:tabs>
                <w:tab w:val="left" w:pos="0"/>
              </w:tabs>
              <w:jc w:val="center"/>
              <w:rPr>
                <w:rFonts w:hint="eastAsia" w:ascii="宋体" w:hAnsi="宋体"/>
              </w:rPr>
            </w:pPr>
            <w:r>
              <w:rPr>
                <w:rFonts w:hint="eastAsia" w:ascii="宋体" w:hAnsi="宋体"/>
              </w:rPr>
              <w:t>—</w:t>
            </w:r>
          </w:p>
        </w:tc>
        <w:tc>
          <w:tcPr>
            <w:tcW w:w="2551" w:type="dxa"/>
            <w:tcBorders>
              <w:tl2br w:val="nil"/>
              <w:tr2bl w:val="nil"/>
            </w:tcBorders>
            <w:vAlign w:val="center"/>
          </w:tcPr>
          <w:p w14:paraId="15D7E8C9">
            <w:pPr>
              <w:tabs>
                <w:tab w:val="left" w:pos="0"/>
              </w:tabs>
              <w:jc w:val="center"/>
              <w:rPr>
                <w:rFonts w:hint="eastAsia" w:ascii="宋体" w:hAnsi="宋体"/>
              </w:rPr>
            </w:pPr>
            <w:r>
              <w:rPr>
                <w:rFonts w:hint="eastAsia" w:ascii="宋体" w:hAnsi="宋体"/>
              </w:rPr>
              <w:t>满足JJG 768-2005</w:t>
            </w:r>
          </w:p>
          <w:p w14:paraId="170A34DF">
            <w:pPr>
              <w:tabs>
                <w:tab w:val="left" w:pos="0"/>
              </w:tabs>
              <w:jc w:val="center"/>
              <w:rPr>
                <w:rFonts w:hint="eastAsia" w:ascii="宋体" w:hAnsi="宋体"/>
              </w:rPr>
            </w:pPr>
            <w:r>
              <w:rPr>
                <w:rFonts w:hint="eastAsia" w:ascii="宋体" w:hAnsi="宋体"/>
              </w:rPr>
              <w:t>B级要求/</w:t>
            </w:r>
          </w:p>
          <w:p w14:paraId="7D9B1E48">
            <w:pPr>
              <w:tabs>
                <w:tab w:val="left" w:pos="0"/>
              </w:tabs>
              <w:jc w:val="center"/>
              <w:rPr>
                <w:rFonts w:hint="eastAsia" w:ascii="宋体" w:hAnsi="宋体"/>
              </w:rPr>
            </w:pPr>
            <w:r>
              <w:rPr>
                <w:rFonts w:hint="eastAsia" w:ascii="宋体" w:hAnsi="宋体"/>
              </w:rPr>
              <w:t>C：0.0005 %</w:t>
            </w:r>
            <w:r>
              <w:rPr>
                <w:rFonts w:ascii="宋体" w:hAnsi="宋体"/>
              </w:rPr>
              <w:t>～</w:t>
            </w:r>
            <w:r>
              <w:rPr>
                <w:rFonts w:hint="eastAsia" w:ascii="宋体" w:hAnsi="宋体"/>
              </w:rPr>
              <w:t>0.02 %，S：0.0003 %</w:t>
            </w:r>
            <w:r>
              <w:rPr>
                <w:rFonts w:ascii="宋体" w:hAnsi="宋体"/>
              </w:rPr>
              <w:t>～</w:t>
            </w:r>
            <w:r>
              <w:rPr>
                <w:rFonts w:hint="eastAsia" w:ascii="宋体" w:hAnsi="宋体"/>
              </w:rPr>
              <w:t>0.003 %/</w:t>
            </w:r>
          </w:p>
          <w:p w14:paraId="42E5B71A">
            <w:pPr>
              <w:tabs>
                <w:tab w:val="left" w:pos="0"/>
              </w:tabs>
              <w:jc w:val="center"/>
              <w:rPr>
                <w:rFonts w:hint="eastAsia" w:ascii="宋体" w:hAnsi="宋体"/>
              </w:rPr>
            </w:pPr>
            <w:r>
              <w:rPr>
                <w:rFonts w:hint="eastAsia" w:ascii="宋体" w:hAnsi="宋体"/>
              </w:rPr>
              <w:t>(1</w:t>
            </w:r>
            <w:r>
              <w:rPr>
                <w:rFonts w:ascii="宋体" w:hAnsi="宋体"/>
              </w:rPr>
              <w:t>～</w:t>
            </w:r>
            <w:r>
              <w:rPr>
                <w:rFonts w:hint="eastAsia" w:ascii="宋体" w:hAnsi="宋体"/>
              </w:rPr>
              <w:t>2) %</w:t>
            </w:r>
          </w:p>
        </w:tc>
        <w:tc>
          <w:tcPr>
            <w:tcW w:w="1701" w:type="dxa"/>
            <w:tcBorders>
              <w:tl2br w:val="nil"/>
              <w:tr2bl w:val="nil"/>
            </w:tcBorders>
            <w:vAlign w:val="center"/>
          </w:tcPr>
          <w:p w14:paraId="01AE3F89">
            <w:pPr>
              <w:tabs>
                <w:tab w:val="left" w:pos="0"/>
              </w:tabs>
              <w:jc w:val="center"/>
              <w:rPr>
                <w:rFonts w:hint="eastAsia" w:ascii="宋体" w:hAnsi="宋体"/>
              </w:rPr>
            </w:pPr>
            <w:bookmarkStart w:id="75" w:name="OLE_LINK6"/>
            <w:r>
              <w:rPr>
                <w:rFonts w:hint="eastAsia" w:ascii="宋体" w:hAnsi="宋体"/>
              </w:rPr>
              <w:t>覆盖C 、Si、Mn、P、S、Cr、Ni、Mo、Cu、Al等元素检测能力</w:t>
            </w:r>
            <w:bookmarkEnd w:id="75"/>
          </w:p>
        </w:tc>
      </w:tr>
      <w:tr w14:paraId="0FE30B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5960298A">
            <w:pPr>
              <w:tabs>
                <w:tab w:val="left" w:pos="0"/>
              </w:tabs>
              <w:jc w:val="center"/>
              <w:rPr>
                <w:rFonts w:hint="eastAsia" w:ascii="宋体" w:hAnsi="宋体" w:cs="宋体"/>
                <w:sz w:val="18"/>
                <w:szCs w:val="18"/>
              </w:rPr>
            </w:pPr>
            <w:r>
              <w:rPr>
                <w:rFonts w:hint="eastAsia" w:ascii="宋体" w:hAnsi="宋体"/>
              </w:rPr>
              <w:t>11</w:t>
            </w:r>
          </w:p>
        </w:tc>
        <w:tc>
          <w:tcPr>
            <w:tcW w:w="2680" w:type="dxa"/>
            <w:tcBorders>
              <w:tl2br w:val="nil"/>
              <w:tr2bl w:val="nil"/>
            </w:tcBorders>
            <w:vAlign w:val="center"/>
          </w:tcPr>
          <w:p w14:paraId="59266C39">
            <w:pPr>
              <w:tabs>
                <w:tab w:val="left" w:pos="0"/>
              </w:tabs>
              <w:jc w:val="center"/>
              <w:rPr>
                <w:rFonts w:hint="eastAsia" w:ascii="宋体" w:hAnsi="宋体" w:cs="宋体"/>
                <w:sz w:val="18"/>
                <w:szCs w:val="18"/>
              </w:rPr>
            </w:pPr>
            <w:r>
              <w:rPr>
                <w:rFonts w:ascii="宋体" w:hAnsi="宋体"/>
              </w:rPr>
              <w:t>万能材料试验机</w:t>
            </w:r>
          </w:p>
        </w:tc>
        <w:tc>
          <w:tcPr>
            <w:tcW w:w="1985" w:type="dxa"/>
            <w:tcBorders>
              <w:tl2br w:val="nil"/>
              <w:tr2bl w:val="nil"/>
            </w:tcBorders>
            <w:vAlign w:val="center"/>
          </w:tcPr>
          <w:p w14:paraId="32129F6C">
            <w:pPr>
              <w:tabs>
                <w:tab w:val="left" w:pos="0"/>
              </w:tabs>
              <w:jc w:val="center"/>
              <w:rPr>
                <w:rFonts w:hint="eastAsia" w:ascii="宋体" w:hAnsi="宋体" w:cs="宋体"/>
                <w:sz w:val="18"/>
                <w:szCs w:val="18"/>
              </w:rPr>
            </w:pPr>
            <w:r>
              <w:rPr>
                <w:rFonts w:hint="eastAsia" w:ascii="宋体" w:hAnsi="宋体"/>
              </w:rPr>
              <w:t>≥2</w:t>
            </w:r>
            <w:r>
              <w:rPr>
                <w:rFonts w:ascii="宋体" w:hAnsi="宋体"/>
              </w:rPr>
              <w:t>00</w:t>
            </w:r>
            <w:r>
              <w:rPr>
                <w:rFonts w:hint="eastAsia" w:ascii="宋体" w:hAnsi="宋体"/>
              </w:rPr>
              <w:t xml:space="preserve"> </w:t>
            </w:r>
            <w:r>
              <w:rPr>
                <w:rFonts w:ascii="宋体" w:hAnsi="宋体"/>
              </w:rPr>
              <w:t xml:space="preserve">kN </w:t>
            </w:r>
          </w:p>
        </w:tc>
        <w:tc>
          <w:tcPr>
            <w:tcW w:w="2551" w:type="dxa"/>
            <w:tcBorders>
              <w:tl2br w:val="nil"/>
              <w:tr2bl w:val="nil"/>
            </w:tcBorders>
            <w:vAlign w:val="center"/>
          </w:tcPr>
          <w:p w14:paraId="0F7ACE79">
            <w:pPr>
              <w:tabs>
                <w:tab w:val="left" w:pos="0"/>
              </w:tabs>
              <w:jc w:val="center"/>
              <w:rPr>
                <w:rFonts w:hint="eastAsia" w:ascii="宋体" w:hAnsi="宋体" w:cs="宋体"/>
                <w:sz w:val="18"/>
                <w:szCs w:val="18"/>
              </w:rPr>
            </w:pPr>
            <w:r>
              <w:rPr>
                <w:rFonts w:ascii="宋体" w:hAnsi="宋体"/>
              </w:rPr>
              <w:t>1级</w:t>
            </w:r>
          </w:p>
        </w:tc>
        <w:tc>
          <w:tcPr>
            <w:tcW w:w="1701" w:type="dxa"/>
            <w:tcBorders>
              <w:tl2br w:val="nil"/>
              <w:tr2bl w:val="nil"/>
            </w:tcBorders>
            <w:vAlign w:val="center"/>
          </w:tcPr>
          <w:p w14:paraId="754FC26F">
            <w:pPr>
              <w:tabs>
                <w:tab w:val="left" w:pos="0"/>
              </w:tabs>
              <w:jc w:val="center"/>
              <w:rPr>
                <w:rFonts w:hint="eastAsia" w:ascii="宋体" w:hAnsi="宋体"/>
              </w:rPr>
            </w:pPr>
            <w:r>
              <w:rPr>
                <w:rFonts w:hint="eastAsia" w:ascii="宋体" w:hAnsi="宋体"/>
              </w:rPr>
              <w:t>－</w:t>
            </w:r>
          </w:p>
        </w:tc>
      </w:tr>
      <w:tr w14:paraId="5A1320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1435168A">
            <w:pPr>
              <w:tabs>
                <w:tab w:val="left" w:pos="0"/>
              </w:tabs>
              <w:jc w:val="center"/>
              <w:rPr>
                <w:rFonts w:hint="eastAsia" w:ascii="宋体" w:hAnsi="宋体" w:cs="宋体"/>
                <w:sz w:val="18"/>
                <w:szCs w:val="18"/>
              </w:rPr>
            </w:pPr>
            <w:r>
              <w:rPr>
                <w:rFonts w:hint="eastAsia" w:ascii="宋体" w:hAnsi="宋体"/>
              </w:rPr>
              <w:t>12</w:t>
            </w:r>
          </w:p>
        </w:tc>
        <w:tc>
          <w:tcPr>
            <w:tcW w:w="2680" w:type="dxa"/>
            <w:tcBorders>
              <w:tl2br w:val="nil"/>
              <w:tr2bl w:val="nil"/>
            </w:tcBorders>
            <w:vAlign w:val="center"/>
          </w:tcPr>
          <w:p w14:paraId="53AE5AE3">
            <w:pPr>
              <w:tabs>
                <w:tab w:val="left" w:pos="0"/>
              </w:tabs>
              <w:jc w:val="center"/>
              <w:rPr>
                <w:rFonts w:hint="eastAsia" w:ascii="宋体" w:hAnsi="宋体" w:cs="宋体"/>
                <w:sz w:val="18"/>
                <w:szCs w:val="18"/>
              </w:rPr>
            </w:pPr>
            <w:r>
              <w:rPr>
                <w:rFonts w:hint="eastAsia" w:ascii="宋体" w:hAnsi="宋体"/>
              </w:rPr>
              <w:t>冲击试验机</w:t>
            </w:r>
          </w:p>
        </w:tc>
        <w:tc>
          <w:tcPr>
            <w:tcW w:w="1985" w:type="dxa"/>
            <w:tcBorders>
              <w:tl2br w:val="nil"/>
              <w:tr2bl w:val="nil"/>
            </w:tcBorders>
            <w:vAlign w:val="center"/>
          </w:tcPr>
          <w:p w14:paraId="62E19D7D">
            <w:pPr>
              <w:tabs>
                <w:tab w:val="left" w:pos="0"/>
              </w:tabs>
              <w:jc w:val="center"/>
              <w:rPr>
                <w:rFonts w:hint="eastAsia" w:ascii="宋体" w:hAnsi="宋体" w:cs="宋体"/>
                <w:sz w:val="18"/>
                <w:szCs w:val="18"/>
              </w:rPr>
            </w:pPr>
            <w:r>
              <w:rPr>
                <w:rFonts w:ascii="宋体" w:hAnsi="宋体"/>
              </w:rPr>
              <w:t>0</w:t>
            </w:r>
            <w:bookmarkStart w:id="76" w:name="OLE_LINK7"/>
            <w:r>
              <w:rPr>
                <w:rFonts w:ascii="宋体" w:hAnsi="宋体"/>
              </w:rPr>
              <w:t xml:space="preserve"> J～</w:t>
            </w:r>
            <w:bookmarkEnd w:id="76"/>
            <w:r>
              <w:rPr>
                <w:rFonts w:ascii="宋体" w:hAnsi="宋体"/>
              </w:rPr>
              <w:t>300</w:t>
            </w:r>
            <w:r>
              <w:rPr>
                <w:rFonts w:hint="eastAsia" w:ascii="宋体" w:hAnsi="宋体"/>
              </w:rPr>
              <w:t xml:space="preserve"> </w:t>
            </w:r>
            <w:r>
              <w:rPr>
                <w:rFonts w:ascii="宋体" w:hAnsi="宋体"/>
              </w:rPr>
              <w:t>J</w:t>
            </w:r>
          </w:p>
        </w:tc>
        <w:tc>
          <w:tcPr>
            <w:tcW w:w="2551" w:type="dxa"/>
            <w:tcBorders>
              <w:tl2br w:val="nil"/>
              <w:tr2bl w:val="nil"/>
            </w:tcBorders>
            <w:vAlign w:val="center"/>
          </w:tcPr>
          <w:p w14:paraId="0463BB40">
            <w:pPr>
              <w:tabs>
                <w:tab w:val="left" w:pos="0"/>
              </w:tabs>
              <w:jc w:val="center"/>
              <w:rPr>
                <w:rFonts w:hint="eastAsia" w:ascii="宋体" w:hAnsi="宋体" w:cs="宋体"/>
                <w:sz w:val="18"/>
                <w:szCs w:val="18"/>
              </w:rPr>
            </w:pPr>
            <w:r>
              <w:rPr>
                <w:rFonts w:hint="eastAsia" w:ascii="宋体" w:hAnsi="宋体"/>
              </w:rPr>
              <w:t>－</w:t>
            </w:r>
          </w:p>
        </w:tc>
        <w:tc>
          <w:tcPr>
            <w:tcW w:w="1701" w:type="dxa"/>
            <w:tcBorders>
              <w:tl2br w:val="nil"/>
              <w:tr2bl w:val="nil"/>
            </w:tcBorders>
            <w:vAlign w:val="center"/>
          </w:tcPr>
          <w:p w14:paraId="01133CE0">
            <w:pPr>
              <w:tabs>
                <w:tab w:val="left" w:pos="0"/>
              </w:tabs>
              <w:jc w:val="center"/>
              <w:rPr>
                <w:rFonts w:hint="eastAsia" w:ascii="宋体" w:hAnsi="宋体"/>
              </w:rPr>
            </w:pPr>
            <w:r>
              <w:rPr>
                <w:rFonts w:hint="eastAsia" w:ascii="宋体" w:hAnsi="宋体"/>
              </w:rPr>
              <w:t>－</w:t>
            </w:r>
          </w:p>
        </w:tc>
      </w:tr>
      <w:tr w14:paraId="4D0765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4" w:type="dxa"/>
            <w:tcBorders>
              <w:tl2br w:val="nil"/>
              <w:tr2bl w:val="nil"/>
            </w:tcBorders>
            <w:vAlign w:val="center"/>
          </w:tcPr>
          <w:p w14:paraId="2ADE9153">
            <w:pPr>
              <w:tabs>
                <w:tab w:val="left" w:pos="0"/>
              </w:tabs>
              <w:jc w:val="center"/>
              <w:rPr>
                <w:rFonts w:hint="eastAsia" w:ascii="宋体" w:hAnsi="宋体" w:cs="宋体"/>
                <w:sz w:val="18"/>
                <w:szCs w:val="18"/>
              </w:rPr>
            </w:pPr>
            <w:r>
              <w:rPr>
                <w:rFonts w:hint="eastAsia" w:ascii="宋体" w:hAnsi="宋体"/>
              </w:rPr>
              <w:t>13</w:t>
            </w:r>
          </w:p>
        </w:tc>
        <w:tc>
          <w:tcPr>
            <w:tcW w:w="2680" w:type="dxa"/>
            <w:tcBorders>
              <w:tl2br w:val="nil"/>
              <w:tr2bl w:val="nil"/>
            </w:tcBorders>
            <w:vAlign w:val="center"/>
          </w:tcPr>
          <w:p w14:paraId="3779E037">
            <w:pPr>
              <w:tabs>
                <w:tab w:val="left" w:pos="0"/>
              </w:tabs>
              <w:jc w:val="center"/>
              <w:rPr>
                <w:rFonts w:hint="eastAsia" w:ascii="宋体" w:hAnsi="宋体" w:cs="宋体"/>
                <w:sz w:val="18"/>
                <w:szCs w:val="18"/>
              </w:rPr>
            </w:pPr>
            <w:r>
              <w:rPr>
                <w:rFonts w:ascii="宋体" w:hAnsi="宋体"/>
              </w:rPr>
              <w:t>金相显微镜</w:t>
            </w:r>
          </w:p>
        </w:tc>
        <w:tc>
          <w:tcPr>
            <w:tcW w:w="1985" w:type="dxa"/>
            <w:tcBorders>
              <w:tl2br w:val="nil"/>
              <w:tr2bl w:val="nil"/>
            </w:tcBorders>
            <w:vAlign w:val="center"/>
          </w:tcPr>
          <w:p w14:paraId="599B6742">
            <w:pPr>
              <w:tabs>
                <w:tab w:val="left" w:pos="0"/>
              </w:tabs>
              <w:jc w:val="center"/>
              <w:rPr>
                <w:rFonts w:hint="eastAsia" w:ascii="宋体" w:hAnsi="宋体" w:cs="宋体"/>
                <w:sz w:val="18"/>
                <w:szCs w:val="18"/>
              </w:rPr>
            </w:pPr>
            <w:r>
              <w:rPr>
                <w:rFonts w:ascii="宋体" w:hAnsi="宋体"/>
              </w:rPr>
              <w:t>50×～</w:t>
            </w:r>
            <w:r>
              <w:rPr>
                <w:rFonts w:hint="eastAsia" w:ascii="宋体" w:hAnsi="宋体"/>
              </w:rPr>
              <w:t>1</w:t>
            </w:r>
            <w:r>
              <w:rPr>
                <w:rFonts w:ascii="宋体" w:hAnsi="宋体"/>
              </w:rPr>
              <w:t>000×</w:t>
            </w:r>
          </w:p>
        </w:tc>
        <w:tc>
          <w:tcPr>
            <w:tcW w:w="2551" w:type="dxa"/>
            <w:tcBorders>
              <w:tl2br w:val="nil"/>
              <w:tr2bl w:val="nil"/>
            </w:tcBorders>
            <w:vAlign w:val="center"/>
          </w:tcPr>
          <w:p w14:paraId="39D5418B">
            <w:pPr>
              <w:tabs>
                <w:tab w:val="left" w:pos="0"/>
              </w:tabs>
              <w:jc w:val="center"/>
              <w:rPr>
                <w:rFonts w:hint="eastAsia" w:ascii="宋体" w:hAnsi="宋体" w:cs="宋体"/>
                <w:sz w:val="18"/>
                <w:szCs w:val="18"/>
              </w:rPr>
            </w:pPr>
            <w:r>
              <w:rPr>
                <w:rFonts w:ascii="宋体" w:hAnsi="宋体"/>
              </w:rPr>
              <w:t>－</w:t>
            </w:r>
          </w:p>
        </w:tc>
        <w:tc>
          <w:tcPr>
            <w:tcW w:w="1701" w:type="dxa"/>
            <w:tcBorders>
              <w:tl2br w:val="nil"/>
              <w:tr2bl w:val="nil"/>
            </w:tcBorders>
            <w:vAlign w:val="center"/>
          </w:tcPr>
          <w:p w14:paraId="454040EC">
            <w:pPr>
              <w:tabs>
                <w:tab w:val="left" w:pos="0"/>
              </w:tabs>
              <w:jc w:val="center"/>
              <w:rPr>
                <w:rFonts w:hint="eastAsia" w:ascii="宋体" w:hAnsi="宋体"/>
              </w:rPr>
            </w:pPr>
            <w:r>
              <w:rPr>
                <w:rFonts w:hint="eastAsia" w:ascii="宋体" w:hAnsi="宋体"/>
              </w:rPr>
              <w:t>－</w:t>
            </w:r>
          </w:p>
        </w:tc>
      </w:tr>
    </w:tbl>
    <w:p w14:paraId="7112F3C9">
      <w:pPr>
        <w:pStyle w:val="235"/>
        <w:spacing w:line="360" w:lineRule="exact"/>
      </w:pPr>
      <w:bookmarkStart w:id="77" w:name="_Toc26116"/>
      <w:bookmarkStart w:id="78" w:name="_Toc5455"/>
      <w:r>
        <w:rPr>
          <w:rFonts w:hint="eastAsia"/>
        </w:rPr>
        <w:t>使用现场的检测仪器仪表及设备前，应检查其是否处于正常的工作状态，是否具有计量检定/校准证书，满足规定要求方可使用。</w:t>
      </w:r>
    </w:p>
    <w:p w14:paraId="7F1F47A6">
      <w:pPr>
        <w:pStyle w:val="236"/>
        <w:numPr>
          <w:ilvl w:val="1"/>
          <w:numId w:val="0"/>
        </w:numPr>
        <w:spacing w:before="156" w:after="156"/>
        <w:rPr>
          <w:rFonts w:ascii="Times New Roman"/>
        </w:rPr>
      </w:pPr>
      <w:r>
        <w:rPr>
          <w:rFonts w:hint="eastAsia" w:hAnsi="黑体" w:cs="黑体"/>
        </w:rPr>
        <w:t>4.4</w:t>
      </w:r>
      <w:r>
        <w:rPr>
          <w:rFonts w:hint="eastAsia" w:ascii="Times New Roman"/>
        </w:rPr>
        <w:t xml:space="preserve">  检验内容、要求及方法</w:t>
      </w:r>
      <w:bookmarkEnd w:id="77"/>
      <w:bookmarkEnd w:id="78"/>
    </w:p>
    <w:p w14:paraId="6E0C9F37">
      <w:pPr>
        <w:pStyle w:val="240"/>
        <w:numPr>
          <w:ilvl w:val="2"/>
          <w:numId w:val="0"/>
        </w:numPr>
        <w:tabs>
          <w:tab w:val="center" w:pos="4201"/>
          <w:tab w:val="right" w:leader="dot" w:pos="9298"/>
        </w:tabs>
        <w:spacing w:before="156" w:beforeLines="50" w:after="156" w:afterLines="50" w:line="360" w:lineRule="exact"/>
        <w:rPr>
          <w:rFonts w:hint="eastAsia" w:hAnsi="黑体"/>
        </w:rPr>
      </w:pPr>
      <w:r>
        <w:rPr>
          <w:rFonts w:hint="eastAsia" w:hAnsi="黑体" w:cs="黑体"/>
        </w:rPr>
        <w:t xml:space="preserve">4.4.1 </w:t>
      </w:r>
      <w:bookmarkStart w:id="79" w:name="_Hlk184227396"/>
      <w:r>
        <w:rPr>
          <w:rFonts w:hint="eastAsia" w:hAnsi="黑体" w:cs="黑体"/>
        </w:rPr>
        <w:t xml:space="preserve"> </w:t>
      </w:r>
      <w:bookmarkStart w:id="80" w:name="_Hlk184223470"/>
      <w:bookmarkStart w:id="81" w:name="_Hlk186125025"/>
      <w:bookmarkStart w:id="82" w:name="_Hlk184393308"/>
      <w:r>
        <w:rPr>
          <w:rFonts w:hint="eastAsia" w:ascii="宋体" w:hAnsi="宋体" w:eastAsia="宋体" w:cs="宋体"/>
        </w:rPr>
        <w:t>行政许可、产品认证（初次/复评）等需要验证产品与标准的符合性时，按型式检验项目检验。监督抽查可在重要性能</w:t>
      </w:r>
      <w:r>
        <w:rPr>
          <w:rFonts w:ascii="宋体" w:hAnsi="宋体" w:eastAsia="宋体" w:cs="宋体"/>
        </w:rPr>
        <w:t>项目中选取检验项目或按照特定的监督抽查要求选取检验项目</w:t>
      </w:r>
      <w:r>
        <w:rPr>
          <w:rFonts w:hint="eastAsia" w:ascii="宋体" w:hAnsi="宋体" w:eastAsia="宋体" w:cs="宋体"/>
        </w:rPr>
        <w:t>。</w:t>
      </w:r>
      <w:r>
        <w:rPr>
          <w:rFonts w:ascii="宋体" w:hAnsi="宋体" w:eastAsia="宋体" w:cs="宋体"/>
        </w:rPr>
        <w:t>产品认证的日常监督检测</w:t>
      </w:r>
      <w:r>
        <w:rPr>
          <w:rFonts w:hint="eastAsia" w:ascii="宋体" w:hAnsi="宋体" w:eastAsia="宋体" w:cs="宋体"/>
        </w:rPr>
        <w:t>按监督</w:t>
      </w:r>
      <w:r>
        <w:rPr>
          <w:rFonts w:ascii="宋体" w:hAnsi="宋体" w:eastAsia="宋体" w:cs="宋体"/>
        </w:rPr>
        <w:t>检测项目进行</w:t>
      </w:r>
      <w:r>
        <w:rPr>
          <w:rFonts w:hint="eastAsia" w:ascii="宋体" w:hAnsi="宋体" w:eastAsia="宋体" w:cs="宋体"/>
        </w:rPr>
        <w:t>。</w:t>
      </w:r>
      <w:r>
        <w:rPr>
          <w:rFonts w:ascii="宋体" w:hAnsi="宋体" w:eastAsia="宋体" w:cs="宋体"/>
        </w:rPr>
        <w:t>检验内容</w:t>
      </w:r>
      <w:r>
        <w:rPr>
          <w:rFonts w:hint="eastAsia" w:ascii="宋体" w:hAnsi="宋体" w:eastAsia="宋体" w:cs="宋体"/>
        </w:rPr>
        <w:t>、检验方法、执行标准条款</w:t>
      </w:r>
      <w:r>
        <w:rPr>
          <w:rFonts w:ascii="宋体" w:hAnsi="宋体" w:eastAsia="宋体" w:cs="宋体"/>
        </w:rPr>
        <w:t>应</w:t>
      </w:r>
      <w:r>
        <w:rPr>
          <w:rFonts w:hint="eastAsia" w:ascii="宋体" w:hAnsi="宋体" w:eastAsia="宋体" w:cs="宋体"/>
        </w:rPr>
        <w:t>满足</w:t>
      </w:r>
      <w:r>
        <w:rPr>
          <w:rFonts w:ascii="宋体" w:hAnsi="宋体" w:eastAsia="宋体" w:cs="宋体"/>
        </w:rPr>
        <w:t>表</w:t>
      </w:r>
      <w:r>
        <w:rPr>
          <w:rFonts w:hint="eastAsia" w:ascii="宋体" w:hAnsi="宋体" w:eastAsia="宋体" w:cs="宋体"/>
        </w:rPr>
        <w:t>6</w:t>
      </w:r>
      <w:r>
        <w:rPr>
          <w:rFonts w:ascii="宋体" w:hAnsi="宋体" w:eastAsia="宋体" w:cs="宋体"/>
        </w:rPr>
        <w:t>的要求</w:t>
      </w:r>
      <w:r>
        <w:rPr>
          <w:rFonts w:hint="eastAsia" w:ascii="宋体" w:hAnsi="宋体" w:eastAsia="宋体" w:cs="宋体"/>
        </w:rPr>
        <w:t>。</w:t>
      </w:r>
      <w:bookmarkEnd w:id="79"/>
      <w:bookmarkEnd w:id="80"/>
      <w:bookmarkEnd w:id="81"/>
      <w:bookmarkEnd w:id="82"/>
    </w:p>
    <w:p w14:paraId="7545012E">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6</w:t>
      </w:r>
      <w:r>
        <w:rPr>
          <w:rFonts w:hint="eastAsia" w:ascii="黑体" w:hAnsi="黑体" w:eastAsia="黑体"/>
        </w:rPr>
        <w:t xml:space="preserve">  检验内容、要求及方法</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7"/>
        <w:gridCol w:w="386"/>
        <w:gridCol w:w="1027"/>
        <w:gridCol w:w="2142"/>
        <w:gridCol w:w="2143"/>
        <w:gridCol w:w="629"/>
        <w:gridCol w:w="885"/>
        <w:gridCol w:w="739"/>
        <w:gridCol w:w="738"/>
      </w:tblGrid>
      <w:tr w14:paraId="566E8B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597" w:type="dxa"/>
            <w:tcBorders>
              <w:tl2br w:val="nil"/>
              <w:tr2bl w:val="nil"/>
            </w:tcBorders>
            <w:vAlign w:val="center"/>
          </w:tcPr>
          <w:p w14:paraId="734B39D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序号</w:t>
            </w:r>
          </w:p>
        </w:tc>
        <w:tc>
          <w:tcPr>
            <w:tcW w:w="1413" w:type="dxa"/>
            <w:gridSpan w:val="2"/>
            <w:tcBorders>
              <w:tl2br w:val="nil"/>
              <w:tr2bl w:val="nil"/>
            </w:tcBorders>
            <w:vAlign w:val="center"/>
          </w:tcPr>
          <w:p w14:paraId="27F60DB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检验项目</w:t>
            </w:r>
          </w:p>
        </w:tc>
        <w:tc>
          <w:tcPr>
            <w:tcW w:w="2142" w:type="dxa"/>
            <w:tcBorders>
              <w:tl2br w:val="nil"/>
              <w:tr2bl w:val="nil"/>
            </w:tcBorders>
            <w:vAlign w:val="center"/>
          </w:tcPr>
          <w:p w14:paraId="2579435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技术要求</w:t>
            </w:r>
          </w:p>
        </w:tc>
        <w:tc>
          <w:tcPr>
            <w:tcW w:w="2143" w:type="dxa"/>
            <w:tcBorders>
              <w:tl2br w:val="nil"/>
              <w:tr2bl w:val="nil"/>
            </w:tcBorders>
            <w:vAlign w:val="center"/>
          </w:tcPr>
          <w:p w14:paraId="3819C90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检验</w:t>
            </w:r>
            <w:r>
              <w:rPr>
                <w:rFonts w:hint="eastAsia" w:ascii="宋体" w:hAnsi="宋体" w:cs="宋体"/>
                <w:sz w:val="18"/>
                <w:szCs w:val="18"/>
              </w:rPr>
              <w:t>方法</w:t>
            </w:r>
          </w:p>
        </w:tc>
        <w:tc>
          <w:tcPr>
            <w:tcW w:w="629" w:type="dxa"/>
            <w:tcBorders>
              <w:tl2br w:val="nil"/>
              <w:tr2bl w:val="nil"/>
            </w:tcBorders>
            <w:vAlign w:val="center"/>
          </w:tcPr>
          <w:p w14:paraId="504222F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型式</w:t>
            </w:r>
          </w:p>
          <w:p w14:paraId="1444C05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检验</w:t>
            </w:r>
          </w:p>
        </w:tc>
        <w:tc>
          <w:tcPr>
            <w:tcW w:w="885" w:type="dxa"/>
            <w:tcBorders>
              <w:tl2br w:val="nil"/>
              <w:tr2bl w:val="nil"/>
            </w:tcBorders>
            <w:vAlign w:val="center"/>
          </w:tcPr>
          <w:p w14:paraId="2C92A1B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重要性</w:t>
            </w:r>
          </w:p>
          <w:p w14:paraId="1051DAF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能项目</w:t>
            </w:r>
          </w:p>
        </w:tc>
        <w:tc>
          <w:tcPr>
            <w:tcW w:w="739" w:type="dxa"/>
            <w:tcBorders>
              <w:tl2br w:val="nil"/>
              <w:tr2bl w:val="nil"/>
            </w:tcBorders>
            <w:vAlign w:val="center"/>
          </w:tcPr>
          <w:p w14:paraId="2F4A238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监督</w:t>
            </w:r>
          </w:p>
          <w:p w14:paraId="4A40C34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检测</w:t>
            </w:r>
          </w:p>
        </w:tc>
        <w:tc>
          <w:tcPr>
            <w:tcW w:w="738" w:type="dxa"/>
            <w:tcBorders>
              <w:tl2br w:val="nil"/>
              <w:tr2bl w:val="nil"/>
            </w:tcBorders>
            <w:vAlign w:val="center"/>
          </w:tcPr>
          <w:p w14:paraId="3191976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现场</w:t>
            </w:r>
          </w:p>
          <w:p w14:paraId="396AEF6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检查</w:t>
            </w:r>
          </w:p>
        </w:tc>
      </w:tr>
      <w:tr w14:paraId="6B57A7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2423D7E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w:t>
            </w:r>
          </w:p>
        </w:tc>
        <w:tc>
          <w:tcPr>
            <w:tcW w:w="1413" w:type="dxa"/>
            <w:gridSpan w:val="2"/>
            <w:tcBorders>
              <w:tl2br w:val="nil"/>
              <w:tr2bl w:val="nil"/>
            </w:tcBorders>
            <w:vAlign w:val="center"/>
          </w:tcPr>
          <w:p w14:paraId="0E1E677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标志</w:t>
            </w:r>
          </w:p>
        </w:tc>
        <w:tc>
          <w:tcPr>
            <w:tcW w:w="2142" w:type="dxa"/>
            <w:tcBorders>
              <w:tl2br w:val="nil"/>
              <w:tr2bl w:val="nil"/>
            </w:tcBorders>
            <w:vAlign w:val="center"/>
          </w:tcPr>
          <w:p w14:paraId="5DD181BF">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3F7378E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第6.1条</w:t>
            </w:r>
          </w:p>
        </w:tc>
        <w:tc>
          <w:tcPr>
            <w:tcW w:w="2143" w:type="dxa"/>
            <w:tcBorders>
              <w:tl2br w:val="nil"/>
              <w:tr2bl w:val="nil"/>
            </w:tcBorders>
            <w:vAlign w:val="center"/>
          </w:tcPr>
          <w:p w14:paraId="1C2D6D9D">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4BF1EC6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第6.1条</w:t>
            </w:r>
          </w:p>
        </w:tc>
        <w:tc>
          <w:tcPr>
            <w:tcW w:w="629" w:type="dxa"/>
            <w:tcBorders>
              <w:tl2br w:val="nil"/>
              <w:tr2bl w:val="nil"/>
            </w:tcBorders>
            <w:vAlign w:val="center"/>
          </w:tcPr>
          <w:p w14:paraId="1B06943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666FE9C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6E693AAE">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55FD23E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376C96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69D91C4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2</w:t>
            </w:r>
          </w:p>
        </w:tc>
        <w:tc>
          <w:tcPr>
            <w:tcW w:w="386" w:type="dxa"/>
            <w:vMerge w:val="restart"/>
            <w:tcBorders>
              <w:tl2br w:val="nil"/>
              <w:tr2bl w:val="nil"/>
            </w:tcBorders>
            <w:vAlign w:val="center"/>
          </w:tcPr>
          <w:p w14:paraId="491ED69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表面质量</w:t>
            </w:r>
          </w:p>
        </w:tc>
        <w:tc>
          <w:tcPr>
            <w:tcW w:w="1027" w:type="dxa"/>
            <w:tcBorders>
              <w:tl2br w:val="nil"/>
              <w:tr2bl w:val="nil"/>
            </w:tcBorders>
            <w:vAlign w:val="center"/>
          </w:tcPr>
          <w:p w14:paraId="6378E9EC">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粗糙度</w:t>
            </w:r>
          </w:p>
        </w:tc>
        <w:tc>
          <w:tcPr>
            <w:tcW w:w="2142" w:type="dxa"/>
            <w:vMerge w:val="restart"/>
            <w:tcBorders>
              <w:tl2br w:val="nil"/>
              <w:tr2bl w:val="nil"/>
            </w:tcBorders>
            <w:vAlign w:val="center"/>
          </w:tcPr>
          <w:p w14:paraId="27E7473C">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10A8578">
            <w:pPr>
              <w:tabs>
                <w:tab w:val="left" w:pos="0"/>
              </w:tabs>
              <w:spacing w:line="240" w:lineRule="auto"/>
              <w:jc w:val="center"/>
              <w:rPr>
                <w:rFonts w:hint="eastAsia" w:ascii="宋体" w:hAnsi="宋体" w:cs="宋体"/>
                <w:sz w:val="18"/>
                <w:szCs w:val="18"/>
              </w:rPr>
            </w:pPr>
            <w:r>
              <w:rPr>
                <w:rFonts w:hint="eastAsia" w:ascii="宋体" w:hAnsi="宋体" w:cs="宋体"/>
                <w:sz w:val="18"/>
                <w:szCs w:val="18"/>
              </w:rPr>
              <w:t>第3.6条（3.6.7、3.6.10除外）</w:t>
            </w:r>
          </w:p>
        </w:tc>
        <w:tc>
          <w:tcPr>
            <w:tcW w:w="2143" w:type="dxa"/>
            <w:vMerge w:val="restart"/>
            <w:tcBorders>
              <w:tl2br w:val="nil"/>
              <w:tr2bl w:val="nil"/>
            </w:tcBorders>
            <w:vAlign w:val="center"/>
          </w:tcPr>
          <w:p w14:paraId="15AF3EF0">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66D5BF5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第4.5条</w:t>
            </w:r>
          </w:p>
        </w:tc>
        <w:tc>
          <w:tcPr>
            <w:tcW w:w="629" w:type="dxa"/>
            <w:tcBorders>
              <w:tl2br w:val="nil"/>
              <w:tr2bl w:val="nil"/>
            </w:tcBorders>
            <w:vAlign w:val="center"/>
          </w:tcPr>
          <w:p w14:paraId="311AC7D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6B7195B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7F8A5F8E">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7A80BA0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5DCA2F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5BC71FE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3</w:t>
            </w:r>
          </w:p>
        </w:tc>
        <w:tc>
          <w:tcPr>
            <w:tcW w:w="386" w:type="dxa"/>
            <w:vMerge w:val="continue"/>
            <w:tcBorders>
              <w:tl2br w:val="nil"/>
              <w:tr2bl w:val="nil"/>
            </w:tcBorders>
            <w:vAlign w:val="center"/>
          </w:tcPr>
          <w:p w14:paraId="01201DE4">
            <w:pPr>
              <w:tabs>
                <w:tab w:val="left" w:pos="0"/>
              </w:tabs>
              <w:adjustRightInd/>
              <w:spacing w:line="240" w:lineRule="auto"/>
              <w:jc w:val="center"/>
              <w:rPr>
                <w:rFonts w:hint="eastAsia" w:ascii="宋体" w:hAnsi="宋体" w:cs="宋体"/>
                <w:sz w:val="18"/>
                <w:szCs w:val="18"/>
              </w:rPr>
            </w:pPr>
          </w:p>
        </w:tc>
        <w:tc>
          <w:tcPr>
            <w:tcW w:w="1027" w:type="dxa"/>
            <w:tcBorders>
              <w:tl2br w:val="nil"/>
              <w:tr2bl w:val="nil"/>
            </w:tcBorders>
            <w:vAlign w:val="center"/>
          </w:tcPr>
          <w:p w14:paraId="3DF48428">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A、B部位铸造缺陷</w:t>
            </w:r>
          </w:p>
        </w:tc>
        <w:tc>
          <w:tcPr>
            <w:tcW w:w="2142" w:type="dxa"/>
            <w:vMerge w:val="continue"/>
            <w:tcBorders>
              <w:tl2br w:val="nil"/>
              <w:tr2bl w:val="nil"/>
            </w:tcBorders>
            <w:vAlign w:val="center"/>
          </w:tcPr>
          <w:p w14:paraId="2B42A68B">
            <w:pPr>
              <w:tabs>
                <w:tab w:val="left" w:pos="0"/>
              </w:tabs>
              <w:spacing w:line="240" w:lineRule="auto"/>
              <w:jc w:val="center"/>
              <w:rPr>
                <w:rFonts w:hint="eastAsia" w:ascii="宋体" w:hAnsi="宋体" w:cs="宋体"/>
                <w:sz w:val="18"/>
                <w:szCs w:val="18"/>
              </w:rPr>
            </w:pPr>
          </w:p>
        </w:tc>
        <w:tc>
          <w:tcPr>
            <w:tcW w:w="2143" w:type="dxa"/>
            <w:vMerge w:val="continue"/>
            <w:tcBorders>
              <w:tl2br w:val="nil"/>
              <w:tr2bl w:val="nil"/>
            </w:tcBorders>
            <w:vAlign w:val="center"/>
          </w:tcPr>
          <w:p w14:paraId="36FBF91D">
            <w:pPr>
              <w:tabs>
                <w:tab w:val="left" w:pos="0"/>
              </w:tabs>
              <w:adjustRightInd/>
              <w:spacing w:line="240" w:lineRule="auto"/>
              <w:jc w:val="center"/>
              <w:rPr>
                <w:rFonts w:hint="eastAsia" w:ascii="宋体" w:hAnsi="宋体" w:cs="宋体"/>
                <w:sz w:val="18"/>
                <w:szCs w:val="18"/>
              </w:rPr>
            </w:pPr>
          </w:p>
        </w:tc>
        <w:tc>
          <w:tcPr>
            <w:tcW w:w="629" w:type="dxa"/>
            <w:tcBorders>
              <w:tl2br w:val="nil"/>
              <w:tr2bl w:val="nil"/>
            </w:tcBorders>
            <w:vAlign w:val="center"/>
          </w:tcPr>
          <w:p w14:paraId="7B90A67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774F611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3B4CE0B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0F557DD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279C33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3085504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4</w:t>
            </w:r>
          </w:p>
        </w:tc>
        <w:tc>
          <w:tcPr>
            <w:tcW w:w="386" w:type="dxa"/>
            <w:vMerge w:val="continue"/>
            <w:tcBorders>
              <w:tl2br w:val="nil"/>
              <w:tr2bl w:val="nil"/>
            </w:tcBorders>
            <w:vAlign w:val="center"/>
          </w:tcPr>
          <w:p w14:paraId="05665DB6">
            <w:pPr>
              <w:tabs>
                <w:tab w:val="left" w:pos="0"/>
              </w:tabs>
              <w:adjustRightInd/>
              <w:spacing w:line="240" w:lineRule="auto"/>
              <w:jc w:val="center"/>
              <w:rPr>
                <w:rFonts w:hint="eastAsia" w:ascii="宋体" w:hAnsi="宋体" w:cs="宋体"/>
                <w:sz w:val="18"/>
                <w:szCs w:val="18"/>
              </w:rPr>
            </w:pPr>
          </w:p>
        </w:tc>
        <w:tc>
          <w:tcPr>
            <w:tcW w:w="1027" w:type="dxa"/>
            <w:tcBorders>
              <w:tl2br w:val="nil"/>
              <w:tr2bl w:val="nil"/>
            </w:tcBorders>
            <w:vAlign w:val="center"/>
          </w:tcPr>
          <w:p w14:paraId="3970028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其余铸造缺陷</w:t>
            </w:r>
          </w:p>
        </w:tc>
        <w:tc>
          <w:tcPr>
            <w:tcW w:w="2142" w:type="dxa"/>
            <w:vMerge w:val="continue"/>
            <w:tcBorders>
              <w:tl2br w:val="nil"/>
              <w:tr2bl w:val="nil"/>
            </w:tcBorders>
            <w:vAlign w:val="center"/>
          </w:tcPr>
          <w:p w14:paraId="1BD20571">
            <w:pPr>
              <w:tabs>
                <w:tab w:val="left" w:pos="0"/>
              </w:tabs>
              <w:spacing w:line="240" w:lineRule="auto"/>
              <w:jc w:val="center"/>
              <w:rPr>
                <w:rFonts w:hint="eastAsia" w:ascii="宋体" w:hAnsi="宋体" w:cs="宋体"/>
                <w:sz w:val="18"/>
                <w:szCs w:val="18"/>
              </w:rPr>
            </w:pPr>
          </w:p>
        </w:tc>
        <w:tc>
          <w:tcPr>
            <w:tcW w:w="2143" w:type="dxa"/>
            <w:vMerge w:val="continue"/>
            <w:tcBorders>
              <w:tl2br w:val="nil"/>
              <w:tr2bl w:val="nil"/>
            </w:tcBorders>
            <w:vAlign w:val="center"/>
          </w:tcPr>
          <w:p w14:paraId="632792D8">
            <w:pPr>
              <w:tabs>
                <w:tab w:val="left" w:pos="0"/>
              </w:tabs>
              <w:adjustRightInd/>
              <w:spacing w:line="240" w:lineRule="auto"/>
              <w:jc w:val="center"/>
              <w:rPr>
                <w:rFonts w:hint="eastAsia" w:ascii="宋体" w:hAnsi="宋体" w:cs="宋体"/>
                <w:sz w:val="18"/>
                <w:szCs w:val="18"/>
              </w:rPr>
            </w:pPr>
          </w:p>
        </w:tc>
        <w:tc>
          <w:tcPr>
            <w:tcW w:w="629" w:type="dxa"/>
            <w:tcBorders>
              <w:tl2br w:val="nil"/>
              <w:tr2bl w:val="nil"/>
            </w:tcBorders>
            <w:vAlign w:val="center"/>
          </w:tcPr>
          <w:p w14:paraId="00395DA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33CAD32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0713EA0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2204A78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4A21E6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2E5F2C0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5</w:t>
            </w:r>
          </w:p>
        </w:tc>
        <w:tc>
          <w:tcPr>
            <w:tcW w:w="386" w:type="dxa"/>
            <w:vMerge w:val="continue"/>
            <w:tcBorders>
              <w:tl2br w:val="nil"/>
              <w:tr2bl w:val="nil"/>
            </w:tcBorders>
            <w:vAlign w:val="center"/>
          </w:tcPr>
          <w:p w14:paraId="1427D145">
            <w:pPr>
              <w:tabs>
                <w:tab w:val="left" w:pos="0"/>
              </w:tabs>
              <w:adjustRightInd/>
              <w:spacing w:line="240" w:lineRule="auto"/>
              <w:jc w:val="center"/>
              <w:rPr>
                <w:rFonts w:hint="eastAsia" w:ascii="宋体" w:hAnsi="宋体" w:cs="宋体"/>
                <w:sz w:val="18"/>
                <w:szCs w:val="18"/>
              </w:rPr>
            </w:pPr>
          </w:p>
        </w:tc>
        <w:tc>
          <w:tcPr>
            <w:tcW w:w="1027" w:type="dxa"/>
            <w:tcBorders>
              <w:tl2br w:val="nil"/>
              <w:tr2bl w:val="nil"/>
            </w:tcBorders>
            <w:vAlign w:val="center"/>
          </w:tcPr>
          <w:p w14:paraId="7433795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磁粉探伤</w:t>
            </w:r>
          </w:p>
        </w:tc>
        <w:tc>
          <w:tcPr>
            <w:tcW w:w="2142" w:type="dxa"/>
            <w:vMerge w:val="continue"/>
            <w:tcBorders>
              <w:tl2br w:val="nil"/>
              <w:tr2bl w:val="nil"/>
            </w:tcBorders>
            <w:vAlign w:val="center"/>
          </w:tcPr>
          <w:p w14:paraId="099CF25B">
            <w:pPr>
              <w:tabs>
                <w:tab w:val="left" w:pos="0"/>
              </w:tabs>
              <w:adjustRightInd/>
              <w:spacing w:line="240" w:lineRule="auto"/>
              <w:jc w:val="center"/>
              <w:rPr>
                <w:rFonts w:hint="eastAsia" w:ascii="宋体" w:hAnsi="宋体" w:cs="宋体"/>
                <w:sz w:val="18"/>
                <w:szCs w:val="18"/>
              </w:rPr>
            </w:pPr>
          </w:p>
        </w:tc>
        <w:tc>
          <w:tcPr>
            <w:tcW w:w="2143" w:type="dxa"/>
            <w:vMerge w:val="continue"/>
            <w:tcBorders>
              <w:tl2br w:val="nil"/>
              <w:tr2bl w:val="nil"/>
            </w:tcBorders>
            <w:vAlign w:val="center"/>
          </w:tcPr>
          <w:p w14:paraId="650A446E">
            <w:pPr>
              <w:tabs>
                <w:tab w:val="left" w:pos="0"/>
              </w:tabs>
              <w:adjustRightInd/>
              <w:spacing w:line="240" w:lineRule="auto"/>
              <w:jc w:val="center"/>
              <w:rPr>
                <w:rFonts w:hint="eastAsia" w:ascii="宋体" w:hAnsi="宋体" w:cs="宋体"/>
                <w:sz w:val="18"/>
                <w:szCs w:val="18"/>
              </w:rPr>
            </w:pPr>
          </w:p>
        </w:tc>
        <w:tc>
          <w:tcPr>
            <w:tcW w:w="629" w:type="dxa"/>
            <w:tcBorders>
              <w:tl2br w:val="nil"/>
              <w:tr2bl w:val="nil"/>
            </w:tcBorders>
            <w:vAlign w:val="center"/>
          </w:tcPr>
          <w:p w14:paraId="55F012B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760ADFC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1A36D0D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43F5DCB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5D9C87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11A6ADA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6</w:t>
            </w:r>
          </w:p>
        </w:tc>
        <w:tc>
          <w:tcPr>
            <w:tcW w:w="1413" w:type="dxa"/>
            <w:gridSpan w:val="2"/>
            <w:tcBorders>
              <w:tl2br w:val="nil"/>
              <w:tr2bl w:val="nil"/>
            </w:tcBorders>
            <w:vAlign w:val="center"/>
          </w:tcPr>
          <w:p w14:paraId="4260DFA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几何尺寸</w:t>
            </w:r>
          </w:p>
        </w:tc>
        <w:tc>
          <w:tcPr>
            <w:tcW w:w="2142" w:type="dxa"/>
            <w:tcBorders>
              <w:tl2br w:val="nil"/>
              <w:tr2bl w:val="nil"/>
            </w:tcBorders>
            <w:vAlign w:val="center"/>
          </w:tcPr>
          <w:p w14:paraId="5AA37CD8">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0B9B84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第3.10条</w:t>
            </w:r>
          </w:p>
        </w:tc>
        <w:tc>
          <w:tcPr>
            <w:tcW w:w="2143" w:type="dxa"/>
            <w:tcBorders>
              <w:tl2br w:val="nil"/>
              <w:tr2bl w:val="nil"/>
            </w:tcBorders>
            <w:vAlign w:val="center"/>
          </w:tcPr>
          <w:p w14:paraId="5232824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0AFB46A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第4.7条</w:t>
            </w:r>
          </w:p>
        </w:tc>
        <w:tc>
          <w:tcPr>
            <w:tcW w:w="629" w:type="dxa"/>
            <w:tcBorders>
              <w:tl2br w:val="nil"/>
              <w:tr2bl w:val="nil"/>
            </w:tcBorders>
            <w:vAlign w:val="center"/>
          </w:tcPr>
          <w:p w14:paraId="64D231B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6ECAD48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764954E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764C065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19F56A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58F7091E">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7</w:t>
            </w:r>
          </w:p>
        </w:tc>
        <w:tc>
          <w:tcPr>
            <w:tcW w:w="1413" w:type="dxa"/>
            <w:gridSpan w:val="2"/>
            <w:tcBorders>
              <w:tl2br w:val="nil"/>
              <w:tr2bl w:val="nil"/>
            </w:tcBorders>
            <w:vAlign w:val="center"/>
          </w:tcPr>
          <w:p w14:paraId="1825B19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静载荷</w:t>
            </w:r>
          </w:p>
        </w:tc>
        <w:tc>
          <w:tcPr>
            <w:tcW w:w="2142" w:type="dxa"/>
            <w:tcBorders>
              <w:tl2br w:val="nil"/>
              <w:tr2bl w:val="nil"/>
            </w:tcBorders>
            <w:vAlign w:val="center"/>
          </w:tcPr>
          <w:p w14:paraId="2987240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8B88C4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第3.11条</w:t>
            </w:r>
          </w:p>
        </w:tc>
        <w:tc>
          <w:tcPr>
            <w:tcW w:w="2143" w:type="dxa"/>
            <w:tcBorders>
              <w:tl2br w:val="nil"/>
              <w:tr2bl w:val="nil"/>
            </w:tcBorders>
            <w:vAlign w:val="center"/>
          </w:tcPr>
          <w:p w14:paraId="519C954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TB/T 3549.2—2021</w:t>
            </w:r>
          </w:p>
          <w:p w14:paraId="2425D18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第5.1、6.1条</w:t>
            </w:r>
          </w:p>
        </w:tc>
        <w:tc>
          <w:tcPr>
            <w:tcW w:w="629" w:type="dxa"/>
            <w:tcBorders>
              <w:tl2br w:val="nil"/>
              <w:tr2bl w:val="nil"/>
            </w:tcBorders>
            <w:vAlign w:val="center"/>
          </w:tcPr>
          <w:p w14:paraId="59E3DF1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15F348C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313BF40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640E76EE">
            <w:pPr>
              <w:tabs>
                <w:tab w:val="left" w:pos="0"/>
              </w:tabs>
              <w:adjustRightInd/>
              <w:spacing w:line="240" w:lineRule="auto"/>
              <w:jc w:val="center"/>
              <w:rPr>
                <w:rFonts w:hint="eastAsia" w:ascii="宋体" w:hAnsi="宋体" w:cs="宋体"/>
                <w:sz w:val="18"/>
                <w:szCs w:val="18"/>
              </w:rPr>
            </w:pPr>
            <w:bookmarkStart w:id="83" w:name="OLE_LINK17"/>
            <w:r>
              <w:rPr>
                <w:rFonts w:hint="eastAsia" w:ascii="宋体" w:hAnsi="宋体" w:cs="宋体"/>
                <w:sz w:val="18"/>
                <w:szCs w:val="18"/>
              </w:rPr>
              <w:t>-</w:t>
            </w:r>
            <w:bookmarkEnd w:id="83"/>
          </w:p>
        </w:tc>
      </w:tr>
      <w:tr w14:paraId="5465AE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771666A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8</w:t>
            </w:r>
          </w:p>
        </w:tc>
        <w:tc>
          <w:tcPr>
            <w:tcW w:w="1413" w:type="dxa"/>
            <w:gridSpan w:val="2"/>
            <w:tcBorders>
              <w:tl2br w:val="nil"/>
              <w:tr2bl w:val="nil"/>
            </w:tcBorders>
            <w:vAlign w:val="center"/>
          </w:tcPr>
          <w:p w14:paraId="316C8FA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化学成分</w:t>
            </w:r>
          </w:p>
        </w:tc>
        <w:tc>
          <w:tcPr>
            <w:tcW w:w="2142" w:type="dxa"/>
            <w:tcBorders>
              <w:tl2br w:val="nil"/>
              <w:tr2bl w:val="nil"/>
            </w:tcBorders>
            <w:vAlign w:val="center"/>
          </w:tcPr>
          <w:p w14:paraId="77439B60">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353B013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第3.2条</w:t>
            </w:r>
          </w:p>
        </w:tc>
        <w:tc>
          <w:tcPr>
            <w:tcW w:w="2143" w:type="dxa"/>
            <w:tcBorders>
              <w:tl2br w:val="nil"/>
              <w:tr2bl w:val="nil"/>
            </w:tcBorders>
            <w:vAlign w:val="center"/>
          </w:tcPr>
          <w:p w14:paraId="0AF32D34">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4B5C93E2">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第4.2条</w:t>
            </w:r>
          </w:p>
        </w:tc>
        <w:tc>
          <w:tcPr>
            <w:tcW w:w="629" w:type="dxa"/>
            <w:tcBorders>
              <w:tl2br w:val="nil"/>
              <w:tr2bl w:val="nil"/>
            </w:tcBorders>
            <w:vAlign w:val="center"/>
          </w:tcPr>
          <w:p w14:paraId="39A2332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1E91F24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6009739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65A3B50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36B0AE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5BD426D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9</w:t>
            </w:r>
          </w:p>
        </w:tc>
        <w:tc>
          <w:tcPr>
            <w:tcW w:w="1413" w:type="dxa"/>
            <w:gridSpan w:val="2"/>
            <w:tcBorders>
              <w:tl2br w:val="nil"/>
              <w:tr2bl w:val="nil"/>
            </w:tcBorders>
            <w:vAlign w:val="center"/>
          </w:tcPr>
          <w:p w14:paraId="74E3877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力学性能</w:t>
            </w:r>
          </w:p>
        </w:tc>
        <w:tc>
          <w:tcPr>
            <w:tcW w:w="2142" w:type="dxa"/>
            <w:tcBorders>
              <w:tl2br w:val="nil"/>
              <w:tr2bl w:val="nil"/>
            </w:tcBorders>
            <w:vAlign w:val="center"/>
          </w:tcPr>
          <w:p w14:paraId="3042573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9DEEF8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第3.3条</w:t>
            </w:r>
          </w:p>
        </w:tc>
        <w:tc>
          <w:tcPr>
            <w:tcW w:w="2143" w:type="dxa"/>
            <w:tcBorders>
              <w:tl2br w:val="nil"/>
              <w:tr2bl w:val="nil"/>
            </w:tcBorders>
            <w:vAlign w:val="center"/>
          </w:tcPr>
          <w:p w14:paraId="7A4A3280">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3E4D722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第4.3条</w:t>
            </w:r>
          </w:p>
        </w:tc>
        <w:tc>
          <w:tcPr>
            <w:tcW w:w="629" w:type="dxa"/>
            <w:tcBorders>
              <w:tl2br w:val="nil"/>
              <w:tr2bl w:val="nil"/>
            </w:tcBorders>
            <w:vAlign w:val="center"/>
          </w:tcPr>
          <w:p w14:paraId="3C20034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33298EF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5C5F202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48606FE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07929C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332B106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10</w:t>
            </w:r>
          </w:p>
        </w:tc>
        <w:tc>
          <w:tcPr>
            <w:tcW w:w="1413" w:type="dxa"/>
            <w:gridSpan w:val="2"/>
            <w:tcBorders>
              <w:tl2br w:val="nil"/>
              <w:tr2bl w:val="nil"/>
            </w:tcBorders>
            <w:vAlign w:val="center"/>
          </w:tcPr>
          <w:p w14:paraId="1621E1B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金相组织</w:t>
            </w:r>
          </w:p>
        </w:tc>
        <w:tc>
          <w:tcPr>
            <w:tcW w:w="2142" w:type="dxa"/>
            <w:tcBorders>
              <w:tl2br w:val="nil"/>
              <w:tr2bl w:val="nil"/>
            </w:tcBorders>
            <w:vAlign w:val="center"/>
          </w:tcPr>
          <w:p w14:paraId="5CE43606">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1799539">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第3.4条</w:t>
            </w:r>
          </w:p>
        </w:tc>
        <w:tc>
          <w:tcPr>
            <w:tcW w:w="2143" w:type="dxa"/>
            <w:tcBorders>
              <w:tl2br w:val="nil"/>
              <w:tr2bl w:val="nil"/>
            </w:tcBorders>
            <w:vAlign w:val="center"/>
          </w:tcPr>
          <w:p w14:paraId="3689F88E">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3E6DEBA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第4.4.3条</w:t>
            </w:r>
          </w:p>
        </w:tc>
        <w:tc>
          <w:tcPr>
            <w:tcW w:w="629" w:type="dxa"/>
            <w:tcBorders>
              <w:tl2br w:val="nil"/>
              <w:tr2bl w:val="nil"/>
            </w:tcBorders>
            <w:vAlign w:val="center"/>
          </w:tcPr>
          <w:p w14:paraId="19F5EDD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0AB20B4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6B666E4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53A1F72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042B1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1E929EE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11</w:t>
            </w:r>
          </w:p>
        </w:tc>
        <w:tc>
          <w:tcPr>
            <w:tcW w:w="1413" w:type="dxa"/>
            <w:gridSpan w:val="2"/>
            <w:tcBorders>
              <w:tl2br w:val="nil"/>
              <w:tr2bl w:val="nil"/>
            </w:tcBorders>
            <w:vAlign w:val="center"/>
          </w:tcPr>
          <w:p w14:paraId="79E7B56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非金属夹杂物</w:t>
            </w:r>
          </w:p>
        </w:tc>
        <w:tc>
          <w:tcPr>
            <w:tcW w:w="2142" w:type="dxa"/>
            <w:tcBorders>
              <w:tl2br w:val="nil"/>
              <w:tr2bl w:val="nil"/>
            </w:tcBorders>
            <w:vAlign w:val="center"/>
          </w:tcPr>
          <w:p w14:paraId="386CD238">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7729558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第3.4条</w:t>
            </w:r>
          </w:p>
        </w:tc>
        <w:tc>
          <w:tcPr>
            <w:tcW w:w="2143" w:type="dxa"/>
            <w:tcBorders>
              <w:tl2br w:val="nil"/>
              <w:tr2bl w:val="nil"/>
            </w:tcBorders>
            <w:vAlign w:val="center"/>
          </w:tcPr>
          <w:p w14:paraId="604B9D0D">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567DA03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第4.4.1条</w:t>
            </w:r>
          </w:p>
        </w:tc>
        <w:tc>
          <w:tcPr>
            <w:tcW w:w="629" w:type="dxa"/>
            <w:tcBorders>
              <w:tl2br w:val="nil"/>
              <w:tr2bl w:val="nil"/>
            </w:tcBorders>
            <w:vAlign w:val="center"/>
          </w:tcPr>
          <w:p w14:paraId="2C77A616">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052B608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6C21E56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6B6B0852">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5D9ED6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l2br w:val="nil"/>
              <w:tr2bl w:val="nil"/>
            </w:tcBorders>
            <w:vAlign w:val="center"/>
          </w:tcPr>
          <w:p w14:paraId="0372655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12</w:t>
            </w:r>
          </w:p>
        </w:tc>
        <w:tc>
          <w:tcPr>
            <w:tcW w:w="1413" w:type="dxa"/>
            <w:gridSpan w:val="2"/>
            <w:tcBorders>
              <w:tl2br w:val="nil"/>
              <w:tr2bl w:val="nil"/>
            </w:tcBorders>
            <w:vAlign w:val="center"/>
          </w:tcPr>
          <w:p w14:paraId="56A6791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晶粒度</w:t>
            </w:r>
          </w:p>
        </w:tc>
        <w:tc>
          <w:tcPr>
            <w:tcW w:w="2142" w:type="dxa"/>
            <w:tcBorders>
              <w:tl2br w:val="nil"/>
              <w:tr2bl w:val="nil"/>
            </w:tcBorders>
            <w:vAlign w:val="center"/>
          </w:tcPr>
          <w:p w14:paraId="3315C2A9">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AE04A4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第3.4条</w:t>
            </w:r>
          </w:p>
        </w:tc>
        <w:tc>
          <w:tcPr>
            <w:tcW w:w="2143" w:type="dxa"/>
            <w:tcBorders>
              <w:tl2br w:val="nil"/>
              <w:tr2bl w:val="nil"/>
            </w:tcBorders>
            <w:vAlign w:val="center"/>
          </w:tcPr>
          <w:p w14:paraId="0A1D07B5">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67FA4C1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第4.4.2条</w:t>
            </w:r>
          </w:p>
        </w:tc>
        <w:tc>
          <w:tcPr>
            <w:tcW w:w="629" w:type="dxa"/>
            <w:tcBorders>
              <w:tl2br w:val="nil"/>
              <w:tr2bl w:val="nil"/>
            </w:tcBorders>
            <w:vAlign w:val="center"/>
          </w:tcPr>
          <w:p w14:paraId="0845B5B2">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l2br w:val="nil"/>
              <w:tr2bl w:val="nil"/>
            </w:tcBorders>
            <w:vAlign w:val="center"/>
          </w:tcPr>
          <w:p w14:paraId="75582F0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l2br w:val="nil"/>
              <w:tr2bl w:val="nil"/>
            </w:tcBorders>
            <w:vAlign w:val="center"/>
          </w:tcPr>
          <w:p w14:paraId="530FFBD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l2br w:val="nil"/>
              <w:tr2bl w:val="nil"/>
            </w:tcBorders>
            <w:vAlign w:val="center"/>
          </w:tcPr>
          <w:p w14:paraId="273CABF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02CE48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bottom w:val="single" w:color="auto" w:sz="4" w:space="0"/>
              <w:tl2br w:val="nil"/>
              <w:tr2bl w:val="nil"/>
            </w:tcBorders>
            <w:vAlign w:val="center"/>
          </w:tcPr>
          <w:p w14:paraId="319EE63F">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13</w:t>
            </w:r>
          </w:p>
        </w:tc>
        <w:tc>
          <w:tcPr>
            <w:tcW w:w="1413" w:type="dxa"/>
            <w:gridSpan w:val="2"/>
            <w:tcBorders>
              <w:bottom w:val="single" w:color="auto" w:sz="4" w:space="0"/>
              <w:tl2br w:val="nil"/>
              <w:tr2bl w:val="nil"/>
            </w:tcBorders>
            <w:vAlign w:val="center"/>
          </w:tcPr>
          <w:p w14:paraId="37F3BD3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密实度</w:t>
            </w:r>
          </w:p>
        </w:tc>
        <w:tc>
          <w:tcPr>
            <w:tcW w:w="2142" w:type="dxa"/>
            <w:tcBorders>
              <w:bottom w:val="single" w:color="auto" w:sz="4" w:space="0"/>
              <w:tl2br w:val="nil"/>
              <w:tr2bl w:val="nil"/>
            </w:tcBorders>
            <w:vAlign w:val="center"/>
          </w:tcPr>
          <w:p w14:paraId="08C1D84D">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091F3B0B">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第3.7.1条</w:t>
            </w:r>
          </w:p>
        </w:tc>
        <w:tc>
          <w:tcPr>
            <w:tcW w:w="2143" w:type="dxa"/>
            <w:tcBorders>
              <w:bottom w:val="single" w:color="auto" w:sz="4" w:space="0"/>
              <w:tl2br w:val="nil"/>
              <w:tr2bl w:val="nil"/>
            </w:tcBorders>
            <w:vAlign w:val="center"/>
          </w:tcPr>
          <w:p w14:paraId="7BD98A83">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4E46542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第4.6.1条</w:t>
            </w:r>
          </w:p>
        </w:tc>
        <w:tc>
          <w:tcPr>
            <w:tcW w:w="629" w:type="dxa"/>
            <w:tcBorders>
              <w:bottom w:val="single" w:color="auto" w:sz="4" w:space="0"/>
              <w:tl2br w:val="nil"/>
              <w:tr2bl w:val="nil"/>
            </w:tcBorders>
            <w:vAlign w:val="center"/>
          </w:tcPr>
          <w:p w14:paraId="7B16468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bottom w:val="single" w:color="auto" w:sz="4" w:space="0"/>
              <w:tl2br w:val="nil"/>
              <w:tr2bl w:val="nil"/>
            </w:tcBorders>
            <w:vAlign w:val="center"/>
          </w:tcPr>
          <w:p w14:paraId="209CD9B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bottom w:val="single" w:color="auto" w:sz="4" w:space="0"/>
              <w:tl2br w:val="nil"/>
              <w:tr2bl w:val="nil"/>
            </w:tcBorders>
            <w:vAlign w:val="center"/>
          </w:tcPr>
          <w:p w14:paraId="3C597409">
            <w:pPr>
              <w:tabs>
                <w:tab w:val="left" w:pos="0"/>
              </w:tabs>
              <w:adjustRightInd/>
              <w:spacing w:line="240" w:lineRule="auto"/>
              <w:jc w:val="center"/>
              <w:rPr>
                <w:rFonts w:hint="eastAsia" w:ascii="宋体" w:hAnsi="宋体" w:cs="宋体"/>
                <w:sz w:val="18"/>
                <w:szCs w:val="18"/>
              </w:rPr>
            </w:pPr>
            <w:bookmarkStart w:id="84" w:name="OLE_LINK18"/>
            <w:r>
              <w:rPr>
                <w:rFonts w:hint="eastAsia" w:ascii="宋体" w:hAnsi="宋体" w:cs="宋体"/>
                <w:sz w:val="18"/>
                <w:szCs w:val="18"/>
              </w:rPr>
              <w:t>√</w:t>
            </w:r>
            <w:bookmarkEnd w:id="84"/>
          </w:p>
        </w:tc>
        <w:tc>
          <w:tcPr>
            <w:tcW w:w="738" w:type="dxa"/>
            <w:tcBorders>
              <w:bottom w:val="single" w:color="auto" w:sz="4" w:space="0"/>
              <w:tl2br w:val="nil"/>
              <w:tr2bl w:val="nil"/>
            </w:tcBorders>
            <w:vAlign w:val="center"/>
          </w:tcPr>
          <w:p w14:paraId="4EC5515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71E326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op w:val="single" w:color="auto" w:sz="4" w:space="0"/>
              <w:left w:val="single" w:color="auto" w:sz="8" w:space="0"/>
              <w:bottom w:val="single" w:color="auto" w:sz="4" w:space="0"/>
            </w:tcBorders>
            <w:vAlign w:val="center"/>
          </w:tcPr>
          <w:p w14:paraId="3ECBC44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14</w:t>
            </w:r>
          </w:p>
        </w:tc>
        <w:tc>
          <w:tcPr>
            <w:tcW w:w="1413" w:type="dxa"/>
            <w:gridSpan w:val="2"/>
            <w:tcBorders>
              <w:top w:val="single" w:color="auto" w:sz="4" w:space="0"/>
              <w:bottom w:val="single" w:color="auto" w:sz="4" w:space="0"/>
            </w:tcBorders>
            <w:vAlign w:val="center"/>
          </w:tcPr>
          <w:p w14:paraId="2A35AF8A">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疲劳试验</w:t>
            </w:r>
          </w:p>
        </w:tc>
        <w:tc>
          <w:tcPr>
            <w:tcW w:w="2142" w:type="dxa"/>
            <w:tcBorders>
              <w:top w:val="single" w:color="auto" w:sz="4" w:space="0"/>
              <w:bottom w:val="single" w:color="auto" w:sz="4" w:space="0"/>
            </w:tcBorders>
            <w:vAlign w:val="center"/>
          </w:tcPr>
          <w:p w14:paraId="57AD10A4">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43BE826D">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第3.11条</w:t>
            </w:r>
          </w:p>
        </w:tc>
        <w:tc>
          <w:tcPr>
            <w:tcW w:w="2143" w:type="dxa"/>
            <w:tcBorders>
              <w:top w:val="single" w:color="auto" w:sz="4" w:space="0"/>
              <w:bottom w:val="single" w:color="auto" w:sz="4" w:space="0"/>
            </w:tcBorders>
            <w:vAlign w:val="center"/>
          </w:tcPr>
          <w:p w14:paraId="59386C2C">
            <w:pPr>
              <w:tabs>
                <w:tab w:val="left" w:pos="0"/>
              </w:tabs>
              <w:adjustRightInd/>
              <w:spacing w:line="240" w:lineRule="auto"/>
              <w:jc w:val="center"/>
              <w:rPr>
                <w:rFonts w:hint="eastAsia" w:ascii="宋体" w:hAnsi="宋体" w:cs="宋体"/>
                <w:sz w:val="18"/>
                <w:szCs w:val="18"/>
              </w:rPr>
            </w:pPr>
            <w:bookmarkStart w:id="85" w:name="OLE_LINK15"/>
            <w:r>
              <w:rPr>
                <w:rFonts w:hint="eastAsia" w:ascii="宋体" w:hAnsi="宋体" w:cs="宋体"/>
                <w:sz w:val="18"/>
                <w:szCs w:val="18"/>
              </w:rPr>
              <w:t>TB/T 3549.2—2021</w:t>
            </w:r>
          </w:p>
          <w:p w14:paraId="20CF21E0">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第5.3、6.3条</w:t>
            </w:r>
            <w:bookmarkEnd w:id="85"/>
          </w:p>
        </w:tc>
        <w:tc>
          <w:tcPr>
            <w:tcW w:w="629" w:type="dxa"/>
            <w:tcBorders>
              <w:top w:val="single" w:color="auto" w:sz="4" w:space="0"/>
              <w:bottom w:val="single" w:color="auto" w:sz="4" w:space="0"/>
            </w:tcBorders>
            <w:vAlign w:val="center"/>
          </w:tcPr>
          <w:p w14:paraId="4553550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885" w:type="dxa"/>
            <w:tcBorders>
              <w:top w:val="single" w:color="auto" w:sz="4" w:space="0"/>
              <w:bottom w:val="single" w:color="auto" w:sz="4" w:space="0"/>
            </w:tcBorders>
            <w:vAlign w:val="center"/>
          </w:tcPr>
          <w:p w14:paraId="28F1F8C3">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9" w:type="dxa"/>
            <w:tcBorders>
              <w:top w:val="single" w:color="auto" w:sz="4" w:space="0"/>
              <w:bottom w:val="single" w:color="auto" w:sz="4" w:space="0"/>
            </w:tcBorders>
            <w:vAlign w:val="center"/>
          </w:tcPr>
          <w:p w14:paraId="65E1170C">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c>
          <w:tcPr>
            <w:tcW w:w="738" w:type="dxa"/>
            <w:tcBorders>
              <w:top w:val="single" w:color="auto" w:sz="4" w:space="0"/>
              <w:bottom w:val="single" w:color="auto" w:sz="4" w:space="0"/>
              <w:right w:val="single" w:color="auto" w:sz="8" w:space="0"/>
            </w:tcBorders>
            <w:vAlign w:val="center"/>
          </w:tcPr>
          <w:p w14:paraId="073E08C5">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1450EE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97" w:type="dxa"/>
            <w:tcBorders>
              <w:top w:val="single" w:color="auto" w:sz="4" w:space="0"/>
              <w:left w:val="single" w:color="auto" w:sz="8" w:space="0"/>
              <w:bottom w:val="single" w:color="auto" w:sz="4" w:space="0"/>
            </w:tcBorders>
            <w:vAlign w:val="center"/>
          </w:tcPr>
          <w:p w14:paraId="35CCCE7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15</w:t>
            </w:r>
          </w:p>
        </w:tc>
        <w:tc>
          <w:tcPr>
            <w:tcW w:w="1413" w:type="dxa"/>
            <w:gridSpan w:val="2"/>
            <w:tcBorders>
              <w:top w:val="single" w:color="auto" w:sz="4" w:space="0"/>
              <w:bottom w:val="single" w:color="auto" w:sz="4" w:space="0"/>
            </w:tcBorders>
            <w:vAlign w:val="center"/>
          </w:tcPr>
          <w:p w14:paraId="0D18FBF4">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射线照相或数字化射线成像</w:t>
            </w:r>
          </w:p>
        </w:tc>
        <w:tc>
          <w:tcPr>
            <w:tcW w:w="2142" w:type="dxa"/>
            <w:tcBorders>
              <w:top w:val="single" w:color="auto" w:sz="4" w:space="0"/>
              <w:bottom w:val="single" w:color="auto" w:sz="4" w:space="0"/>
            </w:tcBorders>
            <w:vAlign w:val="center"/>
          </w:tcPr>
          <w:p w14:paraId="3438FD5C">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p>
          <w:p w14:paraId="128681E1">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第3.7.2条</w:t>
            </w:r>
          </w:p>
        </w:tc>
        <w:tc>
          <w:tcPr>
            <w:tcW w:w="2143" w:type="dxa"/>
            <w:tcBorders>
              <w:top w:val="single" w:color="auto" w:sz="4" w:space="0"/>
              <w:bottom w:val="single" w:color="auto" w:sz="4" w:space="0"/>
            </w:tcBorders>
            <w:vAlign w:val="center"/>
          </w:tcPr>
          <w:p w14:paraId="29490193">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TB/T</w:t>
            </w:r>
            <w:r>
              <w:rPr>
                <w:rFonts w:hint="eastAsia" w:ascii="宋体" w:hAnsi="宋体" w:cs="宋体"/>
                <w:sz w:val="18"/>
                <w:szCs w:val="18"/>
              </w:rPr>
              <w:t xml:space="preserve"> </w:t>
            </w:r>
            <w:r>
              <w:rPr>
                <w:rFonts w:ascii="宋体" w:hAnsi="宋体" w:cs="宋体"/>
                <w:sz w:val="18"/>
                <w:szCs w:val="18"/>
              </w:rPr>
              <w:t>3012—2016</w:t>
            </w:r>
            <w:r>
              <w:rPr>
                <w:rFonts w:hint="eastAsia" w:ascii="宋体" w:hAnsi="宋体" w:cs="宋体"/>
                <w:sz w:val="18"/>
                <w:szCs w:val="18"/>
              </w:rPr>
              <w:t>第1号修改单</w:t>
            </w:r>
          </w:p>
          <w:p w14:paraId="4D315E18">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第4.6.2条</w:t>
            </w:r>
          </w:p>
        </w:tc>
        <w:tc>
          <w:tcPr>
            <w:tcW w:w="629" w:type="dxa"/>
            <w:tcBorders>
              <w:top w:val="single" w:color="auto" w:sz="4" w:space="0"/>
              <w:bottom w:val="single" w:color="auto" w:sz="4" w:space="0"/>
            </w:tcBorders>
            <w:vAlign w:val="center"/>
          </w:tcPr>
          <w:p w14:paraId="79F391E3">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w:t>
            </w:r>
          </w:p>
        </w:tc>
        <w:tc>
          <w:tcPr>
            <w:tcW w:w="885" w:type="dxa"/>
            <w:tcBorders>
              <w:top w:val="single" w:color="auto" w:sz="4" w:space="0"/>
              <w:bottom w:val="single" w:color="auto" w:sz="4" w:space="0"/>
            </w:tcBorders>
            <w:vAlign w:val="center"/>
          </w:tcPr>
          <w:p w14:paraId="1030A322">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w:t>
            </w:r>
          </w:p>
        </w:tc>
        <w:tc>
          <w:tcPr>
            <w:tcW w:w="739" w:type="dxa"/>
            <w:tcBorders>
              <w:top w:val="single" w:color="auto" w:sz="4" w:space="0"/>
              <w:bottom w:val="single" w:color="auto" w:sz="4" w:space="0"/>
            </w:tcBorders>
            <w:vAlign w:val="center"/>
          </w:tcPr>
          <w:p w14:paraId="34EF17F5">
            <w:pPr>
              <w:tabs>
                <w:tab w:val="left" w:pos="0"/>
              </w:tabs>
              <w:adjustRightInd/>
              <w:spacing w:line="240" w:lineRule="auto"/>
              <w:jc w:val="center"/>
              <w:rPr>
                <w:rFonts w:hint="eastAsia" w:ascii="宋体" w:hAnsi="宋体" w:cs="宋体"/>
                <w:sz w:val="18"/>
                <w:szCs w:val="18"/>
              </w:rPr>
            </w:pPr>
            <w:r>
              <w:rPr>
                <w:rFonts w:ascii="宋体" w:hAnsi="宋体" w:cs="宋体"/>
                <w:sz w:val="18"/>
                <w:szCs w:val="18"/>
              </w:rPr>
              <w:t>-</w:t>
            </w:r>
          </w:p>
        </w:tc>
        <w:tc>
          <w:tcPr>
            <w:tcW w:w="738" w:type="dxa"/>
            <w:tcBorders>
              <w:top w:val="single" w:color="auto" w:sz="4" w:space="0"/>
              <w:bottom w:val="single" w:color="auto" w:sz="4" w:space="0"/>
              <w:right w:val="single" w:color="auto" w:sz="8" w:space="0"/>
            </w:tcBorders>
            <w:vAlign w:val="center"/>
          </w:tcPr>
          <w:p w14:paraId="5376EC37">
            <w:pPr>
              <w:tabs>
                <w:tab w:val="left" w:pos="0"/>
              </w:tabs>
              <w:adjustRightInd/>
              <w:spacing w:line="240" w:lineRule="auto"/>
              <w:jc w:val="center"/>
              <w:rPr>
                <w:rFonts w:hint="eastAsia" w:ascii="宋体" w:hAnsi="宋体" w:cs="宋体"/>
                <w:sz w:val="18"/>
                <w:szCs w:val="18"/>
              </w:rPr>
            </w:pPr>
            <w:r>
              <w:rPr>
                <w:rFonts w:hint="eastAsia" w:ascii="宋体" w:hAnsi="宋体" w:cs="宋体"/>
                <w:sz w:val="18"/>
                <w:szCs w:val="18"/>
              </w:rPr>
              <w:t>√</w:t>
            </w:r>
          </w:p>
        </w:tc>
      </w:tr>
      <w:tr w14:paraId="6D513B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286" w:type="dxa"/>
            <w:gridSpan w:val="9"/>
            <w:tcBorders>
              <w:top w:val="single" w:color="auto" w:sz="4" w:space="0"/>
              <w:left w:val="single" w:color="auto" w:sz="8" w:space="0"/>
              <w:bottom w:val="single" w:color="auto" w:sz="4" w:space="0"/>
              <w:right w:val="single" w:color="auto" w:sz="8" w:space="0"/>
            </w:tcBorders>
            <w:vAlign w:val="center"/>
          </w:tcPr>
          <w:p w14:paraId="56B67BE9">
            <w:pPr>
              <w:tabs>
                <w:tab w:val="left" w:pos="0"/>
              </w:tabs>
              <w:spacing w:line="240" w:lineRule="auto"/>
              <w:ind w:left="897" w:leftChars="170" w:hanging="540" w:hangingChars="300"/>
              <w:jc w:val="left"/>
              <w:rPr>
                <w:rFonts w:hint="eastAsia" w:ascii="宋体" w:hAnsi="宋体" w:cs="宋体"/>
                <w:sz w:val="18"/>
                <w:szCs w:val="18"/>
              </w:rPr>
            </w:pPr>
            <w:r>
              <w:rPr>
                <w:rFonts w:hint="eastAsia" w:ascii="宋体" w:hAnsi="宋体" w:cs="宋体"/>
                <w:sz w:val="18"/>
                <w:szCs w:val="18"/>
              </w:rPr>
              <w:t>说明：</w:t>
            </w:r>
          </w:p>
          <w:p w14:paraId="31BC844E">
            <w:pPr>
              <w:tabs>
                <w:tab w:val="left" w:pos="0"/>
              </w:tabs>
              <w:spacing w:line="240" w:lineRule="auto"/>
              <w:ind w:left="897" w:leftChars="170" w:hanging="540" w:hangingChars="300"/>
              <w:jc w:val="left"/>
              <w:rPr>
                <w:rFonts w:hint="eastAsia" w:ascii="宋体" w:hAnsi="宋体" w:cs="宋体"/>
                <w:sz w:val="18"/>
                <w:szCs w:val="18"/>
              </w:rPr>
            </w:pPr>
            <w:r>
              <w:rPr>
                <w:rFonts w:hint="eastAsia" w:ascii="宋体" w:hAnsi="宋体" w:cs="宋体"/>
                <w:sz w:val="18"/>
                <w:szCs w:val="18"/>
              </w:rPr>
              <w:t>注1：几何尺寸</w:t>
            </w:r>
            <w:bookmarkStart w:id="86" w:name="_Hlk199259505"/>
            <w:r>
              <w:rPr>
                <w:rFonts w:hint="eastAsia" w:ascii="宋体" w:hAnsi="宋体" w:cs="宋体"/>
                <w:sz w:val="18"/>
                <w:szCs w:val="18"/>
              </w:rPr>
              <w:t>应结合产品图纸进行检测</w:t>
            </w:r>
            <w:bookmarkEnd w:id="86"/>
            <w:r>
              <w:rPr>
                <w:rFonts w:hint="eastAsia" w:ascii="宋体" w:hAnsi="宋体" w:cs="宋体"/>
                <w:sz w:val="18"/>
                <w:szCs w:val="18"/>
              </w:rPr>
              <w:t>；</w:t>
            </w:r>
          </w:p>
          <w:p w14:paraId="1D875EEC">
            <w:pPr>
              <w:tabs>
                <w:tab w:val="left" w:pos="0"/>
              </w:tabs>
              <w:adjustRightInd/>
              <w:spacing w:line="240" w:lineRule="auto"/>
              <w:ind w:firstLine="360" w:firstLineChars="200"/>
              <w:rPr>
                <w:rFonts w:hint="eastAsia" w:ascii="宋体" w:hAnsi="宋体" w:cs="宋体"/>
                <w:sz w:val="18"/>
                <w:szCs w:val="18"/>
              </w:rPr>
            </w:pPr>
            <w:r>
              <w:rPr>
                <w:rFonts w:hint="eastAsia" w:ascii="宋体" w:hAnsi="宋体" w:cs="宋体"/>
                <w:sz w:val="18"/>
                <w:szCs w:val="18"/>
              </w:rPr>
              <w:t>注2</w:t>
            </w:r>
            <w:bookmarkStart w:id="87" w:name="_Hlk199259663"/>
            <w:r>
              <w:rPr>
                <w:rFonts w:hint="eastAsia" w:ascii="宋体" w:hAnsi="宋体" w:cs="宋体"/>
                <w:sz w:val="18"/>
                <w:szCs w:val="18"/>
              </w:rPr>
              <w:t>：“√”表示应进行的检测项目</w:t>
            </w:r>
            <w:bookmarkEnd w:id="87"/>
            <w:r>
              <w:rPr>
                <w:rFonts w:hint="eastAsia" w:ascii="宋体" w:hAnsi="宋体" w:cs="宋体"/>
                <w:sz w:val="18"/>
                <w:szCs w:val="18"/>
              </w:rPr>
              <w:t>。</w:t>
            </w:r>
          </w:p>
        </w:tc>
      </w:tr>
    </w:tbl>
    <w:p w14:paraId="7FDA42EB">
      <w:pPr>
        <w:widowControl/>
        <w:tabs>
          <w:tab w:val="left" w:pos="0"/>
        </w:tabs>
        <w:spacing w:line="360" w:lineRule="exact"/>
        <w:rPr>
          <w:rFonts w:cs="宋体"/>
          <w:kern w:val="0"/>
        </w:rPr>
      </w:pPr>
      <w:r>
        <w:rPr>
          <w:rFonts w:cs="宋体"/>
          <w:kern w:val="0"/>
        </w:rPr>
        <w:t>4.4.2  重要性能项目是指该项点检验不合格时，可导致产品出现预期功能缺失、性能严重下降，可能影响产品配合和行车安全，是产品检验过程中需要特别关注和控制的项点。</w:t>
      </w:r>
    </w:p>
    <w:p w14:paraId="734627D4">
      <w:pPr>
        <w:widowControl/>
        <w:tabs>
          <w:tab w:val="left" w:pos="0"/>
        </w:tabs>
        <w:spacing w:line="360" w:lineRule="exact"/>
        <w:rPr>
          <w:rFonts w:cs="宋体"/>
          <w:kern w:val="0"/>
        </w:rPr>
      </w:pPr>
      <w:r>
        <w:rPr>
          <w:rFonts w:cs="宋体"/>
          <w:kern w:val="0"/>
        </w:rPr>
        <w:t>4.4.3  监督检测是指验证产品持续符合标准要求的检测，一般在两次型式检验之间进行。</w:t>
      </w:r>
    </w:p>
    <w:p w14:paraId="6572F6F6">
      <w:pPr>
        <w:widowControl/>
        <w:tabs>
          <w:tab w:val="left" w:pos="0"/>
        </w:tabs>
        <w:spacing w:line="360" w:lineRule="exact"/>
        <w:rPr>
          <w:rFonts w:cs="宋体"/>
          <w:kern w:val="0"/>
        </w:rPr>
      </w:pPr>
      <w:r>
        <w:rPr>
          <w:rFonts w:cs="宋体"/>
          <w:kern w:val="0"/>
        </w:rPr>
        <w:t>4.4.4  现场检查是指无法进行检测的技术条款，进行现场检查确认，逐条确认企业提供的证据满足标准和标准性技术文件的要求。现场检查时，检验员应对被抽样企业提供的符合性证据进行确认，记录并收集支持性证据</w:t>
      </w:r>
      <w:bookmarkStart w:id="88" w:name="_Hlk184238242"/>
      <w:r>
        <w:rPr>
          <w:rFonts w:cs="宋体"/>
          <w:kern w:val="0"/>
        </w:rPr>
        <w:t>，保证对同一产品的所有现场遵守相同要求。检验过程可采取拍照或录像等方式保存证据。</w:t>
      </w:r>
    </w:p>
    <w:bookmarkEnd w:id="88"/>
    <w:p w14:paraId="06791A74">
      <w:pPr>
        <w:pStyle w:val="236"/>
        <w:numPr>
          <w:ilvl w:val="1"/>
          <w:numId w:val="0"/>
        </w:numPr>
        <w:spacing w:before="156" w:after="156"/>
        <w:rPr>
          <w:rFonts w:ascii="Times New Roman"/>
        </w:rPr>
      </w:pPr>
      <w:bookmarkStart w:id="89" w:name="_Toc6055"/>
      <w:bookmarkStart w:id="90" w:name="_Toc4555"/>
      <w:r>
        <w:rPr>
          <w:rFonts w:hint="eastAsia" w:hAnsi="黑体" w:cs="黑体"/>
        </w:rPr>
        <w:t>4.5</w:t>
      </w:r>
      <w:r>
        <w:rPr>
          <w:rFonts w:hint="eastAsia" w:ascii="Times New Roman"/>
        </w:rPr>
        <w:t xml:space="preserve">  结果判定</w:t>
      </w:r>
      <w:bookmarkEnd w:id="89"/>
      <w:bookmarkEnd w:id="90"/>
    </w:p>
    <w:p w14:paraId="6EF89ADF">
      <w:pPr>
        <w:widowControl/>
        <w:tabs>
          <w:tab w:val="left" w:pos="0"/>
        </w:tabs>
        <w:spacing w:line="240" w:lineRule="auto"/>
        <w:rPr>
          <w:rFonts w:cs="宋体"/>
          <w:kern w:val="0"/>
        </w:rPr>
      </w:pPr>
      <w:bookmarkStart w:id="91" w:name="_Hlk181797193"/>
      <w:r>
        <w:rPr>
          <w:rFonts w:hint="eastAsia" w:ascii="黑体" w:hAnsi="黑体" w:eastAsia="黑体" w:cs="黑体"/>
          <w:kern w:val="0"/>
        </w:rPr>
        <w:t>4.5.1</w:t>
      </w:r>
      <w:r>
        <w:rPr>
          <w:rFonts w:hint="eastAsia" w:cs="宋体"/>
          <w:kern w:val="0"/>
        </w:rPr>
        <w:t xml:space="preserve">  型式检验</w:t>
      </w:r>
      <w:r>
        <w:rPr>
          <w:rFonts w:cs="宋体"/>
          <w:kern w:val="0"/>
        </w:rPr>
        <w:t>时，全部检验项目合格判定检验结论合格，否则为不合格。</w:t>
      </w:r>
    </w:p>
    <w:p w14:paraId="525A48D5">
      <w:pPr>
        <w:widowControl/>
        <w:tabs>
          <w:tab w:val="left" w:pos="0"/>
        </w:tabs>
        <w:spacing w:line="240" w:lineRule="auto"/>
        <w:rPr>
          <w:rFonts w:cs="宋体"/>
          <w:kern w:val="0"/>
        </w:rPr>
      </w:pPr>
      <w:r>
        <w:rPr>
          <w:rFonts w:hint="eastAsia" w:ascii="黑体" w:hAnsi="黑体" w:eastAsia="黑体" w:cs="黑体"/>
          <w:kern w:val="0"/>
        </w:rPr>
        <w:t>4.5.2</w:t>
      </w:r>
      <w:r>
        <w:rPr>
          <w:rFonts w:hint="eastAsia" w:cs="宋体"/>
          <w:kern w:val="0"/>
        </w:rPr>
        <w:t xml:space="preserve">  监督抽查时，检测项目优先从</w:t>
      </w:r>
      <w:r>
        <w:rPr>
          <w:rFonts w:hint="eastAsia" w:ascii="宋体" w:hAnsi="宋体" w:cs="宋体"/>
          <w:kern w:val="0"/>
        </w:rPr>
        <w:t>表</w:t>
      </w:r>
      <w:r>
        <w:rPr>
          <w:rFonts w:ascii="宋体" w:hAnsi="宋体" w:cs="宋体"/>
          <w:kern w:val="0"/>
        </w:rPr>
        <w:t>6</w:t>
      </w:r>
      <w:r>
        <w:rPr>
          <w:rFonts w:hint="eastAsia" w:ascii="宋体" w:hAnsi="宋体" w:cs="宋体"/>
          <w:kern w:val="0"/>
        </w:rPr>
        <w:t>中“重要性能项目”中选取；所</w:t>
      </w:r>
      <w:r>
        <w:rPr>
          <w:rFonts w:cs="宋体"/>
          <w:kern w:val="0"/>
        </w:rPr>
        <w:t>检项目均合格，检验结论为合格，否则为不合格。</w:t>
      </w:r>
    </w:p>
    <w:p w14:paraId="6CA8FBE7">
      <w:pPr>
        <w:widowControl/>
        <w:tabs>
          <w:tab w:val="left" w:pos="0"/>
        </w:tabs>
        <w:spacing w:line="240" w:lineRule="auto"/>
        <w:ind w:left="-2" w:leftChars="-1"/>
        <w:rPr>
          <w:rFonts w:cs="宋体"/>
          <w:kern w:val="0"/>
        </w:rPr>
      </w:pPr>
      <w:r>
        <w:rPr>
          <w:rFonts w:hint="eastAsia" w:ascii="黑体" w:hAnsi="黑体" w:eastAsia="黑体" w:cs="黑体"/>
          <w:kern w:val="0"/>
        </w:rPr>
        <w:t>4.5.3</w:t>
      </w:r>
      <w:r>
        <w:rPr>
          <w:rFonts w:hint="eastAsia" w:cs="宋体"/>
          <w:kern w:val="0"/>
        </w:rPr>
        <w:t xml:space="preserve">  监督检测时，所检项目均合格，检验结论为合格，否则为不合格。</w:t>
      </w:r>
    </w:p>
    <w:bookmarkEnd w:id="91"/>
    <w:p w14:paraId="29D4B5AB">
      <w:pPr>
        <w:pStyle w:val="236"/>
        <w:numPr>
          <w:ilvl w:val="1"/>
          <w:numId w:val="0"/>
        </w:numPr>
        <w:spacing w:before="156" w:after="156"/>
        <w:rPr>
          <w:rFonts w:ascii="Times New Roman"/>
        </w:rPr>
      </w:pPr>
      <w:bookmarkStart w:id="92" w:name="_Toc8132"/>
      <w:bookmarkStart w:id="93" w:name="_Toc7048"/>
      <w:r>
        <w:rPr>
          <w:rFonts w:hint="eastAsia" w:hAnsi="黑体" w:cs="黑体"/>
        </w:rPr>
        <w:t xml:space="preserve">4.6 </w:t>
      </w:r>
      <w:r>
        <w:rPr>
          <w:rFonts w:hint="eastAsia" w:ascii="Times New Roman"/>
        </w:rPr>
        <w:t xml:space="preserve"> 检验程序</w:t>
      </w:r>
      <w:bookmarkEnd w:id="92"/>
      <w:bookmarkEnd w:id="93"/>
    </w:p>
    <w:p w14:paraId="604A3890">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4.6.1  检验前准备工作</w:t>
      </w:r>
    </w:p>
    <w:p w14:paraId="1A68C52E">
      <w:pPr>
        <w:pStyle w:val="240"/>
        <w:numPr>
          <w:ilvl w:val="2"/>
          <w:numId w:val="0"/>
        </w:numPr>
        <w:spacing w:line="360" w:lineRule="exact"/>
        <w:rPr>
          <w:rFonts w:ascii="Times New Roman"/>
        </w:rPr>
      </w:pPr>
      <w:r>
        <w:rPr>
          <w:rFonts w:hint="eastAsia" w:hAnsi="黑体" w:cs="黑体"/>
        </w:rPr>
        <w:t>4.6.1.1</w:t>
      </w:r>
      <w:r>
        <w:rPr>
          <w:rFonts w:hint="eastAsia" w:ascii="Times New Roman" w:eastAsia="宋体"/>
        </w:rPr>
        <w:t xml:space="preserve">  检验机构在收到检验样品后</w:t>
      </w:r>
      <w:bookmarkStart w:id="94" w:name="_Hlk184238334"/>
      <w:r>
        <w:rPr>
          <w:rFonts w:hint="eastAsia" w:ascii="Times New Roman" w:eastAsia="宋体"/>
        </w:rPr>
        <w:t>，应按照标准的规定进行储存，</w:t>
      </w:r>
      <w:bookmarkEnd w:id="94"/>
      <w:r>
        <w:rPr>
          <w:rFonts w:hint="eastAsia" w:ascii="Times New Roman" w:eastAsia="宋体"/>
        </w:rPr>
        <w:t>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0613985">
      <w:pPr>
        <w:pStyle w:val="240"/>
        <w:numPr>
          <w:ilvl w:val="2"/>
          <w:numId w:val="0"/>
        </w:numPr>
        <w:tabs>
          <w:tab w:val="left" w:pos="0"/>
        </w:tabs>
        <w:spacing w:line="360" w:lineRule="atLeast"/>
        <w:rPr>
          <w:rFonts w:ascii="Times New Roman"/>
        </w:rPr>
      </w:pPr>
      <w:r>
        <w:rPr>
          <w:rFonts w:hint="eastAsia" w:hAnsi="黑体" w:cs="黑体"/>
        </w:rPr>
        <w:t>4.6.1.2</w:t>
      </w:r>
      <w:r>
        <w:rPr>
          <w:rFonts w:hint="eastAsia" w:ascii="Times New Roman" w:eastAsia="宋体"/>
        </w:rPr>
        <w:t xml:space="preserve">  检验人员应按规定的检验方法和检验条件进行检验。产品检验的仪器设备应符合有关规定要求，并在计量检定/校准周期内正常运行。</w:t>
      </w:r>
    </w:p>
    <w:p w14:paraId="6CE88BEA">
      <w:pPr>
        <w:pStyle w:val="240"/>
        <w:numPr>
          <w:ilvl w:val="2"/>
          <w:numId w:val="0"/>
        </w:numPr>
        <w:tabs>
          <w:tab w:val="left" w:pos="0"/>
        </w:tabs>
        <w:spacing w:line="360" w:lineRule="atLeast"/>
        <w:rPr>
          <w:rFonts w:ascii="Times New Roman" w:eastAsia="宋体"/>
        </w:rPr>
      </w:pPr>
      <w:r>
        <w:rPr>
          <w:rFonts w:hint="eastAsia" w:hAnsi="黑体" w:cs="黑体"/>
        </w:rPr>
        <w:t>4.6.1.3</w:t>
      </w:r>
      <w:r>
        <w:rPr>
          <w:rFonts w:hint="eastAsia" w:ascii="Times New Roman" w:eastAsia="宋体"/>
        </w:rPr>
        <w:t xml:space="preserve">  检验人员如需要使用外部的计量器具或测量仪器，在使用前应查验其计量检定/校准证书，满足要求的计量器具或测量仪器方可使用。</w:t>
      </w:r>
    </w:p>
    <w:p w14:paraId="304C7FBA">
      <w:pPr>
        <w:pStyle w:val="240"/>
        <w:numPr>
          <w:ilvl w:val="2"/>
          <w:numId w:val="0"/>
        </w:numPr>
        <w:tabs>
          <w:tab w:val="left" w:pos="0"/>
        </w:tabs>
        <w:spacing w:line="360" w:lineRule="atLeast"/>
        <w:rPr>
          <w:rFonts w:ascii="Times New Roman" w:eastAsia="宋体"/>
        </w:rPr>
      </w:pPr>
      <w:r>
        <w:rPr>
          <w:rFonts w:hint="eastAsia" w:hAnsi="黑体" w:cs="黑体"/>
        </w:rPr>
        <w:t>4.6.1.4</w:t>
      </w:r>
      <w:r>
        <w:rPr>
          <w:rFonts w:hint="eastAsia" w:ascii="Times New Roman" w:eastAsia="宋体"/>
        </w:rPr>
        <w:t xml:space="preserve">  样品开始检验前应经生产企业确认样品良好。</w:t>
      </w:r>
    </w:p>
    <w:p w14:paraId="01CCD5D2">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4.6.2  项目检验顺序</w:t>
      </w:r>
    </w:p>
    <w:p w14:paraId="2A338533">
      <w:pPr>
        <w:pStyle w:val="235"/>
        <w:spacing w:line="360" w:lineRule="exact"/>
        <w:ind w:firstLine="0" w:firstLineChars="0"/>
      </w:pPr>
      <w:bookmarkStart w:id="95" w:name="_Hlk184580636"/>
      <w:r>
        <w:rPr>
          <w:rFonts w:ascii="黑体" w:hAnsi="黑体" w:eastAsia="黑体"/>
        </w:rPr>
        <w:t>4.6.2.1</w:t>
      </w:r>
      <w:r>
        <w:rPr>
          <w:rFonts w:ascii="黑体" w:hAnsi="黑体" w:eastAsia="黑体"/>
          <w:b/>
          <w:bCs/>
        </w:rPr>
        <w:t xml:space="preserve"> </w:t>
      </w:r>
      <w:r>
        <w:rPr>
          <w:rFonts w:hint="eastAsia"/>
        </w:rPr>
        <w:t>型式检验项目按下列顺序进行：</w:t>
      </w:r>
    </w:p>
    <w:bookmarkEnd w:id="95"/>
    <w:p w14:paraId="1589B9F1">
      <w:pPr>
        <w:pStyle w:val="235"/>
        <w:spacing w:line="360" w:lineRule="exact"/>
      </w:pPr>
      <w:r>
        <w:rPr>
          <w:rFonts w:hint="eastAsia"/>
        </w:rPr>
        <w:t>样品1：标志→表面质量（粗糙度，A、B部位铸造缺陷，其余铸造缺陷，磁粉探伤）→几何尺寸→化学成分、</w:t>
      </w:r>
      <w:bookmarkStart w:id="96" w:name="OLE_LINK8"/>
      <w:r>
        <w:rPr>
          <w:rFonts w:hint="eastAsia"/>
        </w:rPr>
        <w:t>力学性能</w:t>
      </w:r>
      <w:bookmarkEnd w:id="96"/>
      <w:r>
        <w:rPr>
          <w:rFonts w:hint="eastAsia"/>
        </w:rPr>
        <w:t>、金相组织、非金属夹杂物、晶粒度、密实度；</w:t>
      </w:r>
    </w:p>
    <w:p w14:paraId="6026BA8A">
      <w:pPr>
        <w:pStyle w:val="235"/>
        <w:spacing w:line="360" w:lineRule="exact"/>
      </w:pPr>
      <w:r>
        <w:rPr>
          <w:rFonts w:hint="eastAsia"/>
        </w:rPr>
        <w:t>样品2：标志→静载荷；</w:t>
      </w:r>
    </w:p>
    <w:p w14:paraId="5FAF16CF">
      <w:pPr>
        <w:pStyle w:val="235"/>
        <w:spacing w:line="360" w:lineRule="exact"/>
      </w:pPr>
      <w:r>
        <w:rPr>
          <w:rFonts w:hint="eastAsia"/>
        </w:rPr>
        <w:t>样品3：标志→静载荷；</w:t>
      </w:r>
    </w:p>
    <w:p w14:paraId="5B0AEF3F">
      <w:pPr>
        <w:pStyle w:val="235"/>
        <w:spacing w:line="360" w:lineRule="exact"/>
      </w:pPr>
      <w:r>
        <w:rPr>
          <w:rFonts w:hint="eastAsia"/>
        </w:rPr>
        <w:t>样品4：标志→疲劳试验；</w:t>
      </w:r>
    </w:p>
    <w:p w14:paraId="4D891AE1">
      <w:pPr>
        <w:pStyle w:val="235"/>
        <w:spacing w:line="360" w:lineRule="exact"/>
      </w:pPr>
      <w:r>
        <w:rPr>
          <w:rFonts w:hint="eastAsia"/>
        </w:rPr>
        <w:t>样品5：标志→疲劳试验；</w:t>
      </w:r>
    </w:p>
    <w:p w14:paraId="1FD8FF29">
      <w:pPr>
        <w:pStyle w:val="235"/>
        <w:spacing w:line="360" w:lineRule="exact"/>
      </w:pPr>
      <w:r>
        <w:rPr>
          <w:rFonts w:hint="eastAsia"/>
        </w:rPr>
        <w:t>样品6：标志→疲劳试验；</w:t>
      </w:r>
    </w:p>
    <w:p w14:paraId="419850A9">
      <w:pPr>
        <w:pStyle w:val="235"/>
        <w:spacing w:line="360" w:lineRule="exact"/>
      </w:pPr>
      <w:r>
        <w:rPr>
          <w:rFonts w:hint="eastAsia"/>
        </w:rPr>
        <w:t>样品7：标志→疲劳试验；</w:t>
      </w:r>
    </w:p>
    <w:p w14:paraId="62C17E11">
      <w:pPr>
        <w:pStyle w:val="235"/>
        <w:spacing w:line="360" w:lineRule="exact"/>
      </w:pPr>
      <w:r>
        <w:rPr>
          <w:rFonts w:hint="eastAsia"/>
        </w:rPr>
        <w:t>样品8</w:t>
      </w:r>
      <w:bookmarkStart w:id="97" w:name="_Hlk199923131"/>
      <w:r>
        <w:rPr>
          <w:rFonts w:hint="eastAsia"/>
        </w:rPr>
        <w:t>（试棒）</w:t>
      </w:r>
      <w:bookmarkEnd w:id="97"/>
      <w:r>
        <w:rPr>
          <w:rFonts w:hint="eastAsia"/>
        </w:rPr>
        <w:t>：力学性能。</w:t>
      </w:r>
    </w:p>
    <w:p w14:paraId="09085897">
      <w:pPr>
        <w:pStyle w:val="235"/>
        <w:spacing w:line="360" w:lineRule="exact"/>
        <w:ind w:firstLine="0" w:firstLineChars="0"/>
        <w:rPr>
          <w:rFonts w:hint="eastAsia" w:hAnsi="宋体" w:cs="宋体"/>
          <w:szCs w:val="21"/>
        </w:rPr>
      </w:pPr>
      <w:bookmarkStart w:id="98" w:name="_Hlk184580646"/>
      <w:r>
        <w:rPr>
          <w:rFonts w:hint="eastAsia" w:ascii="黑体" w:hAnsi="黑体" w:eastAsia="黑体"/>
        </w:rPr>
        <w:t>4</w:t>
      </w:r>
      <w:r>
        <w:rPr>
          <w:rFonts w:ascii="黑体" w:hAnsi="黑体" w:eastAsia="黑体"/>
        </w:rPr>
        <w:t xml:space="preserve">.6.2.2 </w:t>
      </w:r>
      <w:r>
        <w:rPr>
          <w:rFonts w:hint="eastAsia"/>
        </w:rPr>
        <w:t>监督抽查、监督检测检验项目顺序参照型式检验中对应项目顺序进行。</w:t>
      </w:r>
    </w:p>
    <w:bookmarkEnd w:id="98"/>
    <w:p w14:paraId="203B4A16">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4.6.3  检验操作程序</w:t>
      </w:r>
    </w:p>
    <w:p w14:paraId="1D95EE6F">
      <w:pPr>
        <w:pStyle w:val="240"/>
        <w:numPr>
          <w:ilvl w:val="2"/>
          <w:numId w:val="0"/>
        </w:numPr>
        <w:spacing w:line="360" w:lineRule="exact"/>
        <w:rPr>
          <w:rFonts w:ascii="Times New Roman" w:eastAsia="宋体"/>
        </w:rPr>
      </w:pPr>
      <w:r>
        <w:rPr>
          <w:rFonts w:hint="eastAsia" w:hAnsi="黑体" w:cs="黑体"/>
        </w:rPr>
        <w:t xml:space="preserve">4.6.3.1  </w:t>
      </w:r>
      <w:r>
        <w:rPr>
          <w:rFonts w:hint="eastAsia" w:ascii="Times New Roman" w:eastAsia="宋体"/>
        </w:rPr>
        <w:t>检验操作严格按规范试验方法进行。试验周期较长的检验项目，应当保持对设定值的控制，并注意观察试件安装状况，必要时及时调整。</w:t>
      </w:r>
    </w:p>
    <w:p w14:paraId="1BE8D3E5">
      <w:pPr>
        <w:pStyle w:val="240"/>
        <w:numPr>
          <w:ilvl w:val="2"/>
          <w:numId w:val="0"/>
        </w:numPr>
        <w:spacing w:line="360" w:lineRule="exact"/>
        <w:rPr>
          <w:rFonts w:ascii="Times New Roman"/>
        </w:rPr>
      </w:pPr>
      <w:r>
        <w:rPr>
          <w:rFonts w:hint="eastAsia" w:hAnsi="黑体" w:cs="黑体"/>
        </w:rPr>
        <w:t xml:space="preserve">4.6.3.2  </w:t>
      </w:r>
      <w:r>
        <w:rPr>
          <w:rFonts w:hint="eastAsia" w:ascii="Times New Roman" w:eastAsia="宋体"/>
        </w:rPr>
        <w:t>检验过程中，发生停电或检验仪器设备故障等情况，导致测试条件不能满足要求的，待故障排除后，采用备用样品重新进行检测。</w:t>
      </w:r>
    </w:p>
    <w:p w14:paraId="4E15BB2D">
      <w:pPr>
        <w:pStyle w:val="240"/>
        <w:numPr>
          <w:ilvl w:val="2"/>
          <w:numId w:val="0"/>
        </w:numPr>
        <w:tabs>
          <w:tab w:val="left" w:pos="0"/>
        </w:tabs>
        <w:spacing w:line="360" w:lineRule="exact"/>
        <w:rPr>
          <w:rFonts w:ascii="Times New Roman"/>
        </w:rPr>
      </w:pPr>
      <w:r>
        <w:rPr>
          <w:rFonts w:hint="eastAsia" w:hAnsi="黑体" w:cs="黑体"/>
        </w:rPr>
        <w:t xml:space="preserve">4.6.3.3  </w:t>
      </w:r>
      <w:r>
        <w:rPr>
          <w:rFonts w:hint="eastAsia" w:ascii="Times New Roman" w:eastAsia="宋体"/>
        </w:rPr>
        <w:t>检验过程中遇有样品失效或检验仪器设备故障等情况致使检验无法进行时，应如实记录即时情况，并有充分的证实材料。</w:t>
      </w:r>
    </w:p>
    <w:p w14:paraId="32BA9606">
      <w:pPr>
        <w:pStyle w:val="240"/>
        <w:numPr>
          <w:ilvl w:val="2"/>
          <w:numId w:val="0"/>
        </w:numPr>
        <w:tabs>
          <w:tab w:val="left" w:pos="0"/>
        </w:tabs>
        <w:spacing w:line="360" w:lineRule="exact"/>
        <w:rPr>
          <w:rFonts w:ascii="Times New Roman" w:eastAsia="宋体"/>
        </w:rPr>
      </w:pPr>
      <w:r>
        <w:rPr>
          <w:rFonts w:hint="eastAsia" w:hAnsi="黑体" w:cs="黑体"/>
        </w:rPr>
        <w:t xml:space="preserve">4.6.3.4  </w:t>
      </w: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3B1A3481">
      <w:pPr>
        <w:pStyle w:val="240"/>
        <w:numPr>
          <w:ilvl w:val="2"/>
          <w:numId w:val="0"/>
        </w:numPr>
        <w:tabs>
          <w:tab w:val="center" w:pos="4201"/>
          <w:tab w:val="right" w:leader="dot" w:pos="9298"/>
        </w:tabs>
        <w:spacing w:before="156" w:beforeLines="50" w:after="156" w:afterLines="50"/>
        <w:rPr>
          <w:rFonts w:hint="eastAsia" w:hAnsi="黑体" w:cs="黑体"/>
        </w:rPr>
      </w:pPr>
      <w:r>
        <w:rPr>
          <w:rFonts w:hint="eastAsia" w:hAnsi="黑体" w:cs="黑体"/>
        </w:rPr>
        <w:t>4.6.4  检验结束后的处理</w:t>
      </w:r>
    </w:p>
    <w:p w14:paraId="775D07E9">
      <w:pPr>
        <w:pStyle w:val="240"/>
        <w:numPr>
          <w:ilvl w:val="2"/>
          <w:numId w:val="0"/>
        </w:numPr>
        <w:spacing w:line="360" w:lineRule="exact"/>
        <w:rPr>
          <w:rFonts w:ascii="Times New Roman"/>
        </w:rPr>
      </w:pPr>
      <w:bookmarkStart w:id="99" w:name="_Toc10431"/>
      <w:bookmarkStart w:id="100"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470567AF">
      <w:pPr>
        <w:pStyle w:val="240"/>
        <w:numPr>
          <w:ilvl w:val="2"/>
          <w:numId w:val="0"/>
        </w:numPr>
        <w:spacing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检验后的样品，应标注样品“已检”状态标识。检验结果公布后退还委托单位或企业。 </w:t>
      </w:r>
    </w:p>
    <w:p w14:paraId="35679019">
      <w:pPr>
        <w:pStyle w:val="236"/>
        <w:numPr>
          <w:ilvl w:val="1"/>
          <w:numId w:val="0"/>
        </w:numPr>
        <w:spacing w:before="156" w:after="156"/>
        <w:rPr>
          <w:rFonts w:ascii="Times New Roman"/>
        </w:rPr>
      </w:pPr>
      <w:r>
        <w:rPr>
          <w:rFonts w:hint="eastAsia" w:hAnsi="黑体" w:cs="黑体"/>
        </w:rPr>
        <w:t xml:space="preserve">4.7 </w:t>
      </w:r>
      <w:r>
        <w:rPr>
          <w:rFonts w:hint="eastAsia" w:ascii="Times New Roman"/>
        </w:rPr>
        <w:t xml:space="preserve"> 检验报告</w:t>
      </w:r>
      <w:bookmarkEnd w:id="99"/>
      <w:bookmarkEnd w:id="100"/>
    </w:p>
    <w:p w14:paraId="610FDBA8">
      <w:pPr>
        <w:pStyle w:val="240"/>
        <w:numPr>
          <w:ilvl w:val="2"/>
          <w:numId w:val="0"/>
        </w:numPr>
        <w:spacing w:line="360" w:lineRule="exact"/>
      </w:pPr>
      <w:r>
        <w:rPr>
          <w:rFonts w:hint="eastAsia" w:hAnsi="黑体" w:cs="黑体"/>
        </w:rPr>
        <w:t xml:space="preserve">4.7.1  </w:t>
      </w:r>
      <w:r>
        <w:rPr>
          <w:rFonts w:hint="eastAsia" w:ascii="Times New Roman" w:eastAsia="宋体"/>
        </w:rPr>
        <w:t>检</w:t>
      </w:r>
      <w:r>
        <w:rPr>
          <w:rFonts w:hint="eastAsia" w:ascii="Times New Roman" w:eastAsia="宋体" w:hAnsiTheme="minorEastAsia"/>
        </w:rPr>
        <w:t>验报告应当注明生产企业名称、生产地址、依据标准，应进行单项和综合判定、明确检验结论</w:t>
      </w:r>
      <w:r>
        <w:rPr>
          <w:rFonts w:hint="eastAsia" w:ascii="Times New Roman" w:eastAsia="宋体"/>
        </w:rPr>
        <w:t>。</w:t>
      </w:r>
    </w:p>
    <w:p w14:paraId="386AAE4C">
      <w:pPr>
        <w:pStyle w:val="240"/>
        <w:numPr>
          <w:ilvl w:val="2"/>
          <w:numId w:val="0"/>
        </w:numPr>
        <w:spacing w:line="360" w:lineRule="exact"/>
        <w:rPr>
          <w:rFonts w:ascii="Times New Roman" w:eastAsia="宋体"/>
        </w:rPr>
      </w:pPr>
      <w:r>
        <w:rPr>
          <w:rFonts w:hint="eastAsia" w:hAnsi="黑体" w:cs="黑体"/>
        </w:rPr>
        <w:t xml:space="preserve">4.7.2  </w:t>
      </w:r>
      <w:bookmarkStart w:id="101" w:name="_Hlk184227879"/>
      <w:r>
        <w:rPr>
          <w:rFonts w:hint="eastAsia" w:ascii="Times New Roman" w:eastAsia="宋体"/>
        </w:rPr>
        <w:t>检验报告应注明产品性质（分为定型产品、新产品）、样品来源（均为抽样）、检验类别（分为行政许可检测、监督抽查检测、认证检测等）、检验性质（分为新产品鉴定试验（行政许可使用）、型式检验、部分项目试验）。</w:t>
      </w:r>
      <w:bookmarkEnd w:id="101"/>
    </w:p>
    <w:p w14:paraId="6FAD7385">
      <w:pPr>
        <w:pStyle w:val="240"/>
        <w:numPr>
          <w:ilvl w:val="2"/>
          <w:numId w:val="0"/>
        </w:numPr>
        <w:spacing w:line="360" w:lineRule="exact"/>
        <w:rPr>
          <w:rFonts w:ascii="Times New Roman" w:eastAsia="宋体"/>
        </w:rPr>
      </w:pPr>
      <w:r>
        <w:rPr>
          <w:rFonts w:hint="eastAsia" w:hAnsi="黑体" w:cs="黑体"/>
        </w:rPr>
        <w:t xml:space="preserve">4.7.3  </w:t>
      </w:r>
      <w:r>
        <w:rPr>
          <w:rFonts w:hint="eastAsia" w:ascii="Times New Roman" w:eastAsia="宋体"/>
        </w:rPr>
        <w:t>检验报告应注明产品名称、型号、编号、生产日期、抽样日期以及其他必要的产品溯源信息</w:t>
      </w:r>
      <w:r>
        <w:rPr>
          <w:rFonts w:ascii="Times New Roman" w:eastAsia="宋体"/>
        </w:rPr>
        <w:t>。</w:t>
      </w:r>
    </w:p>
    <w:p w14:paraId="6C35B451">
      <w:pPr>
        <w:pStyle w:val="240"/>
        <w:numPr>
          <w:ilvl w:val="2"/>
          <w:numId w:val="0"/>
        </w:numPr>
        <w:spacing w:line="360" w:lineRule="exact"/>
        <w:rPr>
          <w:rFonts w:hint="eastAsia" w:ascii="宋体" w:hAnsi="宋体" w:eastAsia="宋体" w:cs="宋体"/>
        </w:rPr>
      </w:pPr>
      <w:r>
        <w:rPr>
          <w:rFonts w:hint="eastAsia" w:hAnsi="黑体" w:cs="黑体"/>
        </w:rPr>
        <w:t xml:space="preserve">4.7.4  </w:t>
      </w:r>
      <w:bookmarkStart w:id="102" w:name="_Hlk184238593"/>
      <w:r>
        <w:rPr>
          <w:rFonts w:hint="eastAsia" w:ascii="Times New Roman" w:eastAsia="宋体"/>
        </w:rPr>
        <w:t>各项检验记录的读数值与检验结果有效值截取的规定应符合</w:t>
      </w:r>
      <w:r>
        <w:rPr>
          <w:rFonts w:hint="eastAsia" w:ascii="宋体" w:hAnsi="宋体" w:eastAsia="宋体" w:cs="宋体"/>
        </w:rPr>
        <w:t>表</w:t>
      </w:r>
      <w:r>
        <w:rPr>
          <w:rFonts w:ascii="宋体" w:hAnsi="宋体" w:eastAsia="宋体" w:cs="宋体"/>
        </w:rPr>
        <w:t>7</w:t>
      </w:r>
      <w:r>
        <w:rPr>
          <w:rFonts w:hint="eastAsia" w:ascii="宋体" w:hAnsi="宋体" w:eastAsia="宋体" w:cs="宋体"/>
        </w:rPr>
        <w:t>的要求。</w:t>
      </w:r>
      <w:bookmarkEnd w:id="102"/>
    </w:p>
    <w:p w14:paraId="63538321">
      <w:pPr>
        <w:pStyle w:val="235"/>
        <w:spacing w:before="156" w:beforeLines="50" w:after="156" w:afterLines="50"/>
        <w:ind w:firstLine="0" w:firstLineChars="0"/>
        <w:jc w:val="center"/>
        <w:rPr>
          <w:rFonts w:hint="eastAsia" w:ascii="黑体" w:hAnsi="黑体" w:eastAsia="黑体"/>
        </w:rPr>
      </w:pPr>
      <w:r>
        <w:rPr>
          <w:rFonts w:hint="eastAsia" w:ascii="黑体" w:hAnsi="黑体" w:eastAsia="黑体"/>
        </w:rPr>
        <w:t>表</w:t>
      </w:r>
      <w:r>
        <w:rPr>
          <w:rFonts w:ascii="黑体" w:hAnsi="黑体" w:eastAsia="黑体"/>
        </w:rPr>
        <w:t>7</w:t>
      </w:r>
      <w:r>
        <w:rPr>
          <w:rFonts w:hint="eastAsia" w:ascii="黑体" w:hAnsi="黑体" w:eastAsia="黑体"/>
        </w:rPr>
        <w:t xml:space="preserve">  检验记录的读数值与有效值</w:t>
      </w:r>
    </w:p>
    <w:tbl>
      <w:tblPr>
        <w:tblStyle w:val="29"/>
        <w:tblW w:w="107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1037"/>
        <w:gridCol w:w="2014"/>
        <w:gridCol w:w="2326"/>
        <w:gridCol w:w="2210"/>
        <w:gridCol w:w="1276"/>
        <w:gridCol w:w="1276"/>
      </w:tblGrid>
      <w:tr w14:paraId="6A584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blHeader/>
          <w:jc w:val="center"/>
        </w:trPr>
        <w:tc>
          <w:tcPr>
            <w:tcW w:w="0" w:type="auto"/>
            <w:vMerge w:val="restart"/>
            <w:vAlign w:val="center"/>
          </w:tcPr>
          <w:p w14:paraId="3CE0BB7E">
            <w:pPr>
              <w:spacing w:line="240" w:lineRule="auto"/>
              <w:jc w:val="center"/>
              <w:rPr>
                <w:rFonts w:hint="eastAsia" w:ascii="宋体" w:hAnsi="宋体"/>
              </w:rPr>
            </w:pPr>
            <w:r>
              <w:rPr>
                <w:rFonts w:hint="eastAsia" w:ascii="宋体" w:hAnsi="宋体"/>
              </w:rPr>
              <w:t>序号</w:t>
            </w:r>
          </w:p>
        </w:tc>
        <w:tc>
          <w:tcPr>
            <w:tcW w:w="3051" w:type="dxa"/>
            <w:gridSpan w:val="2"/>
            <w:vMerge w:val="restart"/>
            <w:vAlign w:val="center"/>
          </w:tcPr>
          <w:p w14:paraId="14859351">
            <w:pPr>
              <w:spacing w:line="240" w:lineRule="auto"/>
              <w:jc w:val="center"/>
              <w:rPr>
                <w:rFonts w:hint="eastAsia" w:ascii="宋体" w:hAnsi="宋体"/>
              </w:rPr>
            </w:pPr>
            <w:r>
              <w:rPr>
                <w:rFonts w:hint="eastAsia" w:ascii="宋体" w:hAnsi="宋体"/>
              </w:rPr>
              <w:t>检验项目</w:t>
            </w:r>
          </w:p>
        </w:tc>
        <w:tc>
          <w:tcPr>
            <w:tcW w:w="2326" w:type="dxa"/>
            <w:vMerge w:val="restart"/>
            <w:vAlign w:val="center"/>
          </w:tcPr>
          <w:p w14:paraId="637139EE">
            <w:pPr>
              <w:spacing w:line="240" w:lineRule="auto"/>
              <w:jc w:val="center"/>
              <w:rPr>
                <w:rFonts w:hint="eastAsia" w:ascii="宋体" w:hAnsi="宋体"/>
              </w:rPr>
            </w:pPr>
            <w:r>
              <w:rPr>
                <w:rFonts w:hint="eastAsia" w:ascii="宋体" w:hAnsi="宋体"/>
              </w:rPr>
              <w:t>读数值位数</w:t>
            </w:r>
          </w:p>
        </w:tc>
        <w:tc>
          <w:tcPr>
            <w:tcW w:w="3486" w:type="dxa"/>
            <w:gridSpan w:val="2"/>
            <w:vAlign w:val="center"/>
          </w:tcPr>
          <w:p w14:paraId="09C83F73">
            <w:pPr>
              <w:spacing w:line="240" w:lineRule="auto"/>
              <w:jc w:val="center"/>
              <w:rPr>
                <w:rFonts w:hint="eastAsia" w:ascii="宋体" w:hAnsi="宋体"/>
              </w:rPr>
            </w:pPr>
            <w:r>
              <w:rPr>
                <w:rFonts w:hint="eastAsia" w:ascii="宋体" w:hAnsi="宋体"/>
              </w:rPr>
              <w:t>检验结果</w:t>
            </w:r>
          </w:p>
        </w:tc>
        <w:tc>
          <w:tcPr>
            <w:tcW w:w="1276" w:type="dxa"/>
            <w:vMerge w:val="restart"/>
            <w:vAlign w:val="center"/>
          </w:tcPr>
          <w:p w14:paraId="6236C60A">
            <w:pPr>
              <w:spacing w:line="240" w:lineRule="auto"/>
              <w:jc w:val="center"/>
              <w:rPr>
                <w:rFonts w:hint="eastAsia" w:ascii="宋体" w:hAnsi="宋体"/>
              </w:rPr>
            </w:pPr>
            <w:r>
              <w:rPr>
                <w:rFonts w:hint="eastAsia" w:ascii="宋体" w:hAnsi="宋体"/>
              </w:rPr>
              <w:t>备注</w:t>
            </w:r>
          </w:p>
        </w:tc>
      </w:tr>
      <w:tr w14:paraId="685E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blHeader/>
          <w:jc w:val="center"/>
        </w:trPr>
        <w:tc>
          <w:tcPr>
            <w:tcW w:w="0" w:type="auto"/>
            <w:vMerge w:val="continue"/>
            <w:vAlign w:val="center"/>
          </w:tcPr>
          <w:p w14:paraId="58C332BB">
            <w:pPr>
              <w:spacing w:line="240" w:lineRule="auto"/>
              <w:jc w:val="center"/>
              <w:rPr>
                <w:rFonts w:hint="eastAsia" w:ascii="宋体" w:hAnsi="宋体"/>
              </w:rPr>
            </w:pPr>
          </w:p>
        </w:tc>
        <w:tc>
          <w:tcPr>
            <w:tcW w:w="3051" w:type="dxa"/>
            <w:gridSpan w:val="2"/>
            <w:vMerge w:val="continue"/>
            <w:vAlign w:val="center"/>
          </w:tcPr>
          <w:p w14:paraId="537E0DD1">
            <w:pPr>
              <w:spacing w:line="240" w:lineRule="auto"/>
              <w:jc w:val="center"/>
              <w:rPr>
                <w:rFonts w:hint="eastAsia" w:ascii="宋体" w:hAnsi="宋体"/>
              </w:rPr>
            </w:pPr>
          </w:p>
        </w:tc>
        <w:tc>
          <w:tcPr>
            <w:tcW w:w="2326" w:type="dxa"/>
            <w:vMerge w:val="continue"/>
            <w:vAlign w:val="center"/>
          </w:tcPr>
          <w:p w14:paraId="25E4FB9F">
            <w:pPr>
              <w:spacing w:line="240" w:lineRule="auto"/>
              <w:jc w:val="center"/>
              <w:rPr>
                <w:rFonts w:hint="eastAsia" w:ascii="宋体" w:hAnsi="宋体"/>
              </w:rPr>
            </w:pPr>
          </w:p>
        </w:tc>
        <w:tc>
          <w:tcPr>
            <w:tcW w:w="2210" w:type="dxa"/>
            <w:vAlign w:val="center"/>
          </w:tcPr>
          <w:p w14:paraId="5C95BD6E">
            <w:pPr>
              <w:spacing w:line="240" w:lineRule="auto"/>
              <w:jc w:val="center"/>
              <w:rPr>
                <w:rFonts w:hint="eastAsia" w:ascii="宋体" w:hAnsi="宋体"/>
              </w:rPr>
            </w:pPr>
            <w:r>
              <w:rPr>
                <w:rFonts w:hint="eastAsia" w:ascii="宋体" w:hAnsi="宋体"/>
              </w:rPr>
              <w:t>有效值位数</w:t>
            </w:r>
          </w:p>
        </w:tc>
        <w:tc>
          <w:tcPr>
            <w:tcW w:w="1276" w:type="dxa"/>
            <w:vAlign w:val="center"/>
          </w:tcPr>
          <w:p w14:paraId="7791076A">
            <w:pPr>
              <w:spacing w:line="240" w:lineRule="auto"/>
              <w:jc w:val="center"/>
              <w:rPr>
                <w:rFonts w:hint="eastAsia" w:ascii="宋体" w:hAnsi="宋体"/>
              </w:rPr>
            </w:pPr>
            <w:r>
              <w:rPr>
                <w:rFonts w:hint="eastAsia" w:ascii="宋体" w:hAnsi="宋体"/>
              </w:rPr>
              <w:t>单位</w:t>
            </w:r>
          </w:p>
        </w:tc>
        <w:tc>
          <w:tcPr>
            <w:tcW w:w="1276" w:type="dxa"/>
            <w:vMerge w:val="continue"/>
          </w:tcPr>
          <w:p w14:paraId="11D66146">
            <w:pPr>
              <w:spacing w:line="240" w:lineRule="auto"/>
              <w:jc w:val="center"/>
              <w:rPr>
                <w:rFonts w:hint="eastAsia" w:ascii="宋体" w:hAnsi="宋体"/>
              </w:rPr>
            </w:pPr>
          </w:p>
        </w:tc>
      </w:tr>
      <w:tr w14:paraId="1F5FF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0" w:type="auto"/>
            <w:vMerge w:val="restart"/>
            <w:vAlign w:val="center"/>
          </w:tcPr>
          <w:p w14:paraId="0D5444CC">
            <w:pPr>
              <w:spacing w:line="240" w:lineRule="auto"/>
              <w:jc w:val="center"/>
              <w:rPr>
                <w:rFonts w:hint="eastAsia" w:ascii="宋体" w:hAnsi="宋体"/>
              </w:rPr>
            </w:pPr>
            <w:r>
              <w:rPr>
                <w:rFonts w:hint="eastAsia" w:ascii="宋体" w:hAnsi="宋体"/>
              </w:rPr>
              <w:t>1</w:t>
            </w:r>
          </w:p>
        </w:tc>
        <w:tc>
          <w:tcPr>
            <w:tcW w:w="0" w:type="auto"/>
            <w:vMerge w:val="restart"/>
            <w:vAlign w:val="center"/>
          </w:tcPr>
          <w:p w14:paraId="74DFF862">
            <w:pPr>
              <w:spacing w:line="240" w:lineRule="auto"/>
              <w:jc w:val="center"/>
              <w:rPr>
                <w:rFonts w:hint="eastAsia" w:ascii="宋体" w:hAnsi="宋体"/>
              </w:rPr>
            </w:pPr>
            <w:r>
              <w:rPr>
                <w:rFonts w:hint="eastAsia" w:ascii="宋体" w:hAnsi="宋体"/>
              </w:rPr>
              <w:t>表面质量</w:t>
            </w:r>
          </w:p>
        </w:tc>
        <w:tc>
          <w:tcPr>
            <w:tcW w:w="2014" w:type="dxa"/>
            <w:vAlign w:val="center"/>
          </w:tcPr>
          <w:p w14:paraId="4F48C33C">
            <w:pPr>
              <w:spacing w:line="240" w:lineRule="auto"/>
              <w:jc w:val="center"/>
              <w:rPr>
                <w:rFonts w:hint="eastAsia" w:ascii="宋体" w:hAnsi="宋体"/>
              </w:rPr>
            </w:pPr>
            <w:r>
              <w:rPr>
                <w:rFonts w:ascii="宋体" w:hAnsi="宋体"/>
              </w:rPr>
              <w:t>A、B部位铸造缺陷</w:t>
            </w:r>
          </w:p>
        </w:tc>
        <w:tc>
          <w:tcPr>
            <w:tcW w:w="2326" w:type="dxa"/>
            <w:vMerge w:val="restart"/>
            <w:vAlign w:val="center"/>
          </w:tcPr>
          <w:p w14:paraId="3576A38C">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r>
              <w:rPr>
                <w:rFonts w:hint="eastAsia" w:ascii="宋体" w:hAnsi="宋体"/>
              </w:rPr>
              <w:t>或</w:t>
            </w:r>
            <w:r>
              <w:rPr>
                <w:rFonts w:hint="eastAsia" w:ascii="宋体" w:hAnsi="宋体"/>
              </w:rPr>
              <w:sym w:font="Symbol" w:char="F07F"/>
            </w:r>
          </w:p>
        </w:tc>
        <w:tc>
          <w:tcPr>
            <w:tcW w:w="2210" w:type="dxa"/>
            <w:vMerge w:val="restart"/>
            <w:vAlign w:val="center"/>
          </w:tcPr>
          <w:p w14:paraId="236D0807">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t>或</w:t>
            </w:r>
            <w:r>
              <w:rPr>
                <w:rFonts w:hint="eastAsia" w:ascii="宋体" w:hAnsi="宋体"/>
              </w:rPr>
              <w:sym w:font="Symbol" w:char="F07F"/>
            </w:r>
          </w:p>
        </w:tc>
        <w:tc>
          <w:tcPr>
            <w:tcW w:w="1276" w:type="dxa"/>
            <w:vMerge w:val="restart"/>
            <w:vAlign w:val="center"/>
          </w:tcPr>
          <w:p w14:paraId="28D9CA0A">
            <w:pPr>
              <w:spacing w:line="240" w:lineRule="auto"/>
              <w:jc w:val="center"/>
              <w:rPr>
                <w:rFonts w:hint="eastAsia" w:ascii="宋体" w:hAnsi="宋体"/>
              </w:rPr>
            </w:pPr>
            <w:r>
              <w:rPr>
                <w:rFonts w:hint="eastAsia" w:ascii="宋体" w:hAnsi="宋体"/>
              </w:rPr>
              <w:t>mm</w:t>
            </w:r>
          </w:p>
        </w:tc>
        <w:tc>
          <w:tcPr>
            <w:tcW w:w="1276" w:type="dxa"/>
          </w:tcPr>
          <w:p w14:paraId="46289EC6">
            <w:pPr>
              <w:spacing w:line="240" w:lineRule="auto"/>
              <w:jc w:val="center"/>
              <w:rPr>
                <w:rFonts w:hint="eastAsia" w:ascii="宋体" w:hAnsi="宋体"/>
              </w:rPr>
            </w:pPr>
            <w:r>
              <w:rPr>
                <w:rFonts w:ascii="Times New Roman" w:hAnsi="Times New Roman" w:eastAsiaTheme="minorEastAsia"/>
              </w:rPr>
              <w:t>—</w:t>
            </w:r>
          </w:p>
        </w:tc>
      </w:tr>
      <w:tr w14:paraId="136DC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0" w:type="auto"/>
            <w:vMerge w:val="continue"/>
            <w:vAlign w:val="center"/>
          </w:tcPr>
          <w:p w14:paraId="3F26A7C1">
            <w:pPr>
              <w:spacing w:line="240" w:lineRule="auto"/>
              <w:jc w:val="center"/>
              <w:rPr>
                <w:rFonts w:hint="eastAsia" w:ascii="宋体" w:hAnsi="宋体"/>
              </w:rPr>
            </w:pPr>
          </w:p>
        </w:tc>
        <w:tc>
          <w:tcPr>
            <w:tcW w:w="0" w:type="auto"/>
            <w:vMerge w:val="continue"/>
            <w:vAlign w:val="center"/>
          </w:tcPr>
          <w:p w14:paraId="48FE6F4E">
            <w:pPr>
              <w:spacing w:line="240" w:lineRule="auto"/>
              <w:jc w:val="center"/>
              <w:rPr>
                <w:rFonts w:hint="eastAsia" w:ascii="宋体" w:hAnsi="宋体"/>
              </w:rPr>
            </w:pPr>
          </w:p>
        </w:tc>
        <w:tc>
          <w:tcPr>
            <w:tcW w:w="2014" w:type="dxa"/>
            <w:vAlign w:val="center"/>
          </w:tcPr>
          <w:p w14:paraId="6400D528">
            <w:pPr>
              <w:spacing w:line="240" w:lineRule="auto"/>
              <w:jc w:val="center"/>
              <w:rPr>
                <w:rFonts w:hint="eastAsia" w:ascii="宋体" w:hAnsi="宋体"/>
              </w:rPr>
            </w:pPr>
            <w:r>
              <w:rPr>
                <w:rFonts w:hint="eastAsia" w:ascii="宋体" w:hAnsi="宋体"/>
              </w:rPr>
              <w:t>其余铸造缺陷</w:t>
            </w:r>
          </w:p>
        </w:tc>
        <w:tc>
          <w:tcPr>
            <w:tcW w:w="2326" w:type="dxa"/>
            <w:vMerge w:val="continue"/>
            <w:vAlign w:val="center"/>
          </w:tcPr>
          <w:p w14:paraId="0EFE46DC">
            <w:pPr>
              <w:spacing w:line="240" w:lineRule="auto"/>
              <w:jc w:val="center"/>
              <w:rPr>
                <w:rFonts w:hint="eastAsia" w:ascii="宋体" w:hAnsi="宋体"/>
              </w:rPr>
            </w:pPr>
          </w:p>
        </w:tc>
        <w:tc>
          <w:tcPr>
            <w:tcW w:w="2210" w:type="dxa"/>
            <w:vMerge w:val="continue"/>
            <w:vAlign w:val="center"/>
          </w:tcPr>
          <w:p w14:paraId="4BF12BE8">
            <w:pPr>
              <w:spacing w:line="240" w:lineRule="auto"/>
              <w:jc w:val="center"/>
              <w:rPr>
                <w:rFonts w:hint="eastAsia" w:ascii="宋体" w:hAnsi="宋体"/>
              </w:rPr>
            </w:pPr>
          </w:p>
        </w:tc>
        <w:tc>
          <w:tcPr>
            <w:tcW w:w="1276" w:type="dxa"/>
            <w:vMerge w:val="continue"/>
            <w:vAlign w:val="center"/>
          </w:tcPr>
          <w:p w14:paraId="7E2E2FC8">
            <w:pPr>
              <w:spacing w:line="240" w:lineRule="auto"/>
              <w:jc w:val="center"/>
              <w:rPr>
                <w:rFonts w:hint="eastAsia" w:ascii="宋体" w:hAnsi="宋体"/>
              </w:rPr>
            </w:pPr>
          </w:p>
        </w:tc>
        <w:tc>
          <w:tcPr>
            <w:tcW w:w="1276" w:type="dxa"/>
          </w:tcPr>
          <w:p w14:paraId="4CEBF6F4">
            <w:pPr>
              <w:spacing w:line="240" w:lineRule="auto"/>
              <w:jc w:val="center"/>
              <w:rPr>
                <w:rFonts w:hint="eastAsia" w:ascii="宋体" w:hAnsi="宋体"/>
              </w:rPr>
            </w:pPr>
            <w:bookmarkStart w:id="103" w:name="OLE_LINK10"/>
            <w:r>
              <w:rPr>
                <w:rFonts w:ascii="Times New Roman" w:hAnsi="Times New Roman" w:eastAsiaTheme="minorEastAsia"/>
              </w:rPr>
              <w:t>—</w:t>
            </w:r>
            <w:bookmarkEnd w:id="103"/>
          </w:p>
        </w:tc>
      </w:tr>
      <w:tr w14:paraId="69FF9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0" w:type="auto"/>
            <w:vMerge w:val="continue"/>
            <w:vAlign w:val="center"/>
          </w:tcPr>
          <w:p w14:paraId="7651E11C">
            <w:pPr>
              <w:spacing w:line="240" w:lineRule="auto"/>
              <w:jc w:val="center"/>
              <w:rPr>
                <w:rFonts w:hint="eastAsia" w:ascii="宋体" w:hAnsi="宋体"/>
              </w:rPr>
            </w:pPr>
          </w:p>
        </w:tc>
        <w:tc>
          <w:tcPr>
            <w:tcW w:w="0" w:type="auto"/>
            <w:vMerge w:val="continue"/>
            <w:vAlign w:val="center"/>
          </w:tcPr>
          <w:p w14:paraId="3E35EE53">
            <w:pPr>
              <w:spacing w:line="240" w:lineRule="auto"/>
              <w:jc w:val="center"/>
              <w:rPr>
                <w:rFonts w:hint="eastAsia" w:ascii="宋体" w:hAnsi="宋体"/>
              </w:rPr>
            </w:pPr>
          </w:p>
        </w:tc>
        <w:tc>
          <w:tcPr>
            <w:tcW w:w="2014" w:type="dxa"/>
            <w:vAlign w:val="center"/>
          </w:tcPr>
          <w:p w14:paraId="3604C96F">
            <w:pPr>
              <w:spacing w:line="240" w:lineRule="auto"/>
              <w:jc w:val="center"/>
              <w:rPr>
                <w:rFonts w:hint="eastAsia" w:ascii="宋体" w:hAnsi="宋体"/>
              </w:rPr>
            </w:pPr>
            <w:r>
              <w:rPr>
                <w:rFonts w:hint="eastAsia" w:ascii="宋体" w:hAnsi="宋体"/>
              </w:rPr>
              <w:t>磁粉探伤</w:t>
            </w:r>
          </w:p>
        </w:tc>
        <w:tc>
          <w:tcPr>
            <w:tcW w:w="2326" w:type="dxa"/>
            <w:vMerge w:val="continue"/>
            <w:vAlign w:val="center"/>
          </w:tcPr>
          <w:p w14:paraId="70B074A6">
            <w:pPr>
              <w:spacing w:line="240" w:lineRule="auto"/>
              <w:jc w:val="center"/>
              <w:rPr>
                <w:rFonts w:hint="eastAsia" w:ascii="宋体" w:hAnsi="宋体"/>
              </w:rPr>
            </w:pPr>
          </w:p>
        </w:tc>
        <w:tc>
          <w:tcPr>
            <w:tcW w:w="2210" w:type="dxa"/>
            <w:vMerge w:val="continue"/>
            <w:vAlign w:val="center"/>
          </w:tcPr>
          <w:p w14:paraId="3C77EF87">
            <w:pPr>
              <w:spacing w:line="240" w:lineRule="auto"/>
              <w:jc w:val="center"/>
              <w:rPr>
                <w:rFonts w:hint="eastAsia" w:ascii="宋体" w:hAnsi="宋体"/>
              </w:rPr>
            </w:pPr>
          </w:p>
        </w:tc>
        <w:tc>
          <w:tcPr>
            <w:tcW w:w="1276" w:type="dxa"/>
            <w:vMerge w:val="continue"/>
            <w:vAlign w:val="center"/>
          </w:tcPr>
          <w:p w14:paraId="602CE52F">
            <w:pPr>
              <w:spacing w:line="240" w:lineRule="auto"/>
              <w:jc w:val="center"/>
              <w:rPr>
                <w:rFonts w:hint="eastAsia" w:ascii="宋体" w:hAnsi="宋体"/>
              </w:rPr>
            </w:pPr>
          </w:p>
        </w:tc>
        <w:tc>
          <w:tcPr>
            <w:tcW w:w="1276" w:type="dxa"/>
          </w:tcPr>
          <w:p w14:paraId="35611F6E">
            <w:pPr>
              <w:spacing w:line="240" w:lineRule="auto"/>
              <w:jc w:val="center"/>
              <w:rPr>
                <w:rFonts w:hint="eastAsia" w:ascii="宋体" w:hAnsi="宋体"/>
              </w:rPr>
            </w:pPr>
            <w:r>
              <w:rPr>
                <w:rFonts w:ascii="Times New Roman" w:hAnsi="Times New Roman" w:eastAsiaTheme="minorEastAsia"/>
              </w:rPr>
              <w:t>—</w:t>
            </w:r>
          </w:p>
        </w:tc>
      </w:tr>
      <w:tr w14:paraId="7506F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0CC10BB8">
            <w:pPr>
              <w:spacing w:line="240" w:lineRule="auto"/>
              <w:jc w:val="center"/>
              <w:rPr>
                <w:rFonts w:hint="eastAsia" w:ascii="宋体" w:hAnsi="宋体"/>
              </w:rPr>
            </w:pPr>
            <w:r>
              <w:rPr>
                <w:rFonts w:hint="eastAsia" w:ascii="宋体" w:hAnsi="宋体"/>
              </w:rPr>
              <w:t>2</w:t>
            </w:r>
          </w:p>
        </w:tc>
        <w:tc>
          <w:tcPr>
            <w:tcW w:w="3051" w:type="dxa"/>
            <w:gridSpan w:val="2"/>
            <w:vAlign w:val="center"/>
          </w:tcPr>
          <w:p w14:paraId="64EB42EB">
            <w:pPr>
              <w:spacing w:line="240" w:lineRule="auto"/>
              <w:jc w:val="center"/>
              <w:rPr>
                <w:rFonts w:hint="eastAsia" w:ascii="宋体" w:hAnsi="宋体"/>
              </w:rPr>
            </w:pPr>
            <w:r>
              <w:rPr>
                <w:rFonts w:hint="eastAsia" w:ascii="宋体" w:hAnsi="宋体"/>
              </w:rPr>
              <w:t>几何尺寸</w:t>
            </w:r>
          </w:p>
        </w:tc>
        <w:tc>
          <w:tcPr>
            <w:tcW w:w="2326" w:type="dxa"/>
            <w:vAlign w:val="center"/>
          </w:tcPr>
          <w:p w14:paraId="3073309A">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r>
              <w:rPr>
                <w:rFonts w:hint="eastAsia" w:ascii="宋体" w:hAnsi="宋体"/>
              </w:rPr>
              <w:sym w:font="Symbol" w:char="F07F"/>
            </w:r>
            <w:r>
              <w:rPr>
                <w:rFonts w:hint="eastAsia" w:ascii="宋体" w:hAnsi="宋体"/>
              </w:rPr>
              <w:t>或</w:t>
            </w: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p>
        </w:tc>
        <w:tc>
          <w:tcPr>
            <w:tcW w:w="2210" w:type="dxa"/>
            <w:vAlign w:val="center"/>
          </w:tcPr>
          <w:p w14:paraId="4E1C47C1">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r>
              <w:rPr>
                <w:rFonts w:hint="eastAsia" w:ascii="宋体" w:hAnsi="宋体"/>
              </w:rPr>
              <w:t>或</w:t>
            </w:r>
            <w:r>
              <w:rPr>
                <w:rFonts w:hint="eastAsia" w:ascii="宋体" w:hAnsi="宋体"/>
              </w:rPr>
              <w:sym w:font="Symbol" w:char="F07F"/>
            </w:r>
            <w:r>
              <w:rPr>
                <w:rFonts w:hint="eastAsia" w:ascii="宋体" w:hAnsi="宋体"/>
              </w:rPr>
              <w:t>.</w:t>
            </w:r>
            <w:r>
              <w:rPr>
                <w:rFonts w:hint="eastAsia" w:ascii="宋体" w:hAnsi="宋体"/>
              </w:rPr>
              <w:sym w:font="Symbol" w:char="F07F"/>
            </w:r>
          </w:p>
        </w:tc>
        <w:tc>
          <w:tcPr>
            <w:tcW w:w="1276" w:type="dxa"/>
            <w:vAlign w:val="center"/>
          </w:tcPr>
          <w:p w14:paraId="2DF99FB7">
            <w:pPr>
              <w:spacing w:line="240" w:lineRule="auto"/>
              <w:jc w:val="center"/>
              <w:rPr>
                <w:rFonts w:hint="eastAsia" w:ascii="宋体" w:hAnsi="宋体"/>
              </w:rPr>
            </w:pPr>
            <w:r>
              <w:rPr>
                <w:rFonts w:hint="eastAsia" w:ascii="宋体" w:hAnsi="宋体"/>
              </w:rPr>
              <w:t>mm</w:t>
            </w:r>
          </w:p>
        </w:tc>
        <w:tc>
          <w:tcPr>
            <w:tcW w:w="1276" w:type="dxa"/>
          </w:tcPr>
          <w:p w14:paraId="5C70F8D5">
            <w:pPr>
              <w:spacing w:line="240" w:lineRule="auto"/>
              <w:jc w:val="center"/>
              <w:rPr>
                <w:rFonts w:hint="eastAsia" w:ascii="宋体" w:hAnsi="宋体"/>
              </w:rPr>
            </w:pPr>
            <w:r>
              <w:rPr>
                <w:rFonts w:ascii="Times New Roman" w:hAnsi="Times New Roman" w:eastAsiaTheme="minorEastAsia"/>
              </w:rPr>
              <w:t>—</w:t>
            </w:r>
          </w:p>
        </w:tc>
      </w:tr>
      <w:tr w14:paraId="7511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28216850">
            <w:pPr>
              <w:spacing w:line="240" w:lineRule="auto"/>
              <w:jc w:val="center"/>
              <w:rPr>
                <w:rFonts w:hint="eastAsia" w:ascii="宋体" w:hAnsi="宋体"/>
              </w:rPr>
            </w:pPr>
            <w:r>
              <w:rPr>
                <w:rFonts w:hint="eastAsia" w:ascii="宋体" w:hAnsi="宋体"/>
              </w:rPr>
              <w:t>3</w:t>
            </w:r>
          </w:p>
        </w:tc>
        <w:tc>
          <w:tcPr>
            <w:tcW w:w="3051" w:type="dxa"/>
            <w:gridSpan w:val="2"/>
            <w:vAlign w:val="center"/>
          </w:tcPr>
          <w:p w14:paraId="24AB8DAC">
            <w:pPr>
              <w:spacing w:line="240" w:lineRule="auto"/>
              <w:jc w:val="center"/>
              <w:rPr>
                <w:rFonts w:hint="eastAsia" w:ascii="宋体" w:hAnsi="宋体"/>
              </w:rPr>
            </w:pPr>
            <w:r>
              <w:rPr>
                <w:rFonts w:hint="eastAsia" w:ascii="宋体" w:hAnsi="宋体"/>
              </w:rPr>
              <w:t>静载荷</w:t>
            </w:r>
          </w:p>
        </w:tc>
        <w:tc>
          <w:tcPr>
            <w:tcW w:w="2326" w:type="dxa"/>
            <w:vAlign w:val="center"/>
          </w:tcPr>
          <w:p w14:paraId="6466B355">
            <w:pPr>
              <w:spacing w:line="240" w:lineRule="auto"/>
              <w:jc w:val="center"/>
              <w:rPr>
                <w:rFonts w:hint="eastAsia" w:ascii="宋体" w:hAnsi="宋体"/>
              </w:rPr>
            </w:pPr>
            <w:bookmarkStart w:id="104" w:name="OLE_LINK5"/>
            <w:r>
              <w:rPr>
                <w:rFonts w:hint="eastAsia" w:ascii="宋体" w:hAnsi="宋体"/>
              </w:rPr>
              <w:sym w:font="Symbol" w:char="F07F"/>
            </w:r>
            <w:r>
              <w:rPr>
                <w:rFonts w:hint="eastAsia" w:ascii="宋体" w:hAnsi="宋体"/>
              </w:rPr>
              <w:t>.</w:t>
            </w:r>
            <w:r>
              <w:rPr>
                <w:rFonts w:hint="eastAsia" w:ascii="宋体" w:hAnsi="宋体"/>
              </w:rPr>
              <w:sym w:font="Symbol" w:char="F07F"/>
            </w:r>
            <w:bookmarkEnd w:id="104"/>
            <w:r>
              <w:rPr>
                <w:rFonts w:hint="eastAsia" w:ascii="宋体" w:hAnsi="宋体"/>
              </w:rPr>
              <w:sym w:font="Symbol" w:char="F07F"/>
            </w:r>
          </w:p>
        </w:tc>
        <w:tc>
          <w:tcPr>
            <w:tcW w:w="2210" w:type="dxa"/>
            <w:vAlign w:val="center"/>
          </w:tcPr>
          <w:p w14:paraId="52FAB864">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1276" w:type="dxa"/>
            <w:vAlign w:val="center"/>
          </w:tcPr>
          <w:p w14:paraId="7780BF79">
            <w:pPr>
              <w:spacing w:line="240" w:lineRule="auto"/>
              <w:jc w:val="center"/>
              <w:rPr>
                <w:rFonts w:hint="eastAsia" w:ascii="宋体" w:hAnsi="宋体"/>
              </w:rPr>
            </w:pPr>
            <w:r>
              <w:rPr>
                <w:rFonts w:hint="eastAsia" w:ascii="宋体" w:hAnsi="宋体"/>
              </w:rPr>
              <w:t>mm</w:t>
            </w:r>
          </w:p>
        </w:tc>
        <w:tc>
          <w:tcPr>
            <w:tcW w:w="1276" w:type="dxa"/>
          </w:tcPr>
          <w:p w14:paraId="213E7B6C">
            <w:pPr>
              <w:spacing w:line="240" w:lineRule="auto"/>
              <w:jc w:val="center"/>
              <w:rPr>
                <w:rFonts w:hint="eastAsia" w:ascii="宋体" w:hAnsi="宋体"/>
              </w:rPr>
            </w:pPr>
            <w:r>
              <w:rPr>
                <w:rFonts w:ascii="Times New Roman" w:hAnsi="Times New Roman" w:eastAsiaTheme="minorEastAsia"/>
              </w:rPr>
              <w:t>—</w:t>
            </w:r>
          </w:p>
        </w:tc>
      </w:tr>
      <w:tr w14:paraId="44DB1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3F127926">
            <w:pPr>
              <w:spacing w:line="240" w:lineRule="auto"/>
              <w:jc w:val="center"/>
              <w:rPr>
                <w:rFonts w:hint="eastAsia" w:ascii="宋体" w:hAnsi="宋体"/>
              </w:rPr>
            </w:pPr>
            <w:r>
              <w:rPr>
                <w:rFonts w:hint="eastAsia" w:ascii="宋体" w:hAnsi="宋体"/>
              </w:rPr>
              <w:t>4</w:t>
            </w:r>
          </w:p>
        </w:tc>
        <w:tc>
          <w:tcPr>
            <w:tcW w:w="3051" w:type="dxa"/>
            <w:gridSpan w:val="2"/>
            <w:vAlign w:val="center"/>
          </w:tcPr>
          <w:p w14:paraId="42BE8CEF">
            <w:pPr>
              <w:spacing w:line="240" w:lineRule="auto"/>
              <w:jc w:val="center"/>
              <w:rPr>
                <w:rFonts w:hint="eastAsia" w:ascii="宋体" w:hAnsi="宋体" w:cs="宋体"/>
              </w:rPr>
            </w:pPr>
            <w:r>
              <w:rPr>
                <w:rFonts w:hint="eastAsia" w:ascii="宋体" w:hAnsi="宋体" w:cs="宋体"/>
              </w:rPr>
              <w:t>化学成分</w:t>
            </w:r>
          </w:p>
        </w:tc>
        <w:tc>
          <w:tcPr>
            <w:tcW w:w="2326" w:type="dxa"/>
            <w:vAlign w:val="center"/>
          </w:tcPr>
          <w:p w14:paraId="23317668">
            <w:pPr>
              <w:spacing w:line="240" w:lineRule="auto"/>
              <w:jc w:val="center"/>
              <w:rPr>
                <w:rFonts w:hint="eastAsia" w:ascii="宋体" w:hAnsi="宋体"/>
              </w:rPr>
            </w:pP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hint="eastAsia" w:ascii="宋体" w:hAnsi="宋体" w:cs="宋体"/>
              </w:rPr>
              <w:t>或</w:t>
            </w: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ascii="宋体" w:hAnsi="宋体" w:cs="宋体"/>
              </w:rPr>
              <w:sym w:font="Symbol" w:char="F07F"/>
            </w:r>
            <w:r>
              <w:rPr>
                <w:rFonts w:hint="eastAsia" w:ascii="宋体" w:hAnsi="宋体" w:cs="宋体"/>
              </w:rPr>
              <w:t>或</w:t>
            </w: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ascii="宋体" w:hAnsi="宋体" w:cs="宋体"/>
              </w:rPr>
              <w:sym w:font="Symbol" w:char="F07F"/>
            </w:r>
            <w:r>
              <w:rPr>
                <w:rFonts w:ascii="宋体" w:hAnsi="宋体" w:cs="宋体"/>
              </w:rPr>
              <w:sym w:font="Symbol" w:char="F07F"/>
            </w:r>
          </w:p>
        </w:tc>
        <w:tc>
          <w:tcPr>
            <w:tcW w:w="2210" w:type="dxa"/>
            <w:vAlign w:val="center"/>
          </w:tcPr>
          <w:p w14:paraId="3B98357E">
            <w:pPr>
              <w:spacing w:line="240" w:lineRule="auto"/>
              <w:jc w:val="center"/>
              <w:rPr>
                <w:rFonts w:hint="eastAsia" w:ascii="宋体" w:hAnsi="宋体"/>
              </w:rPr>
            </w:pP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hint="eastAsia" w:ascii="宋体" w:hAnsi="宋体" w:cs="宋体"/>
              </w:rPr>
              <w:t>或</w:t>
            </w: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ascii="宋体" w:hAnsi="宋体" w:cs="宋体"/>
              </w:rPr>
              <w:sym w:font="Symbol" w:char="F07F"/>
            </w:r>
            <w:r>
              <w:rPr>
                <w:rFonts w:hint="eastAsia" w:ascii="宋体" w:hAnsi="宋体" w:cs="宋体"/>
              </w:rPr>
              <w:t>或</w:t>
            </w:r>
            <w:r>
              <w:rPr>
                <w:rFonts w:ascii="宋体" w:hAnsi="宋体" w:cs="宋体"/>
              </w:rPr>
              <w:sym w:font="Symbol" w:char="F07F"/>
            </w:r>
            <w:r>
              <w:rPr>
                <w:rFonts w:ascii="宋体" w:hAnsi="宋体" w:cs="宋体"/>
              </w:rPr>
              <w:t>.</w:t>
            </w:r>
            <w:r>
              <w:rPr>
                <w:rFonts w:ascii="宋体" w:hAnsi="宋体" w:cs="宋体"/>
              </w:rPr>
              <w:sym w:font="Symbol" w:char="F07F"/>
            </w:r>
            <w:r>
              <w:rPr>
                <w:rFonts w:ascii="宋体" w:hAnsi="宋体" w:cs="宋体"/>
              </w:rPr>
              <w:sym w:font="Symbol" w:char="F07F"/>
            </w:r>
            <w:r>
              <w:rPr>
                <w:rFonts w:ascii="宋体" w:hAnsi="宋体" w:cs="宋体"/>
              </w:rPr>
              <w:sym w:font="Symbol" w:char="F07F"/>
            </w:r>
            <w:r>
              <w:rPr>
                <w:rFonts w:ascii="宋体" w:hAnsi="宋体" w:cs="宋体"/>
              </w:rPr>
              <w:sym w:font="Symbol" w:char="F07F"/>
            </w:r>
          </w:p>
        </w:tc>
        <w:tc>
          <w:tcPr>
            <w:tcW w:w="1276" w:type="dxa"/>
            <w:vAlign w:val="center"/>
          </w:tcPr>
          <w:p w14:paraId="59490813">
            <w:pPr>
              <w:spacing w:line="240" w:lineRule="auto"/>
              <w:jc w:val="center"/>
              <w:rPr>
                <w:rFonts w:hint="eastAsia" w:ascii="宋体" w:hAnsi="宋体"/>
              </w:rPr>
            </w:pPr>
            <w:r>
              <w:rPr>
                <w:rFonts w:ascii="宋体" w:hAnsi="宋体" w:cs="宋体"/>
              </w:rPr>
              <w:t>%</w:t>
            </w:r>
          </w:p>
        </w:tc>
        <w:tc>
          <w:tcPr>
            <w:tcW w:w="1276" w:type="dxa"/>
            <w:vAlign w:val="center"/>
          </w:tcPr>
          <w:p w14:paraId="61C7B0EB">
            <w:pPr>
              <w:spacing w:line="240" w:lineRule="auto"/>
              <w:jc w:val="center"/>
              <w:rPr>
                <w:rFonts w:hint="eastAsia" w:ascii="宋体" w:hAnsi="宋体" w:cs="宋体"/>
              </w:rPr>
            </w:pPr>
            <w:r>
              <w:rPr>
                <w:rFonts w:ascii="Times New Roman" w:hAnsi="Times New Roman" w:eastAsiaTheme="minorEastAsia"/>
              </w:rPr>
              <w:t>—</w:t>
            </w:r>
          </w:p>
        </w:tc>
      </w:tr>
      <w:tr w14:paraId="73315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restart"/>
            <w:vAlign w:val="center"/>
          </w:tcPr>
          <w:p w14:paraId="23F7C1B1">
            <w:pPr>
              <w:spacing w:line="240" w:lineRule="auto"/>
              <w:jc w:val="center"/>
              <w:rPr>
                <w:rFonts w:hint="eastAsia" w:ascii="宋体" w:hAnsi="宋体"/>
              </w:rPr>
            </w:pPr>
            <w:r>
              <w:rPr>
                <w:rFonts w:hint="eastAsia" w:ascii="宋体" w:hAnsi="宋体"/>
              </w:rPr>
              <w:t>5</w:t>
            </w:r>
          </w:p>
        </w:tc>
        <w:tc>
          <w:tcPr>
            <w:tcW w:w="0" w:type="auto"/>
            <w:vMerge w:val="restart"/>
            <w:vAlign w:val="center"/>
          </w:tcPr>
          <w:p w14:paraId="72CE6D54">
            <w:pPr>
              <w:spacing w:line="240" w:lineRule="auto"/>
              <w:jc w:val="center"/>
              <w:rPr>
                <w:rFonts w:hint="eastAsia" w:ascii="宋体" w:hAnsi="宋体" w:cs="宋体"/>
              </w:rPr>
            </w:pPr>
            <w:r>
              <w:rPr>
                <w:rFonts w:hint="eastAsia" w:ascii="宋体" w:hAnsi="宋体"/>
              </w:rPr>
              <w:t>力学性能</w:t>
            </w:r>
          </w:p>
        </w:tc>
        <w:tc>
          <w:tcPr>
            <w:tcW w:w="2014" w:type="dxa"/>
            <w:vAlign w:val="center"/>
          </w:tcPr>
          <w:p w14:paraId="74451B09">
            <w:pPr>
              <w:spacing w:line="240" w:lineRule="auto"/>
              <w:jc w:val="center"/>
              <w:rPr>
                <w:rFonts w:hint="eastAsia" w:ascii="宋体" w:hAnsi="宋体" w:cs="宋体"/>
              </w:rPr>
            </w:pPr>
            <w:r>
              <w:rPr>
                <w:rFonts w:hint="eastAsia" w:ascii="宋体" w:hAnsi="宋体" w:cs="宋体"/>
              </w:rPr>
              <w:t>抗拉强度</w:t>
            </w:r>
          </w:p>
        </w:tc>
        <w:tc>
          <w:tcPr>
            <w:tcW w:w="2326" w:type="dxa"/>
            <w:vAlign w:val="center"/>
          </w:tcPr>
          <w:p w14:paraId="1A2B1B49">
            <w:pPr>
              <w:spacing w:line="240" w:lineRule="auto"/>
              <w:jc w:val="center"/>
              <w:rPr>
                <w:rFonts w:hint="eastAsia" w:ascii="宋体" w:hAnsi="宋体" w:cs="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2210" w:type="dxa"/>
          </w:tcPr>
          <w:p w14:paraId="02C29278">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7D79BBFD">
            <w:pPr>
              <w:spacing w:line="240" w:lineRule="auto"/>
              <w:jc w:val="center"/>
              <w:rPr>
                <w:rFonts w:hint="eastAsia" w:ascii="宋体" w:hAnsi="宋体"/>
              </w:rPr>
            </w:pPr>
            <w:r>
              <w:rPr>
                <w:rFonts w:ascii="宋体" w:hAnsi="宋体" w:cs="宋体"/>
              </w:rPr>
              <w:t>MPa</w:t>
            </w:r>
          </w:p>
        </w:tc>
        <w:tc>
          <w:tcPr>
            <w:tcW w:w="1276" w:type="dxa"/>
          </w:tcPr>
          <w:p w14:paraId="422DD42B">
            <w:pPr>
              <w:spacing w:line="240" w:lineRule="auto"/>
              <w:jc w:val="center"/>
              <w:rPr>
                <w:rFonts w:hint="eastAsia" w:ascii="宋体" w:hAnsi="宋体" w:cs="宋体"/>
              </w:rPr>
            </w:pPr>
            <w:r>
              <w:rPr>
                <w:rFonts w:ascii="Times New Roman" w:hAnsi="Times New Roman" w:eastAsiaTheme="minorEastAsia"/>
              </w:rPr>
              <w:t>—</w:t>
            </w:r>
          </w:p>
        </w:tc>
      </w:tr>
      <w:tr w14:paraId="454FE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continue"/>
            <w:vAlign w:val="center"/>
          </w:tcPr>
          <w:p w14:paraId="480C9928">
            <w:pPr>
              <w:spacing w:line="240" w:lineRule="auto"/>
              <w:jc w:val="center"/>
              <w:rPr>
                <w:rFonts w:hint="eastAsia" w:ascii="宋体" w:hAnsi="宋体"/>
              </w:rPr>
            </w:pPr>
          </w:p>
        </w:tc>
        <w:tc>
          <w:tcPr>
            <w:tcW w:w="0" w:type="auto"/>
            <w:vMerge w:val="continue"/>
            <w:vAlign w:val="center"/>
          </w:tcPr>
          <w:p w14:paraId="265C705F">
            <w:pPr>
              <w:spacing w:line="240" w:lineRule="auto"/>
              <w:jc w:val="center"/>
              <w:rPr>
                <w:rFonts w:hint="eastAsia" w:ascii="宋体" w:hAnsi="宋体" w:cs="宋体"/>
                <w:szCs w:val="22"/>
              </w:rPr>
            </w:pPr>
          </w:p>
        </w:tc>
        <w:tc>
          <w:tcPr>
            <w:tcW w:w="2014" w:type="dxa"/>
            <w:vAlign w:val="center"/>
          </w:tcPr>
          <w:p w14:paraId="434FA203">
            <w:pPr>
              <w:spacing w:line="240" w:lineRule="auto"/>
              <w:jc w:val="center"/>
              <w:rPr>
                <w:rFonts w:hint="eastAsia" w:ascii="宋体" w:hAnsi="宋体" w:cs="宋体"/>
              </w:rPr>
            </w:pPr>
            <w:r>
              <w:rPr>
                <w:rFonts w:hint="eastAsia" w:ascii="宋体" w:hAnsi="宋体" w:cs="宋体"/>
              </w:rPr>
              <w:t>屈服强度</w:t>
            </w:r>
          </w:p>
        </w:tc>
        <w:tc>
          <w:tcPr>
            <w:tcW w:w="2326" w:type="dxa"/>
            <w:vAlign w:val="center"/>
          </w:tcPr>
          <w:p w14:paraId="61071B17">
            <w:pPr>
              <w:spacing w:line="240" w:lineRule="auto"/>
              <w:jc w:val="center"/>
              <w:rPr>
                <w:rFonts w:hint="eastAsia" w:ascii="宋体" w:hAnsi="宋体" w:cs="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2210" w:type="dxa"/>
          </w:tcPr>
          <w:p w14:paraId="68A71E90">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6E4C7904">
            <w:pPr>
              <w:spacing w:line="240" w:lineRule="auto"/>
              <w:jc w:val="center"/>
              <w:rPr>
                <w:rFonts w:hint="eastAsia" w:ascii="宋体" w:hAnsi="宋体"/>
              </w:rPr>
            </w:pPr>
            <w:r>
              <w:rPr>
                <w:rFonts w:ascii="宋体" w:hAnsi="宋体" w:cs="宋体"/>
              </w:rPr>
              <w:t>MPa</w:t>
            </w:r>
          </w:p>
        </w:tc>
        <w:tc>
          <w:tcPr>
            <w:tcW w:w="1276" w:type="dxa"/>
          </w:tcPr>
          <w:p w14:paraId="06CB6E37">
            <w:pPr>
              <w:spacing w:line="240" w:lineRule="auto"/>
              <w:jc w:val="center"/>
              <w:rPr>
                <w:rFonts w:hint="eastAsia" w:ascii="宋体" w:hAnsi="宋体" w:cs="宋体"/>
              </w:rPr>
            </w:pPr>
            <w:r>
              <w:rPr>
                <w:rFonts w:ascii="Times New Roman" w:hAnsi="Times New Roman" w:eastAsiaTheme="minorEastAsia"/>
              </w:rPr>
              <w:t>—</w:t>
            </w:r>
          </w:p>
        </w:tc>
      </w:tr>
      <w:tr w14:paraId="6D63A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continue"/>
            <w:vAlign w:val="center"/>
          </w:tcPr>
          <w:p w14:paraId="263E3BDE">
            <w:pPr>
              <w:spacing w:line="240" w:lineRule="auto"/>
              <w:jc w:val="center"/>
              <w:rPr>
                <w:rFonts w:hint="eastAsia" w:ascii="宋体" w:hAnsi="宋体"/>
              </w:rPr>
            </w:pPr>
          </w:p>
        </w:tc>
        <w:tc>
          <w:tcPr>
            <w:tcW w:w="0" w:type="auto"/>
            <w:vMerge w:val="continue"/>
            <w:vAlign w:val="center"/>
          </w:tcPr>
          <w:p w14:paraId="3C8B70DE">
            <w:pPr>
              <w:spacing w:line="240" w:lineRule="auto"/>
              <w:jc w:val="center"/>
              <w:rPr>
                <w:rFonts w:hint="eastAsia" w:ascii="宋体" w:hAnsi="宋体" w:cs="宋体"/>
                <w:szCs w:val="22"/>
              </w:rPr>
            </w:pPr>
          </w:p>
        </w:tc>
        <w:tc>
          <w:tcPr>
            <w:tcW w:w="2014" w:type="dxa"/>
            <w:vAlign w:val="center"/>
          </w:tcPr>
          <w:p w14:paraId="4C75B77C">
            <w:pPr>
              <w:spacing w:line="240" w:lineRule="auto"/>
              <w:jc w:val="center"/>
              <w:rPr>
                <w:rFonts w:hint="eastAsia" w:ascii="宋体" w:hAnsi="宋体" w:cs="宋体"/>
              </w:rPr>
            </w:pPr>
            <w:r>
              <w:rPr>
                <w:rFonts w:hint="eastAsia" w:ascii="宋体" w:hAnsi="宋体" w:cs="宋体"/>
              </w:rPr>
              <w:t>断后伸长率</w:t>
            </w:r>
          </w:p>
        </w:tc>
        <w:tc>
          <w:tcPr>
            <w:tcW w:w="2326" w:type="dxa"/>
            <w:vAlign w:val="center"/>
          </w:tcPr>
          <w:p w14:paraId="5B0CEAC9">
            <w:pPr>
              <w:spacing w:line="240" w:lineRule="auto"/>
              <w:jc w:val="center"/>
              <w:rPr>
                <w:rFonts w:hint="eastAsia" w:ascii="宋体" w:hAnsi="宋体" w:cs="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cs="宋体"/>
              </w:rPr>
              <w:t>或</w:t>
            </w: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p>
        </w:tc>
        <w:tc>
          <w:tcPr>
            <w:tcW w:w="2210" w:type="dxa"/>
          </w:tcPr>
          <w:p w14:paraId="1997F996">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1276" w:type="dxa"/>
            <w:vAlign w:val="center"/>
          </w:tcPr>
          <w:p w14:paraId="764EBDCA">
            <w:pPr>
              <w:spacing w:line="240" w:lineRule="auto"/>
              <w:jc w:val="center"/>
              <w:rPr>
                <w:rFonts w:hint="eastAsia" w:ascii="宋体" w:hAnsi="宋体"/>
              </w:rPr>
            </w:pPr>
            <w:r>
              <w:rPr>
                <w:rFonts w:ascii="宋体" w:hAnsi="宋体" w:cs="宋体"/>
              </w:rPr>
              <w:t>%</w:t>
            </w:r>
          </w:p>
        </w:tc>
        <w:tc>
          <w:tcPr>
            <w:tcW w:w="1276" w:type="dxa"/>
          </w:tcPr>
          <w:p w14:paraId="45D3E778">
            <w:pPr>
              <w:spacing w:line="240" w:lineRule="auto"/>
              <w:jc w:val="center"/>
              <w:rPr>
                <w:rFonts w:hint="eastAsia" w:ascii="宋体" w:hAnsi="宋体" w:cs="宋体"/>
              </w:rPr>
            </w:pPr>
            <w:r>
              <w:rPr>
                <w:rFonts w:ascii="Times New Roman" w:hAnsi="Times New Roman" w:eastAsiaTheme="minorEastAsia"/>
              </w:rPr>
              <w:t>—</w:t>
            </w:r>
          </w:p>
        </w:tc>
      </w:tr>
      <w:tr w14:paraId="5ACD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continue"/>
            <w:vAlign w:val="center"/>
          </w:tcPr>
          <w:p w14:paraId="24285309">
            <w:pPr>
              <w:spacing w:line="240" w:lineRule="auto"/>
              <w:jc w:val="center"/>
              <w:rPr>
                <w:rFonts w:hint="eastAsia" w:ascii="宋体" w:hAnsi="宋体"/>
              </w:rPr>
            </w:pPr>
          </w:p>
        </w:tc>
        <w:tc>
          <w:tcPr>
            <w:tcW w:w="0" w:type="auto"/>
            <w:vMerge w:val="continue"/>
            <w:vAlign w:val="center"/>
          </w:tcPr>
          <w:p w14:paraId="3A06516B">
            <w:pPr>
              <w:spacing w:line="240" w:lineRule="auto"/>
              <w:jc w:val="center"/>
              <w:rPr>
                <w:rFonts w:hint="eastAsia" w:ascii="宋体" w:hAnsi="宋体" w:cs="宋体"/>
                <w:szCs w:val="22"/>
              </w:rPr>
            </w:pPr>
          </w:p>
        </w:tc>
        <w:tc>
          <w:tcPr>
            <w:tcW w:w="2014" w:type="dxa"/>
            <w:vAlign w:val="center"/>
          </w:tcPr>
          <w:p w14:paraId="1F6E44D9">
            <w:pPr>
              <w:spacing w:line="240" w:lineRule="auto"/>
              <w:jc w:val="center"/>
              <w:rPr>
                <w:rFonts w:hint="eastAsia" w:ascii="宋体" w:hAnsi="宋体" w:cs="宋体"/>
              </w:rPr>
            </w:pPr>
            <w:r>
              <w:rPr>
                <w:rFonts w:hint="eastAsia" w:ascii="宋体" w:hAnsi="宋体" w:cs="宋体"/>
              </w:rPr>
              <w:t>断面收缩率</w:t>
            </w:r>
          </w:p>
        </w:tc>
        <w:tc>
          <w:tcPr>
            <w:tcW w:w="2326" w:type="dxa"/>
            <w:vAlign w:val="center"/>
          </w:tcPr>
          <w:p w14:paraId="6453FD8A">
            <w:pPr>
              <w:spacing w:line="240" w:lineRule="auto"/>
              <w:jc w:val="center"/>
              <w:rPr>
                <w:rFonts w:hint="eastAsia" w:ascii="宋体" w:hAnsi="宋体" w:cs="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2210" w:type="dxa"/>
          </w:tcPr>
          <w:p w14:paraId="053286A1">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7E638CC0">
            <w:pPr>
              <w:spacing w:line="240" w:lineRule="auto"/>
              <w:jc w:val="center"/>
              <w:rPr>
                <w:rFonts w:hint="eastAsia" w:ascii="宋体" w:hAnsi="宋体"/>
              </w:rPr>
            </w:pPr>
            <w:r>
              <w:rPr>
                <w:rFonts w:ascii="宋体" w:hAnsi="宋体" w:cs="宋体"/>
              </w:rPr>
              <w:t>%</w:t>
            </w:r>
          </w:p>
        </w:tc>
        <w:tc>
          <w:tcPr>
            <w:tcW w:w="1276" w:type="dxa"/>
          </w:tcPr>
          <w:p w14:paraId="4C1B9FC7">
            <w:pPr>
              <w:spacing w:line="240" w:lineRule="auto"/>
              <w:jc w:val="center"/>
              <w:rPr>
                <w:rFonts w:hint="eastAsia" w:ascii="宋体" w:hAnsi="宋体" w:cs="宋体"/>
              </w:rPr>
            </w:pPr>
            <w:r>
              <w:rPr>
                <w:rFonts w:ascii="Times New Roman" w:hAnsi="Times New Roman" w:eastAsiaTheme="minorEastAsia"/>
              </w:rPr>
              <w:t>—</w:t>
            </w:r>
          </w:p>
        </w:tc>
      </w:tr>
      <w:tr w14:paraId="7DA1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0" w:type="auto"/>
            <w:vMerge w:val="continue"/>
            <w:vAlign w:val="center"/>
          </w:tcPr>
          <w:p w14:paraId="192F9A5E">
            <w:pPr>
              <w:spacing w:line="240" w:lineRule="auto"/>
              <w:jc w:val="center"/>
              <w:rPr>
                <w:rFonts w:hint="eastAsia" w:ascii="宋体" w:hAnsi="宋体"/>
              </w:rPr>
            </w:pPr>
          </w:p>
        </w:tc>
        <w:tc>
          <w:tcPr>
            <w:tcW w:w="0" w:type="auto"/>
            <w:vMerge w:val="continue"/>
            <w:vAlign w:val="center"/>
          </w:tcPr>
          <w:p w14:paraId="5241C344">
            <w:pPr>
              <w:spacing w:line="240" w:lineRule="auto"/>
              <w:jc w:val="center"/>
              <w:rPr>
                <w:rFonts w:hint="eastAsia" w:ascii="宋体" w:hAnsi="宋体" w:cs="宋体"/>
                <w:szCs w:val="22"/>
              </w:rPr>
            </w:pPr>
          </w:p>
        </w:tc>
        <w:tc>
          <w:tcPr>
            <w:tcW w:w="2014" w:type="dxa"/>
            <w:vAlign w:val="center"/>
          </w:tcPr>
          <w:p w14:paraId="3FECED9B">
            <w:pPr>
              <w:spacing w:line="240" w:lineRule="auto"/>
              <w:jc w:val="center"/>
              <w:rPr>
                <w:rFonts w:hint="eastAsia" w:ascii="宋体" w:hAnsi="宋体" w:cs="宋体"/>
              </w:rPr>
            </w:pPr>
            <w:r>
              <w:rPr>
                <w:rFonts w:hint="eastAsia" w:ascii="宋体" w:hAnsi="宋体" w:cs="宋体"/>
              </w:rPr>
              <w:t>冲击吸收能量</w:t>
            </w:r>
          </w:p>
        </w:tc>
        <w:tc>
          <w:tcPr>
            <w:tcW w:w="2326" w:type="dxa"/>
            <w:vAlign w:val="center"/>
          </w:tcPr>
          <w:p w14:paraId="7F642E58">
            <w:pPr>
              <w:spacing w:line="240" w:lineRule="auto"/>
              <w:jc w:val="center"/>
              <w:rPr>
                <w:rFonts w:hint="eastAsia" w:ascii="宋体" w:hAnsi="宋体" w:cs="宋体"/>
              </w:rPr>
            </w:pPr>
            <w:r>
              <w:rPr>
                <w:rFonts w:ascii="宋体" w:hAnsi="宋体"/>
              </w:rPr>
              <w:sym w:font="Symbol" w:char="F07F"/>
            </w:r>
            <w:r>
              <w:rPr>
                <w:rFonts w:ascii="宋体" w:hAnsi="宋体"/>
              </w:rPr>
              <w:t>.</w:t>
            </w:r>
            <w:r>
              <w:rPr>
                <w:rFonts w:ascii="宋体" w:hAnsi="宋体"/>
              </w:rPr>
              <w:sym w:font="Symbol" w:char="F07F"/>
            </w:r>
          </w:p>
        </w:tc>
        <w:tc>
          <w:tcPr>
            <w:tcW w:w="2210" w:type="dxa"/>
            <w:vAlign w:val="center"/>
          </w:tcPr>
          <w:p w14:paraId="4152DA68">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2291AC1D">
            <w:pPr>
              <w:spacing w:line="240" w:lineRule="auto"/>
              <w:jc w:val="center"/>
              <w:rPr>
                <w:rFonts w:hint="eastAsia" w:ascii="宋体" w:hAnsi="宋体"/>
              </w:rPr>
            </w:pPr>
            <w:r>
              <w:rPr>
                <w:rFonts w:ascii="宋体" w:hAnsi="宋体" w:cs="宋体"/>
              </w:rPr>
              <w:t>J</w:t>
            </w:r>
          </w:p>
        </w:tc>
        <w:tc>
          <w:tcPr>
            <w:tcW w:w="1276" w:type="dxa"/>
          </w:tcPr>
          <w:p w14:paraId="49849054">
            <w:pPr>
              <w:spacing w:line="240" w:lineRule="auto"/>
              <w:jc w:val="center"/>
              <w:rPr>
                <w:rFonts w:hint="eastAsia" w:ascii="宋体" w:hAnsi="宋体" w:cs="宋体"/>
              </w:rPr>
            </w:pPr>
            <w:r>
              <w:rPr>
                <w:rFonts w:ascii="Times New Roman" w:hAnsi="Times New Roman" w:eastAsiaTheme="minorEastAsia"/>
              </w:rPr>
              <w:t>—</w:t>
            </w:r>
          </w:p>
        </w:tc>
      </w:tr>
      <w:tr w14:paraId="6389B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center"/>
          </w:tcPr>
          <w:p w14:paraId="41127818">
            <w:pPr>
              <w:spacing w:line="240" w:lineRule="auto"/>
              <w:jc w:val="center"/>
              <w:rPr>
                <w:rFonts w:hint="eastAsia" w:ascii="宋体" w:hAnsi="宋体"/>
              </w:rPr>
            </w:pPr>
            <w:r>
              <w:rPr>
                <w:rFonts w:hint="eastAsia" w:ascii="宋体" w:hAnsi="宋体"/>
              </w:rPr>
              <w:t>6</w:t>
            </w:r>
          </w:p>
        </w:tc>
        <w:tc>
          <w:tcPr>
            <w:tcW w:w="0" w:type="auto"/>
            <w:vMerge w:val="restart"/>
            <w:vAlign w:val="center"/>
          </w:tcPr>
          <w:p w14:paraId="7C96022A">
            <w:pPr>
              <w:spacing w:line="240" w:lineRule="auto"/>
              <w:jc w:val="center"/>
              <w:rPr>
                <w:rFonts w:hint="eastAsia" w:ascii="宋体" w:hAnsi="宋体"/>
              </w:rPr>
            </w:pPr>
            <w:r>
              <w:rPr>
                <w:rFonts w:hint="eastAsia" w:ascii="宋体" w:hAnsi="宋体"/>
              </w:rPr>
              <w:t>疲劳试验</w:t>
            </w:r>
          </w:p>
        </w:tc>
        <w:tc>
          <w:tcPr>
            <w:tcW w:w="2014" w:type="dxa"/>
            <w:vAlign w:val="center"/>
          </w:tcPr>
          <w:p w14:paraId="21DDF01C">
            <w:pPr>
              <w:spacing w:line="240" w:lineRule="auto"/>
              <w:jc w:val="center"/>
              <w:rPr>
                <w:rFonts w:hint="eastAsia" w:ascii="宋体" w:hAnsi="宋体"/>
              </w:rPr>
            </w:pPr>
            <w:r>
              <w:rPr>
                <w:rFonts w:hint="eastAsia" w:ascii="宋体" w:hAnsi="宋体"/>
              </w:rPr>
              <w:t>载荷值</w:t>
            </w:r>
          </w:p>
        </w:tc>
        <w:tc>
          <w:tcPr>
            <w:tcW w:w="2326" w:type="dxa"/>
            <w:vAlign w:val="center"/>
          </w:tcPr>
          <w:p w14:paraId="5A51168C">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r>
              <w:rPr>
                <w:rFonts w:hint="eastAsia" w:ascii="宋体" w:hAnsi="宋体"/>
              </w:rPr>
              <w:sym w:font="Symbol" w:char="F07F"/>
            </w:r>
          </w:p>
        </w:tc>
        <w:tc>
          <w:tcPr>
            <w:tcW w:w="2210" w:type="dxa"/>
            <w:vAlign w:val="center"/>
          </w:tcPr>
          <w:p w14:paraId="73DAD16C">
            <w:pPr>
              <w:spacing w:line="240" w:lineRule="auto"/>
              <w:jc w:val="center"/>
              <w:rPr>
                <w:rFonts w:hint="eastAsia" w:ascii="宋体" w:hAnsi="宋体"/>
              </w:rPr>
            </w:pPr>
            <w:r>
              <w:rPr>
                <w:rFonts w:hint="eastAsia" w:ascii="宋体" w:hAnsi="宋体"/>
              </w:rPr>
              <w:sym w:font="Symbol" w:char="F07F"/>
            </w:r>
            <w:r>
              <w:rPr>
                <w:rFonts w:hint="eastAsia" w:ascii="宋体" w:hAnsi="宋体"/>
              </w:rPr>
              <w:t>.</w:t>
            </w:r>
            <w:r>
              <w:rPr>
                <w:rFonts w:hint="eastAsia" w:ascii="宋体" w:hAnsi="宋体"/>
              </w:rPr>
              <w:sym w:font="Symbol" w:char="F07F"/>
            </w:r>
          </w:p>
        </w:tc>
        <w:tc>
          <w:tcPr>
            <w:tcW w:w="1276" w:type="dxa"/>
            <w:vAlign w:val="center"/>
          </w:tcPr>
          <w:p w14:paraId="2CA110E6">
            <w:pPr>
              <w:spacing w:line="240" w:lineRule="auto"/>
              <w:jc w:val="center"/>
              <w:rPr>
                <w:rFonts w:hint="eastAsia" w:ascii="宋体" w:hAnsi="宋体"/>
              </w:rPr>
            </w:pPr>
            <w:r>
              <w:rPr>
                <w:rFonts w:hint="eastAsia" w:ascii="宋体" w:hAnsi="宋体"/>
              </w:rPr>
              <w:t>kN</w:t>
            </w:r>
          </w:p>
        </w:tc>
        <w:tc>
          <w:tcPr>
            <w:tcW w:w="1276" w:type="dxa"/>
          </w:tcPr>
          <w:p w14:paraId="3A121A5A">
            <w:pPr>
              <w:spacing w:line="240" w:lineRule="auto"/>
              <w:jc w:val="center"/>
              <w:rPr>
                <w:rFonts w:hint="eastAsia" w:ascii="宋体" w:hAnsi="宋体"/>
              </w:rPr>
            </w:pPr>
            <w:r>
              <w:rPr>
                <w:rFonts w:ascii="Times New Roman" w:hAnsi="Times New Roman" w:eastAsiaTheme="minorEastAsia"/>
              </w:rPr>
              <w:t>—</w:t>
            </w:r>
          </w:p>
        </w:tc>
      </w:tr>
      <w:tr w14:paraId="1A2E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36387474">
            <w:pPr>
              <w:spacing w:line="240" w:lineRule="auto"/>
              <w:jc w:val="center"/>
              <w:rPr>
                <w:rFonts w:hint="eastAsia" w:ascii="宋体" w:hAnsi="宋体"/>
              </w:rPr>
            </w:pPr>
          </w:p>
        </w:tc>
        <w:tc>
          <w:tcPr>
            <w:tcW w:w="0" w:type="auto"/>
            <w:vMerge w:val="continue"/>
            <w:vAlign w:val="center"/>
          </w:tcPr>
          <w:p w14:paraId="2ED85784">
            <w:pPr>
              <w:pStyle w:val="236"/>
              <w:spacing w:beforeLines="0" w:afterLines="0"/>
              <w:jc w:val="center"/>
              <w:rPr>
                <w:rFonts w:hint="eastAsia" w:ascii="宋体" w:hAnsi="宋体" w:eastAsia="宋体"/>
              </w:rPr>
            </w:pPr>
          </w:p>
        </w:tc>
        <w:tc>
          <w:tcPr>
            <w:tcW w:w="2014" w:type="dxa"/>
            <w:vAlign w:val="center"/>
          </w:tcPr>
          <w:p w14:paraId="3CA22078">
            <w:pPr>
              <w:pStyle w:val="236"/>
              <w:numPr>
                <w:ilvl w:val="0"/>
                <w:numId w:val="0"/>
              </w:numPr>
              <w:spacing w:beforeLines="0" w:afterLines="0"/>
              <w:jc w:val="center"/>
              <w:rPr>
                <w:rFonts w:hint="eastAsia" w:ascii="宋体" w:hAnsi="宋体" w:eastAsia="宋体"/>
              </w:rPr>
            </w:pPr>
            <w:r>
              <w:rPr>
                <w:rFonts w:hint="eastAsia" w:ascii="宋体" w:hAnsi="宋体" w:eastAsia="宋体"/>
              </w:rPr>
              <w:t>循环次数</w:t>
            </w:r>
          </w:p>
        </w:tc>
        <w:tc>
          <w:tcPr>
            <w:tcW w:w="2326" w:type="dxa"/>
            <w:vAlign w:val="center"/>
          </w:tcPr>
          <w:p w14:paraId="32C47A4E">
            <w:pPr>
              <w:spacing w:line="240" w:lineRule="auto"/>
              <w:jc w:val="center"/>
              <w:rPr>
                <w:rFonts w:hint="eastAsia" w:ascii="宋体" w:hAnsi="宋体"/>
              </w:rPr>
            </w:pPr>
            <w:r>
              <w:rPr>
                <w:rFonts w:hint="eastAsia" w:ascii="宋体" w:hAnsi="宋体"/>
              </w:rPr>
              <w:sym w:font="Symbol" w:char="F07F"/>
            </w:r>
          </w:p>
        </w:tc>
        <w:tc>
          <w:tcPr>
            <w:tcW w:w="2210" w:type="dxa"/>
            <w:vAlign w:val="center"/>
          </w:tcPr>
          <w:p w14:paraId="3694CC97">
            <w:pPr>
              <w:spacing w:line="240" w:lineRule="auto"/>
              <w:jc w:val="center"/>
              <w:rPr>
                <w:rFonts w:hint="eastAsia" w:ascii="宋体" w:hAnsi="宋体"/>
              </w:rPr>
            </w:pPr>
            <w:r>
              <w:rPr>
                <w:rFonts w:hint="eastAsia" w:ascii="宋体" w:hAnsi="宋体"/>
              </w:rPr>
              <w:sym w:font="Symbol" w:char="F07F"/>
            </w:r>
          </w:p>
        </w:tc>
        <w:tc>
          <w:tcPr>
            <w:tcW w:w="1276" w:type="dxa"/>
            <w:vAlign w:val="center"/>
          </w:tcPr>
          <w:p w14:paraId="057996EC">
            <w:pPr>
              <w:spacing w:line="240" w:lineRule="auto"/>
              <w:jc w:val="center"/>
              <w:rPr>
                <w:rFonts w:hint="eastAsia" w:ascii="宋体" w:hAnsi="宋体"/>
                <w:sz w:val="24"/>
                <w:szCs w:val="24"/>
              </w:rPr>
            </w:pPr>
            <w:r>
              <w:rPr>
                <w:rFonts w:hint="eastAsia" w:ascii="宋体" w:hAnsi="宋体"/>
              </w:rPr>
              <w:t>次</w:t>
            </w:r>
          </w:p>
        </w:tc>
        <w:tc>
          <w:tcPr>
            <w:tcW w:w="1276" w:type="dxa"/>
          </w:tcPr>
          <w:p w14:paraId="249F9BF3">
            <w:pPr>
              <w:spacing w:line="240" w:lineRule="auto"/>
              <w:jc w:val="center"/>
              <w:rPr>
                <w:rFonts w:hint="eastAsia" w:ascii="宋体" w:hAnsi="宋体"/>
              </w:rPr>
            </w:pPr>
            <w:r>
              <w:rPr>
                <w:rFonts w:ascii="Times New Roman" w:hAnsi="Times New Roman" w:eastAsiaTheme="minorEastAsia"/>
              </w:rPr>
              <w:t>—</w:t>
            </w:r>
          </w:p>
        </w:tc>
      </w:tr>
    </w:tbl>
    <w:p w14:paraId="5A55E763">
      <w:pPr>
        <w:pStyle w:val="235"/>
        <w:ind w:firstLine="0" w:firstLineChars="0"/>
      </w:pPr>
    </w:p>
    <w:p w14:paraId="2C9AA9CB">
      <w:pPr>
        <w:pStyle w:val="241"/>
        <w:framePr w:wrap="around" w:hAnchor="page" w:x="4578" w:y="1857"/>
      </w:pPr>
      <w:r>
        <w:t>_________________________________</w:t>
      </w:r>
    </w:p>
    <w:p w14:paraId="447088A5">
      <w:pPr>
        <w:rPr>
          <w:rFonts w:hint="eastAsia" w:ascii="宋体" w:hAnsi="宋体"/>
          <w:kern w:val="0"/>
        </w:rPr>
      </w:pPr>
    </w:p>
    <w:sectPr>
      <w:footerReference r:id="rId15" w:type="default"/>
      <w:footerReference r:id="rId16"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BCE83">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ABA68">
    <w:pPr>
      <w:pStyle w:val="19"/>
      <w:jc w:val="left"/>
    </w:pPr>
    <w:r>
      <w:fldChar w:fldCharType="begin"/>
    </w:r>
    <w:r>
      <w:instrText xml:space="preserve">PAGE   \* MERGEFORMAT</w:instrText>
    </w:r>
    <w:r>
      <w:fldChar w:fldCharType="separate"/>
    </w:r>
    <w:r>
      <w:rPr>
        <w:lang w:val="zh-CN"/>
      </w:rP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36489">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D2703">
    <w:pPr>
      <w:pStyle w:val="56"/>
      <w:ind w:right="0"/>
    </w:pPr>
    <w:r>
      <w:fldChar w:fldCharType="begin"/>
    </w:r>
    <w:r>
      <w:instrText xml:space="preserve">PAGE   \* MERGEFORMAT</w:instrText>
    </w:r>
    <w:r>
      <w:fldChar w:fldCharType="separate"/>
    </w:r>
    <w:r>
      <w:rPr>
        <w:lang w:val="zh-CN"/>
      </w:rPr>
      <w:t>III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9109A">
    <w:pPr>
      <w:pStyle w:val="56"/>
      <w:ind w:right="0"/>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060136">
                          <w:pPr>
                            <w:pStyle w:val="56"/>
                            <w:ind w:right="0"/>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3060136">
                    <w:pPr>
                      <w:pStyle w:val="56"/>
                      <w:ind w:right="0"/>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FE942">
    <w:pPr>
      <w:pStyle w:val="19"/>
      <w:jc w:val="left"/>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AEB347">
                          <w:pPr>
                            <w:pStyle w:val="19"/>
                            <w:jc w:val="left"/>
                          </w:pPr>
                          <w:r>
                            <w:fldChar w:fldCharType="begin"/>
                          </w:r>
                          <w:r>
                            <w:instrText xml:space="preserve">PAGE   \* MERGEFORMAT</w:instrText>
                          </w:r>
                          <w:r>
                            <w:fldChar w:fldCharType="separate"/>
                          </w:r>
                          <w:r>
                            <w:rPr>
                              <w:lang w:val="zh-CN"/>
                            </w:rP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6AAEB347">
                    <w:pPr>
                      <w:pStyle w:val="19"/>
                      <w:jc w:val="left"/>
                    </w:pPr>
                    <w:r>
                      <w:fldChar w:fldCharType="begin"/>
                    </w:r>
                    <w:r>
                      <w:instrText xml:space="preserve">PAGE   \* MERGEFORMAT</w:instrText>
                    </w:r>
                    <w:r>
                      <w:fldChar w:fldCharType="separate"/>
                    </w:r>
                    <w:r>
                      <w:rPr>
                        <w:lang w:val="zh-CN"/>
                      </w:rPr>
                      <w:t>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B8507">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227F6">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AE145">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5BB0A">
    <w:pPr>
      <w:pStyle w:val="20"/>
      <w:wordWrap w:val="0"/>
      <w:jc w:val="right"/>
      <w:rPr>
        <w:rFonts w:hint="eastAsia" w:ascii="黑体" w:hAnsi="黑体" w:eastAsia="黑体"/>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F8FCD">
    <w:pPr>
      <w:pStyle w:val="238"/>
      <w:spacing w:after="0"/>
      <w:jc w:val="left"/>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59C1F">
    <w:pPr>
      <w:pStyle w:val="238"/>
      <w:spacing w:after="0"/>
    </w:pPr>
    <w:bookmarkStart w:id="105" w:name="_Hlk197166575"/>
    <w:r>
      <w:rPr>
        <w:rFonts w:hint="eastAsia"/>
      </w:rPr>
      <w:t>GTJ XXXX—XXXX</w:t>
    </w:r>
    <w:bookmarkEnd w:id="10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bordersDoNotSurroundHeader w:val="1"/>
  <w:bordersDoNotSurroundFooter w:val="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38F9"/>
    <w:rsid w:val="00007B3A"/>
    <w:rsid w:val="000107E0"/>
    <w:rsid w:val="00011FDE"/>
    <w:rsid w:val="00012FFD"/>
    <w:rsid w:val="00014162"/>
    <w:rsid w:val="00014340"/>
    <w:rsid w:val="0001550A"/>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0BB3"/>
    <w:rsid w:val="0005148E"/>
    <w:rsid w:val="000515DD"/>
    <w:rsid w:val="0005265A"/>
    <w:rsid w:val="000539DD"/>
    <w:rsid w:val="00053BD3"/>
    <w:rsid w:val="000547A1"/>
    <w:rsid w:val="000556ED"/>
    <w:rsid w:val="00055FE2"/>
    <w:rsid w:val="0005616F"/>
    <w:rsid w:val="00060C2E"/>
    <w:rsid w:val="00061033"/>
    <w:rsid w:val="000619E9"/>
    <w:rsid w:val="000622D4"/>
    <w:rsid w:val="0006357D"/>
    <w:rsid w:val="000669D6"/>
    <w:rsid w:val="00067F1E"/>
    <w:rsid w:val="00071CC0"/>
    <w:rsid w:val="00073C8C"/>
    <w:rsid w:val="0007413A"/>
    <w:rsid w:val="00077B64"/>
    <w:rsid w:val="00080A1C"/>
    <w:rsid w:val="00082317"/>
    <w:rsid w:val="00083D2C"/>
    <w:rsid w:val="00086AA1"/>
    <w:rsid w:val="00087A77"/>
    <w:rsid w:val="00087ED7"/>
    <w:rsid w:val="00090CA6"/>
    <w:rsid w:val="000913E5"/>
    <w:rsid w:val="00092B8A"/>
    <w:rsid w:val="00092FB0"/>
    <w:rsid w:val="000934C5"/>
    <w:rsid w:val="00093D25"/>
    <w:rsid w:val="00093DAB"/>
    <w:rsid w:val="00094D73"/>
    <w:rsid w:val="00096D63"/>
    <w:rsid w:val="000A0B60"/>
    <w:rsid w:val="000A0EB8"/>
    <w:rsid w:val="000A19FC"/>
    <w:rsid w:val="000A296B"/>
    <w:rsid w:val="000A4D16"/>
    <w:rsid w:val="000A7311"/>
    <w:rsid w:val="000A7341"/>
    <w:rsid w:val="000B060F"/>
    <w:rsid w:val="000B1592"/>
    <w:rsid w:val="000B1FF2"/>
    <w:rsid w:val="000B3CDA"/>
    <w:rsid w:val="000B6A0B"/>
    <w:rsid w:val="000C0F6C"/>
    <w:rsid w:val="000C11DB"/>
    <w:rsid w:val="000C1492"/>
    <w:rsid w:val="000C2FBD"/>
    <w:rsid w:val="000C4B41"/>
    <w:rsid w:val="000C57D6"/>
    <w:rsid w:val="000C6CDF"/>
    <w:rsid w:val="000C7666"/>
    <w:rsid w:val="000D0A9C"/>
    <w:rsid w:val="000D1795"/>
    <w:rsid w:val="000D2D0A"/>
    <w:rsid w:val="000D329A"/>
    <w:rsid w:val="000D4B9C"/>
    <w:rsid w:val="000D4EB6"/>
    <w:rsid w:val="000D753B"/>
    <w:rsid w:val="000E4C9E"/>
    <w:rsid w:val="000E6116"/>
    <w:rsid w:val="000E6FD7"/>
    <w:rsid w:val="000F06E1"/>
    <w:rsid w:val="000F0E3C"/>
    <w:rsid w:val="000F19D5"/>
    <w:rsid w:val="000F38B4"/>
    <w:rsid w:val="000F4AEA"/>
    <w:rsid w:val="000F6540"/>
    <w:rsid w:val="000F67E9"/>
    <w:rsid w:val="00104926"/>
    <w:rsid w:val="00113B1E"/>
    <w:rsid w:val="00113F63"/>
    <w:rsid w:val="0011711C"/>
    <w:rsid w:val="00124E4F"/>
    <w:rsid w:val="001255EA"/>
    <w:rsid w:val="001260B7"/>
    <w:rsid w:val="001265CB"/>
    <w:rsid w:val="00127650"/>
    <w:rsid w:val="001321C6"/>
    <w:rsid w:val="001325C4"/>
    <w:rsid w:val="00133010"/>
    <w:rsid w:val="001338EE"/>
    <w:rsid w:val="00133AAE"/>
    <w:rsid w:val="001346FB"/>
    <w:rsid w:val="00135323"/>
    <w:rsid w:val="001356C4"/>
    <w:rsid w:val="00135DA3"/>
    <w:rsid w:val="00141114"/>
    <w:rsid w:val="00142969"/>
    <w:rsid w:val="00144506"/>
    <w:rsid w:val="001457E7"/>
    <w:rsid w:val="00145D9D"/>
    <w:rsid w:val="00146388"/>
    <w:rsid w:val="001468A6"/>
    <w:rsid w:val="001509AB"/>
    <w:rsid w:val="001529E5"/>
    <w:rsid w:val="00153C7E"/>
    <w:rsid w:val="00156B25"/>
    <w:rsid w:val="00156E1A"/>
    <w:rsid w:val="00157B55"/>
    <w:rsid w:val="001642FA"/>
    <w:rsid w:val="001644D4"/>
    <w:rsid w:val="001649EB"/>
    <w:rsid w:val="00164BAF"/>
    <w:rsid w:val="00164FA8"/>
    <w:rsid w:val="00165065"/>
    <w:rsid w:val="00165434"/>
    <w:rsid w:val="0016580B"/>
    <w:rsid w:val="00165F49"/>
    <w:rsid w:val="001661BC"/>
    <w:rsid w:val="00166B88"/>
    <w:rsid w:val="0016770A"/>
    <w:rsid w:val="00170804"/>
    <w:rsid w:val="001708E9"/>
    <w:rsid w:val="0017340B"/>
    <w:rsid w:val="00173FB1"/>
    <w:rsid w:val="001755F9"/>
    <w:rsid w:val="00176C2A"/>
    <w:rsid w:val="00176DFD"/>
    <w:rsid w:val="0018500D"/>
    <w:rsid w:val="001852C9"/>
    <w:rsid w:val="00190087"/>
    <w:rsid w:val="001909EC"/>
    <w:rsid w:val="00190F8B"/>
    <w:rsid w:val="001913C4"/>
    <w:rsid w:val="0019348F"/>
    <w:rsid w:val="00193A07"/>
    <w:rsid w:val="00194C95"/>
    <w:rsid w:val="00195C34"/>
    <w:rsid w:val="001A1A53"/>
    <w:rsid w:val="001A234A"/>
    <w:rsid w:val="001A3095"/>
    <w:rsid w:val="001B06E8"/>
    <w:rsid w:val="001B193E"/>
    <w:rsid w:val="001B71D0"/>
    <w:rsid w:val="001B71EE"/>
    <w:rsid w:val="001C04A8"/>
    <w:rsid w:val="001C2C03"/>
    <w:rsid w:val="001C42F7"/>
    <w:rsid w:val="001C49E5"/>
    <w:rsid w:val="001C6390"/>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AE4"/>
    <w:rsid w:val="001F092D"/>
    <w:rsid w:val="001F143A"/>
    <w:rsid w:val="001F1605"/>
    <w:rsid w:val="001F2508"/>
    <w:rsid w:val="001F4816"/>
    <w:rsid w:val="001F69B4"/>
    <w:rsid w:val="001F77C7"/>
    <w:rsid w:val="00200183"/>
    <w:rsid w:val="0020107D"/>
    <w:rsid w:val="00202AA4"/>
    <w:rsid w:val="00202D63"/>
    <w:rsid w:val="002031F7"/>
    <w:rsid w:val="002040E6"/>
    <w:rsid w:val="0020527B"/>
    <w:rsid w:val="00205F2C"/>
    <w:rsid w:val="00210B15"/>
    <w:rsid w:val="002142EA"/>
    <w:rsid w:val="00216B19"/>
    <w:rsid w:val="002204BB"/>
    <w:rsid w:val="00221B79"/>
    <w:rsid w:val="00221C6B"/>
    <w:rsid w:val="00224596"/>
    <w:rsid w:val="00224E1B"/>
    <w:rsid w:val="002253A1"/>
    <w:rsid w:val="00225CF8"/>
    <w:rsid w:val="0022794E"/>
    <w:rsid w:val="00233D64"/>
    <w:rsid w:val="00234784"/>
    <w:rsid w:val="0023482A"/>
    <w:rsid w:val="002359CB"/>
    <w:rsid w:val="00243540"/>
    <w:rsid w:val="00244172"/>
    <w:rsid w:val="0024497B"/>
    <w:rsid w:val="0024515B"/>
    <w:rsid w:val="00246021"/>
    <w:rsid w:val="0024666E"/>
    <w:rsid w:val="00247F52"/>
    <w:rsid w:val="00250B25"/>
    <w:rsid w:val="00250BBE"/>
    <w:rsid w:val="002515C2"/>
    <w:rsid w:val="0025194F"/>
    <w:rsid w:val="002530E1"/>
    <w:rsid w:val="00253A3A"/>
    <w:rsid w:val="00260915"/>
    <w:rsid w:val="0026148A"/>
    <w:rsid w:val="00262696"/>
    <w:rsid w:val="002643C3"/>
    <w:rsid w:val="00264A0C"/>
    <w:rsid w:val="00267EF4"/>
    <w:rsid w:val="00270136"/>
    <w:rsid w:val="00270CB8"/>
    <w:rsid w:val="00271ADD"/>
    <w:rsid w:val="00272B08"/>
    <w:rsid w:val="002735B2"/>
    <w:rsid w:val="00280A93"/>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4EAF"/>
    <w:rsid w:val="002A5977"/>
    <w:rsid w:val="002A5A13"/>
    <w:rsid w:val="002A757F"/>
    <w:rsid w:val="002A7F44"/>
    <w:rsid w:val="002B06EF"/>
    <w:rsid w:val="002B0C40"/>
    <w:rsid w:val="002B1966"/>
    <w:rsid w:val="002B4508"/>
    <w:rsid w:val="002B5779"/>
    <w:rsid w:val="002B7332"/>
    <w:rsid w:val="002B7F51"/>
    <w:rsid w:val="002C0410"/>
    <w:rsid w:val="002C09E7"/>
    <w:rsid w:val="002C3F07"/>
    <w:rsid w:val="002C456A"/>
    <w:rsid w:val="002C5278"/>
    <w:rsid w:val="002C7EBB"/>
    <w:rsid w:val="002D06C1"/>
    <w:rsid w:val="002D42B5"/>
    <w:rsid w:val="002D4F1A"/>
    <w:rsid w:val="002D6DA6"/>
    <w:rsid w:val="002D6EC6"/>
    <w:rsid w:val="002D79AC"/>
    <w:rsid w:val="002E039D"/>
    <w:rsid w:val="002E3BE6"/>
    <w:rsid w:val="002E4D5A"/>
    <w:rsid w:val="002E6326"/>
    <w:rsid w:val="002F30E0"/>
    <w:rsid w:val="002F35E4"/>
    <w:rsid w:val="002F3730"/>
    <w:rsid w:val="002F38E1"/>
    <w:rsid w:val="002F7AF6"/>
    <w:rsid w:val="00300E63"/>
    <w:rsid w:val="00302F5F"/>
    <w:rsid w:val="0030441D"/>
    <w:rsid w:val="00306063"/>
    <w:rsid w:val="00313B85"/>
    <w:rsid w:val="00316608"/>
    <w:rsid w:val="00317988"/>
    <w:rsid w:val="003221B4"/>
    <w:rsid w:val="00322DB4"/>
    <w:rsid w:val="00322E62"/>
    <w:rsid w:val="00324EDD"/>
    <w:rsid w:val="003331E4"/>
    <w:rsid w:val="00336C64"/>
    <w:rsid w:val="00337162"/>
    <w:rsid w:val="0034194F"/>
    <w:rsid w:val="00344605"/>
    <w:rsid w:val="003474AA"/>
    <w:rsid w:val="00350432"/>
    <w:rsid w:val="00350D1D"/>
    <w:rsid w:val="00352C83"/>
    <w:rsid w:val="003615D2"/>
    <w:rsid w:val="0036429C"/>
    <w:rsid w:val="00364A53"/>
    <w:rsid w:val="003651FC"/>
    <w:rsid w:val="003654CB"/>
    <w:rsid w:val="00365F86"/>
    <w:rsid w:val="00365F87"/>
    <w:rsid w:val="003705F4"/>
    <w:rsid w:val="00370D58"/>
    <w:rsid w:val="00371316"/>
    <w:rsid w:val="003725C4"/>
    <w:rsid w:val="003746B6"/>
    <w:rsid w:val="00376713"/>
    <w:rsid w:val="00381815"/>
    <w:rsid w:val="003819AF"/>
    <w:rsid w:val="003820E9"/>
    <w:rsid w:val="00382DE7"/>
    <w:rsid w:val="00384C23"/>
    <w:rsid w:val="00384FFC"/>
    <w:rsid w:val="003872FC"/>
    <w:rsid w:val="00387ADC"/>
    <w:rsid w:val="00390020"/>
    <w:rsid w:val="003903D6"/>
    <w:rsid w:val="00390EE6"/>
    <w:rsid w:val="0039118F"/>
    <w:rsid w:val="00392AD7"/>
    <w:rsid w:val="003932F8"/>
    <w:rsid w:val="003938D9"/>
    <w:rsid w:val="00394376"/>
    <w:rsid w:val="003943FF"/>
    <w:rsid w:val="003974EB"/>
    <w:rsid w:val="00397CC5"/>
    <w:rsid w:val="003A1582"/>
    <w:rsid w:val="003A1F60"/>
    <w:rsid w:val="003A4077"/>
    <w:rsid w:val="003B09AD"/>
    <w:rsid w:val="003B0BD9"/>
    <w:rsid w:val="003B1F18"/>
    <w:rsid w:val="003B4A13"/>
    <w:rsid w:val="003B50B5"/>
    <w:rsid w:val="003B5BF0"/>
    <w:rsid w:val="003B60BF"/>
    <w:rsid w:val="003B6BE3"/>
    <w:rsid w:val="003B720D"/>
    <w:rsid w:val="003B772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2A67"/>
    <w:rsid w:val="003F3F08"/>
    <w:rsid w:val="003F49F1"/>
    <w:rsid w:val="003F6272"/>
    <w:rsid w:val="003F72A3"/>
    <w:rsid w:val="00400E72"/>
    <w:rsid w:val="00401400"/>
    <w:rsid w:val="00401C7C"/>
    <w:rsid w:val="00404869"/>
    <w:rsid w:val="00405884"/>
    <w:rsid w:val="00407D39"/>
    <w:rsid w:val="0041319F"/>
    <w:rsid w:val="0041477A"/>
    <w:rsid w:val="0041529C"/>
    <w:rsid w:val="004167A3"/>
    <w:rsid w:val="00420EF2"/>
    <w:rsid w:val="00422818"/>
    <w:rsid w:val="0042460E"/>
    <w:rsid w:val="00432DAA"/>
    <w:rsid w:val="00434305"/>
    <w:rsid w:val="00435DF7"/>
    <w:rsid w:val="0044083F"/>
    <w:rsid w:val="00441AE7"/>
    <w:rsid w:val="00444F56"/>
    <w:rsid w:val="00445574"/>
    <w:rsid w:val="004467FB"/>
    <w:rsid w:val="004507E7"/>
    <w:rsid w:val="00452D6B"/>
    <w:rsid w:val="00454484"/>
    <w:rsid w:val="0045517B"/>
    <w:rsid w:val="00463B77"/>
    <w:rsid w:val="00463C7B"/>
    <w:rsid w:val="004644A6"/>
    <w:rsid w:val="004659BD"/>
    <w:rsid w:val="00470775"/>
    <w:rsid w:val="004715BD"/>
    <w:rsid w:val="004740F1"/>
    <w:rsid w:val="004746B1"/>
    <w:rsid w:val="0047583F"/>
    <w:rsid w:val="00481744"/>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0C65"/>
    <w:rsid w:val="004B2701"/>
    <w:rsid w:val="004B2E1B"/>
    <w:rsid w:val="004B3E93"/>
    <w:rsid w:val="004B5396"/>
    <w:rsid w:val="004C1FBC"/>
    <w:rsid w:val="004C2BA4"/>
    <w:rsid w:val="004C3F1D"/>
    <w:rsid w:val="004C458D"/>
    <w:rsid w:val="004C7556"/>
    <w:rsid w:val="004C7E9D"/>
    <w:rsid w:val="004C7F67"/>
    <w:rsid w:val="004D076D"/>
    <w:rsid w:val="004D0EF1"/>
    <w:rsid w:val="004D1726"/>
    <w:rsid w:val="004D189E"/>
    <w:rsid w:val="004D2253"/>
    <w:rsid w:val="004D4406"/>
    <w:rsid w:val="004D7C42"/>
    <w:rsid w:val="004E0465"/>
    <w:rsid w:val="004E127B"/>
    <w:rsid w:val="004E1C0A"/>
    <w:rsid w:val="004E30C5"/>
    <w:rsid w:val="004E4AA5"/>
    <w:rsid w:val="004E4AEE"/>
    <w:rsid w:val="004E59E3"/>
    <w:rsid w:val="004E63AE"/>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0EBD"/>
    <w:rsid w:val="00512F6E"/>
    <w:rsid w:val="00513038"/>
    <w:rsid w:val="00514174"/>
    <w:rsid w:val="0051421B"/>
    <w:rsid w:val="00516088"/>
    <w:rsid w:val="00516B0B"/>
    <w:rsid w:val="005207F4"/>
    <w:rsid w:val="005209B1"/>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294"/>
    <w:rsid w:val="00561475"/>
    <w:rsid w:val="0056487B"/>
    <w:rsid w:val="00564FB9"/>
    <w:rsid w:val="0057224A"/>
    <w:rsid w:val="00573D9E"/>
    <w:rsid w:val="00573F92"/>
    <w:rsid w:val="005801E3"/>
    <w:rsid w:val="00581802"/>
    <w:rsid w:val="0058242B"/>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D6F67"/>
    <w:rsid w:val="005E2335"/>
    <w:rsid w:val="005E34CA"/>
    <w:rsid w:val="005E3C18"/>
    <w:rsid w:val="005E6812"/>
    <w:rsid w:val="005E7829"/>
    <w:rsid w:val="005E7881"/>
    <w:rsid w:val="005E78E0"/>
    <w:rsid w:val="005F0D9C"/>
    <w:rsid w:val="005F284E"/>
    <w:rsid w:val="005F4B7A"/>
    <w:rsid w:val="006015CE"/>
    <w:rsid w:val="00604784"/>
    <w:rsid w:val="00606419"/>
    <w:rsid w:val="00606A26"/>
    <w:rsid w:val="00607D29"/>
    <w:rsid w:val="00612952"/>
    <w:rsid w:val="00614CC1"/>
    <w:rsid w:val="00615A9D"/>
    <w:rsid w:val="00617387"/>
    <w:rsid w:val="006252D8"/>
    <w:rsid w:val="006259BC"/>
    <w:rsid w:val="00625A4E"/>
    <w:rsid w:val="0062636B"/>
    <w:rsid w:val="00632182"/>
    <w:rsid w:val="00632AE0"/>
    <w:rsid w:val="00633C17"/>
    <w:rsid w:val="006342CF"/>
    <w:rsid w:val="00636E3E"/>
    <w:rsid w:val="006379F7"/>
    <w:rsid w:val="00637E4D"/>
    <w:rsid w:val="00640620"/>
    <w:rsid w:val="00641A1F"/>
    <w:rsid w:val="0064528D"/>
    <w:rsid w:val="00645904"/>
    <w:rsid w:val="00647C14"/>
    <w:rsid w:val="00651ACB"/>
    <w:rsid w:val="00651C47"/>
    <w:rsid w:val="00652AB2"/>
    <w:rsid w:val="00654EC0"/>
    <w:rsid w:val="0065525B"/>
    <w:rsid w:val="00655D4F"/>
    <w:rsid w:val="00660298"/>
    <w:rsid w:val="006640E5"/>
    <w:rsid w:val="006646F1"/>
    <w:rsid w:val="00664929"/>
    <w:rsid w:val="00664F62"/>
    <w:rsid w:val="006655E1"/>
    <w:rsid w:val="006711CB"/>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1E17"/>
    <w:rsid w:val="006D3E96"/>
    <w:rsid w:val="006D4515"/>
    <w:rsid w:val="006D4BB1"/>
    <w:rsid w:val="006D6496"/>
    <w:rsid w:val="006D6593"/>
    <w:rsid w:val="006F03A8"/>
    <w:rsid w:val="006F126C"/>
    <w:rsid w:val="006F2ACA"/>
    <w:rsid w:val="006F2ADC"/>
    <w:rsid w:val="006F2BFE"/>
    <w:rsid w:val="006F31E9"/>
    <w:rsid w:val="006F56E5"/>
    <w:rsid w:val="006F6284"/>
    <w:rsid w:val="007002C5"/>
    <w:rsid w:val="00702314"/>
    <w:rsid w:val="0070348B"/>
    <w:rsid w:val="00704387"/>
    <w:rsid w:val="0070504E"/>
    <w:rsid w:val="007067BA"/>
    <w:rsid w:val="00707669"/>
    <w:rsid w:val="0071198A"/>
    <w:rsid w:val="00711CBA"/>
    <w:rsid w:val="00711FB5"/>
    <w:rsid w:val="00712A01"/>
    <w:rsid w:val="00714F58"/>
    <w:rsid w:val="00722FBF"/>
    <w:rsid w:val="00722FC2"/>
    <w:rsid w:val="00725949"/>
    <w:rsid w:val="00727FA2"/>
    <w:rsid w:val="007322D9"/>
    <w:rsid w:val="00732BC0"/>
    <w:rsid w:val="0073720F"/>
    <w:rsid w:val="00737796"/>
    <w:rsid w:val="00740A45"/>
    <w:rsid w:val="0074165C"/>
    <w:rsid w:val="00742C35"/>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57FB8"/>
    <w:rsid w:val="00765C43"/>
    <w:rsid w:val="00765D23"/>
    <w:rsid w:val="00765EFB"/>
    <w:rsid w:val="007671CA"/>
    <w:rsid w:val="0076744F"/>
    <w:rsid w:val="00767C61"/>
    <w:rsid w:val="0077008A"/>
    <w:rsid w:val="00773C1F"/>
    <w:rsid w:val="00774DA4"/>
    <w:rsid w:val="007755A0"/>
    <w:rsid w:val="0077579F"/>
    <w:rsid w:val="00776599"/>
    <w:rsid w:val="0078114B"/>
    <w:rsid w:val="00781DD2"/>
    <w:rsid w:val="00783ECF"/>
    <w:rsid w:val="0078413A"/>
    <w:rsid w:val="007842E1"/>
    <w:rsid w:val="007959E8"/>
    <w:rsid w:val="00795E9C"/>
    <w:rsid w:val="007A0521"/>
    <w:rsid w:val="007A0898"/>
    <w:rsid w:val="007A2E12"/>
    <w:rsid w:val="007A3475"/>
    <w:rsid w:val="007A41C8"/>
    <w:rsid w:val="007A54CE"/>
    <w:rsid w:val="007A6FD9"/>
    <w:rsid w:val="007A7FFA"/>
    <w:rsid w:val="007B04EB"/>
    <w:rsid w:val="007B0D4F"/>
    <w:rsid w:val="007B2CD6"/>
    <w:rsid w:val="007B5A3D"/>
    <w:rsid w:val="007B5B95"/>
    <w:rsid w:val="007B68EA"/>
    <w:rsid w:val="007B7453"/>
    <w:rsid w:val="007C12A6"/>
    <w:rsid w:val="007C142A"/>
    <w:rsid w:val="007C2D89"/>
    <w:rsid w:val="007C4593"/>
    <w:rsid w:val="007C522B"/>
    <w:rsid w:val="007C5309"/>
    <w:rsid w:val="007C6069"/>
    <w:rsid w:val="007D06C4"/>
    <w:rsid w:val="007D1352"/>
    <w:rsid w:val="007D2508"/>
    <w:rsid w:val="007D346A"/>
    <w:rsid w:val="007D6518"/>
    <w:rsid w:val="007D73A2"/>
    <w:rsid w:val="007D76BD"/>
    <w:rsid w:val="007E0BF1"/>
    <w:rsid w:val="007F0ED8"/>
    <w:rsid w:val="007F0F63"/>
    <w:rsid w:val="007F6C8B"/>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11FD"/>
    <w:rsid w:val="00823303"/>
    <w:rsid w:val="008233B2"/>
    <w:rsid w:val="00823A9F"/>
    <w:rsid w:val="00823C85"/>
    <w:rsid w:val="00825138"/>
    <w:rsid w:val="008269DD"/>
    <w:rsid w:val="00830621"/>
    <w:rsid w:val="0083088A"/>
    <w:rsid w:val="0083348C"/>
    <w:rsid w:val="008373D3"/>
    <w:rsid w:val="00840617"/>
    <w:rsid w:val="00842A47"/>
    <w:rsid w:val="00843C13"/>
    <w:rsid w:val="008454F8"/>
    <w:rsid w:val="008456B1"/>
    <w:rsid w:val="0085173A"/>
    <w:rsid w:val="00854343"/>
    <w:rsid w:val="008603CE"/>
    <w:rsid w:val="008620FC"/>
    <w:rsid w:val="008627A5"/>
    <w:rsid w:val="00863E05"/>
    <w:rsid w:val="00865ACA"/>
    <w:rsid w:val="00865D28"/>
    <w:rsid w:val="00865F85"/>
    <w:rsid w:val="00867C10"/>
    <w:rsid w:val="00870439"/>
    <w:rsid w:val="00870DA1"/>
    <w:rsid w:val="0088166C"/>
    <w:rsid w:val="00881977"/>
    <w:rsid w:val="00883F93"/>
    <w:rsid w:val="00884DB3"/>
    <w:rsid w:val="00885A9D"/>
    <w:rsid w:val="008864F6"/>
    <w:rsid w:val="0089049D"/>
    <w:rsid w:val="008928C9"/>
    <w:rsid w:val="008938DC"/>
    <w:rsid w:val="00893FD1"/>
    <w:rsid w:val="00894836"/>
    <w:rsid w:val="00895172"/>
    <w:rsid w:val="00895680"/>
    <w:rsid w:val="00895F2E"/>
    <w:rsid w:val="00896DFF"/>
    <w:rsid w:val="0089762C"/>
    <w:rsid w:val="008A1893"/>
    <w:rsid w:val="008A769A"/>
    <w:rsid w:val="008B0C9C"/>
    <w:rsid w:val="008B166D"/>
    <w:rsid w:val="008B17F4"/>
    <w:rsid w:val="008B3615"/>
    <w:rsid w:val="008B4AC4"/>
    <w:rsid w:val="008B50C8"/>
    <w:rsid w:val="008B5281"/>
    <w:rsid w:val="008B7535"/>
    <w:rsid w:val="008B7E05"/>
    <w:rsid w:val="008C1797"/>
    <w:rsid w:val="008C219C"/>
    <w:rsid w:val="008C467D"/>
    <w:rsid w:val="008C46C7"/>
    <w:rsid w:val="008C475E"/>
    <w:rsid w:val="008C619A"/>
    <w:rsid w:val="008D0CE8"/>
    <w:rsid w:val="008D1487"/>
    <w:rsid w:val="008D2D1D"/>
    <w:rsid w:val="008D453D"/>
    <w:rsid w:val="008D53AD"/>
    <w:rsid w:val="008D562B"/>
    <w:rsid w:val="008D5733"/>
    <w:rsid w:val="008D622B"/>
    <w:rsid w:val="008D666C"/>
    <w:rsid w:val="008D6689"/>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3A7"/>
    <w:rsid w:val="009145AE"/>
    <w:rsid w:val="009146CE"/>
    <w:rsid w:val="00914CA7"/>
    <w:rsid w:val="00915C3E"/>
    <w:rsid w:val="009161A8"/>
    <w:rsid w:val="009245F5"/>
    <w:rsid w:val="009249EC"/>
    <w:rsid w:val="00924DC3"/>
    <w:rsid w:val="009273B3"/>
    <w:rsid w:val="009305B5"/>
    <w:rsid w:val="00935998"/>
    <w:rsid w:val="009429D5"/>
    <w:rsid w:val="00942BF1"/>
    <w:rsid w:val="00945180"/>
    <w:rsid w:val="00945428"/>
    <w:rsid w:val="009455D3"/>
    <w:rsid w:val="00945B26"/>
    <w:rsid w:val="0094607B"/>
    <w:rsid w:val="00953604"/>
    <w:rsid w:val="0095496B"/>
    <w:rsid w:val="009610DC"/>
    <w:rsid w:val="00961490"/>
    <w:rsid w:val="0096381A"/>
    <w:rsid w:val="00965E04"/>
    <w:rsid w:val="009674AD"/>
    <w:rsid w:val="00970CDC"/>
    <w:rsid w:val="00973B3F"/>
    <w:rsid w:val="00977010"/>
    <w:rsid w:val="00977D02"/>
    <w:rsid w:val="00977E85"/>
    <w:rsid w:val="009809BB"/>
    <w:rsid w:val="00981C40"/>
    <w:rsid w:val="0098364B"/>
    <w:rsid w:val="009911AF"/>
    <w:rsid w:val="00991875"/>
    <w:rsid w:val="00991F92"/>
    <w:rsid w:val="00992985"/>
    <w:rsid w:val="00993889"/>
    <w:rsid w:val="0099452F"/>
    <w:rsid w:val="0099551B"/>
    <w:rsid w:val="00997BF1"/>
    <w:rsid w:val="00997E8F"/>
    <w:rsid w:val="009A089C"/>
    <w:rsid w:val="009A118E"/>
    <w:rsid w:val="009A21CD"/>
    <w:rsid w:val="009A278C"/>
    <w:rsid w:val="009A2BC2"/>
    <w:rsid w:val="009A42C1"/>
    <w:rsid w:val="009A5429"/>
    <w:rsid w:val="009A72AD"/>
    <w:rsid w:val="009B09E0"/>
    <w:rsid w:val="009B0BC5"/>
    <w:rsid w:val="009B1247"/>
    <w:rsid w:val="009B1FBC"/>
    <w:rsid w:val="009B6029"/>
    <w:rsid w:val="009B6971"/>
    <w:rsid w:val="009C27F1"/>
    <w:rsid w:val="009C3152"/>
    <w:rsid w:val="009C4CFA"/>
    <w:rsid w:val="009C5070"/>
    <w:rsid w:val="009D112C"/>
    <w:rsid w:val="009D47FA"/>
    <w:rsid w:val="009D50D2"/>
    <w:rsid w:val="009D6BCA"/>
    <w:rsid w:val="009D72B9"/>
    <w:rsid w:val="009E0F62"/>
    <w:rsid w:val="009E1848"/>
    <w:rsid w:val="009E2ACF"/>
    <w:rsid w:val="009E4A58"/>
    <w:rsid w:val="009E5A2D"/>
    <w:rsid w:val="009E5AB2"/>
    <w:rsid w:val="009E6219"/>
    <w:rsid w:val="009F03B3"/>
    <w:rsid w:val="009F6318"/>
    <w:rsid w:val="00A01757"/>
    <w:rsid w:val="00A028C0"/>
    <w:rsid w:val="00A02BAE"/>
    <w:rsid w:val="00A05AA6"/>
    <w:rsid w:val="00A06A6B"/>
    <w:rsid w:val="00A07E47"/>
    <w:rsid w:val="00A129D0"/>
    <w:rsid w:val="00A12C33"/>
    <w:rsid w:val="00A138BA"/>
    <w:rsid w:val="00A13E64"/>
    <w:rsid w:val="00A14C8E"/>
    <w:rsid w:val="00A153D9"/>
    <w:rsid w:val="00A153F6"/>
    <w:rsid w:val="00A15F09"/>
    <w:rsid w:val="00A169B6"/>
    <w:rsid w:val="00A2271D"/>
    <w:rsid w:val="00A237D5"/>
    <w:rsid w:val="00A30EFC"/>
    <w:rsid w:val="00A31984"/>
    <w:rsid w:val="00A32D73"/>
    <w:rsid w:val="00A3367B"/>
    <w:rsid w:val="00A3597D"/>
    <w:rsid w:val="00A37E58"/>
    <w:rsid w:val="00A4006C"/>
    <w:rsid w:val="00A40091"/>
    <w:rsid w:val="00A4030F"/>
    <w:rsid w:val="00A41C79"/>
    <w:rsid w:val="00A41CB5"/>
    <w:rsid w:val="00A42CDF"/>
    <w:rsid w:val="00A43406"/>
    <w:rsid w:val="00A43C9E"/>
    <w:rsid w:val="00A4452E"/>
    <w:rsid w:val="00A4472C"/>
    <w:rsid w:val="00A44E69"/>
    <w:rsid w:val="00A45653"/>
    <w:rsid w:val="00A4661E"/>
    <w:rsid w:val="00A525BB"/>
    <w:rsid w:val="00A55BD6"/>
    <w:rsid w:val="00A55D50"/>
    <w:rsid w:val="00A57142"/>
    <w:rsid w:val="00A57BD4"/>
    <w:rsid w:val="00A648CD"/>
    <w:rsid w:val="00A6537A"/>
    <w:rsid w:val="00A67866"/>
    <w:rsid w:val="00A709E9"/>
    <w:rsid w:val="00A70B07"/>
    <w:rsid w:val="00A723F8"/>
    <w:rsid w:val="00A77CCB"/>
    <w:rsid w:val="00A83D8D"/>
    <w:rsid w:val="00A8446B"/>
    <w:rsid w:val="00A8473F"/>
    <w:rsid w:val="00A85F70"/>
    <w:rsid w:val="00A862D6"/>
    <w:rsid w:val="00A8715E"/>
    <w:rsid w:val="00A87647"/>
    <w:rsid w:val="00A90371"/>
    <w:rsid w:val="00A9295B"/>
    <w:rsid w:val="00A93B09"/>
    <w:rsid w:val="00A952D7"/>
    <w:rsid w:val="00A963F7"/>
    <w:rsid w:val="00A96AD8"/>
    <w:rsid w:val="00AA052C"/>
    <w:rsid w:val="00AA1E45"/>
    <w:rsid w:val="00AA4286"/>
    <w:rsid w:val="00AA456B"/>
    <w:rsid w:val="00AA57F5"/>
    <w:rsid w:val="00AA672E"/>
    <w:rsid w:val="00AA6EC9"/>
    <w:rsid w:val="00AB2F27"/>
    <w:rsid w:val="00AB48E6"/>
    <w:rsid w:val="00AB6309"/>
    <w:rsid w:val="00AB6C5F"/>
    <w:rsid w:val="00AB7129"/>
    <w:rsid w:val="00AC27A6"/>
    <w:rsid w:val="00AC30F7"/>
    <w:rsid w:val="00AC3A5A"/>
    <w:rsid w:val="00AC4D95"/>
    <w:rsid w:val="00AC5C7E"/>
    <w:rsid w:val="00AC5DF4"/>
    <w:rsid w:val="00AD0AEF"/>
    <w:rsid w:val="00AD11B7"/>
    <w:rsid w:val="00AD1A94"/>
    <w:rsid w:val="00AD1C05"/>
    <w:rsid w:val="00AD4126"/>
    <w:rsid w:val="00AD421C"/>
    <w:rsid w:val="00AD44FA"/>
    <w:rsid w:val="00AD5D89"/>
    <w:rsid w:val="00AD7B11"/>
    <w:rsid w:val="00AE0697"/>
    <w:rsid w:val="00AE070A"/>
    <w:rsid w:val="00AE083E"/>
    <w:rsid w:val="00AE101C"/>
    <w:rsid w:val="00AE246A"/>
    <w:rsid w:val="00AE5EB4"/>
    <w:rsid w:val="00AF0C18"/>
    <w:rsid w:val="00AF33AB"/>
    <w:rsid w:val="00AF47C5"/>
    <w:rsid w:val="00AF5398"/>
    <w:rsid w:val="00B0291E"/>
    <w:rsid w:val="00B049AF"/>
    <w:rsid w:val="00B07242"/>
    <w:rsid w:val="00B10534"/>
    <w:rsid w:val="00B113DB"/>
    <w:rsid w:val="00B11D8A"/>
    <w:rsid w:val="00B12981"/>
    <w:rsid w:val="00B13778"/>
    <w:rsid w:val="00B147DD"/>
    <w:rsid w:val="00B14FC3"/>
    <w:rsid w:val="00B156FD"/>
    <w:rsid w:val="00B21F61"/>
    <w:rsid w:val="00B232F9"/>
    <w:rsid w:val="00B261F1"/>
    <w:rsid w:val="00B265BC"/>
    <w:rsid w:val="00B31FB1"/>
    <w:rsid w:val="00B33952"/>
    <w:rsid w:val="00B33C5E"/>
    <w:rsid w:val="00B3429C"/>
    <w:rsid w:val="00B342F4"/>
    <w:rsid w:val="00B34369"/>
    <w:rsid w:val="00B34D35"/>
    <w:rsid w:val="00B34DC2"/>
    <w:rsid w:val="00B378E5"/>
    <w:rsid w:val="00B42D64"/>
    <w:rsid w:val="00B4346D"/>
    <w:rsid w:val="00B440F4"/>
    <w:rsid w:val="00B447A5"/>
    <w:rsid w:val="00B4654C"/>
    <w:rsid w:val="00B47293"/>
    <w:rsid w:val="00B50E50"/>
    <w:rsid w:val="00B52120"/>
    <w:rsid w:val="00B5309F"/>
    <w:rsid w:val="00B54ABC"/>
    <w:rsid w:val="00B56FBE"/>
    <w:rsid w:val="00B62B58"/>
    <w:rsid w:val="00B64807"/>
    <w:rsid w:val="00B65149"/>
    <w:rsid w:val="00B66567"/>
    <w:rsid w:val="00B66D2C"/>
    <w:rsid w:val="00B66F52"/>
    <w:rsid w:val="00B66FE5"/>
    <w:rsid w:val="00B72880"/>
    <w:rsid w:val="00B758BF"/>
    <w:rsid w:val="00B827A6"/>
    <w:rsid w:val="00B831CE"/>
    <w:rsid w:val="00B86677"/>
    <w:rsid w:val="00B87131"/>
    <w:rsid w:val="00B939B1"/>
    <w:rsid w:val="00B94ADC"/>
    <w:rsid w:val="00B96D40"/>
    <w:rsid w:val="00B97386"/>
    <w:rsid w:val="00B978DB"/>
    <w:rsid w:val="00BA263B"/>
    <w:rsid w:val="00BA42B2"/>
    <w:rsid w:val="00BA58D4"/>
    <w:rsid w:val="00BA5B9E"/>
    <w:rsid w:val="00BA730C"/>
    <w:rsid w:val="00BA7C9A"/>
    <w:rsid w:val="00BB5F8F"/>
    <w:rsid w:val="00BB657A"/>
    <w:rsid w:val="00BC1A4E"/>
    <w:rsid w:val="00BC5DC7"/>
    <w:rsid w:val="00BC6B8B"/>
    <w:rsid w:val="00BC73D8"/>
    <w:rsid w:val="00BD3BE2"/>
    <w:rsid w:val="00BD52D7"/>
    <w:rsid w:val="00BD5AD2"/>
    <w:rsid w:val="00BD739D"/>
    <w:rsid w:val="00BE06DF"/>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03C8"/>
    <w:rsid w:val="00C21540"/>
    <w:rsid w:val="00C21906"/>
    <w:rsid w:val="00C21BFA"/>
    <w:rsid w:val="00C228D7"/>
    <w:rsid w:val="00C24C8D"/>
    <w:rsid w:val="00C25FE2"/>
    <w:rsid w:val="00C26B53"/>
    <w:rsid w:val="00C279B2"/>
    <w:rsid w:val="00C33E50"/>
    <w:rsid w:val="00C34C20"/>
    <w:rsid w:val="00C35A3E"/>
    <w:rsid w:val="00C42130"/>
    <w:rsid w:val="00C423A4"/>
    <w:rsid w:val="00C44BF5"/>
    <w:rsid w:val="00C50FAD"/>
    <w:rsid w:val="00C521D6"/>
    <w:rsid w:val="00C54C2D"/>
    <w:rsid w:val="00C55232"/>
    <w:rsid w:val="00C553A4"/>
    <w:rsid w:val="00C55A06"/>
    <w:rsid w:val="00C55D03"/>
    <w:rsid w:val="00C601BC"/>
    <w:rsid w:val="00C61E1E"/>
    <w:rsid w:val="00C6329F"/>
    <w:rsid w:val="00C63340"/>
    <w:rsid w:val="00C643F9"/>
    <w:rsid w:val="00C64E95"/>
    <w:rsid w:val="00C656AB"/>
    <w:rsid w:val="00C6664E"/>
    <w:rsid w:val="00C66AE8"/>
    <w:rsid w:val="00C71372"/>
    <w:rsid w:val="00C72410"/>
    <w:rsid w:val="00C7287F"/>
    <w:rsid w:val="00C80CB8"/>
    <w:rsid w:val="00C80F29"/>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29B9"/>
    <w:rsid w:val="00CD4092"/>
    <w:rsid w:val="00CD4A20"/>
    <w:rsid w:val="00CD50A1"/>
    <w:rsid w:val="00CD519E"/>
    <w:rsid w:val="00CD6B7E"/>
    <w:rsid w:val="00CE0C4F"/>
    <w:rsid w:val="00CE2D41"/>
    <w:rsid w:val="00CE30EA"/>
    <w:rsid w:val="00CE599B"/>
    <w:rsid w:val="00CF048A"/>
    <w:rsid w:val="00CF0BAB"/>
    <w:rsid w:val="00CF155A"/>
    <w:rsid w:val="00CF2947"/>
    <w:rsid w:val="00CF30A3"/>
    <w:rsid w:val="00CF46DC"/>
    <w:rsid w:val="00CF4E76"/>
    <w:rsid w:val="00CF686F"/>
    <w:rsid w:val="00CF6E60"/>
    <w:rsid w:val="00CF7BCA"/>
    <w:rsid w:val="00D008FD"/>
    <w:rsid w:val="00D0321C"/>
    <w:rsid w:val="00D035EC"/>
    <w:rsid w:val="00D06255"/>
    <w:rsid w:val="00D06AB1"/>
    <w:rsid w:val="00D072ED"/>
    <w:rsid w:val="00D07A16"/>
    <w:rsid w:val="00D1067E"/>
    <w:rsid w:val="00D10F50"/>
    <w:rsid w:val="00D11272"/>
    <w:rsid w:val="00D126F5"/>
    <w:rsid w:val="00D12779"/>
    <w:rsid w:val="00D1489E"/>
    <w:rsid w:val="00D174F8"/>
    <w:rsid w:val="00D20737"/>
    <w:rsid w:val="00D21E81"/>
    <w:rsid w:val="00D223DE"/>
    <w:rsid w:val="00D25659"/>
    <w:rsid w:val="00D25E37"/>
    <w:rsid w:val="00D2661A"/>
    <w:rsid w:val="00D27582"/>
    <w:rsid w:val="00D32719"/>
    <w:rsid w:val="00D33333"/>
    <w:rsid w:val="00D34CB7"/>
    <w:rsid w:val="00D352A2"/>
    <w:rsid w:val="00D3563A"/>
    <w:rsid w:val="00D4162B"/>
    <w:rsid w:val="00D4514F"/>
    <w:rsid w:val="00D451E2"/>
    <w:rsid w:val="00D45E89"/>
    <w:rsid w:val="00D45E8D"/>
    <w:rsid w:val="00D466AE"/>
    <w:rsid w:val="00D4734F"/>
    <w:rsid w:val="00D51BF3"/>
    <w:rsid w:val="00D54B98"/>
    <w:rsid w:val="00D66846"/>
    <w:rsid w:val="00D675FB"/>
    <w:rsid w:val="00D71F25"/>
    <w:rsid w:val="00D74226"/>
    <w:rsid w:val="00D77031"/>
    <w:rsid w:val="00D810B0"/>
    <w:rsid w:val="00D84941"/>
    <w:rsid w:val="00D84FA1"/>
    <w:rsid w:val="00D851F0"/>
    <w:rsid w:val="00D859C3"/>
    <w:rsid w:val="00D86DB7"/>
    <w:rsid w:val="00D9060C"/>
    <w:rsid w:val="00D92414"/>
    <w:rsid w:val="00D926D0"/>
    <w:rsid w:val="00D93030"/>
    <w:rsid w:val="00D9487B"/>
    <w:rsid w:val="00D950E1"/>
    <w:rsid w:val="00D952A6"/>
    <w:rsid w:val="00D95CB8"/>
    <w:rsid w:val="00D97F99"/>
    <w:rsid w:val="00DA1E08"/>
    <w:rsid w:val="00DA24F8"/>
    <w:rsid w:val="00DA28E8"/>
    <w:rsid w:val="00DA38D3"/>
    <w:rsid w:val="00DA3932"/>
    <w:rsid w:val="00DA3AFC"/>
    <w:rsid w:val="00DA546A"/>
    <w:rsid w:val="00DA64F8"/>
    <w:rsid w:val="00DA6C15"/>
    <w:rsid w:val="00DA6D79"/>
    <w:rsid w:val="00DB01D7"/>
    <w:rsid w:val="00DB2467"/>
    <w:rsid w:val="00DB38EE"/>
    <w:rsid w:val="00DB498B"/>
    <w:rsid w:val="00DB5930"/>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652"/>
    <w:rsid w:val="00DE6E81"/>
    <w:rsid w:val="00DE703F"/>
    <w:rsid w:val="00DE7595"/>
    <w:rsid w:val="00DE767C"/>
    <w:rsid w:val="00DF12FA"/>
    <w:rsid w:val="00DF1961"/>
    <w:rsid w:val="00DF44DE"/>
    <w:rsid w:val="00DF7DDE"/>
    <w:rsid w:val="00E01138"/>
    <w:rsid w:val="00E02DFB"/>
    <w:rsid w:val="00E030F9"/>
    <w:rsid w:val="00E0311A"/>
    <w:rsid w:val="00E03138"/>
    <w:rsid w:val="00E04769"/>
    <w:rsid w:val="00E06404"/>
    <w:rsid w:val="00E11A85"/>
    <w:rsid w:val="00E12495"/>
    <w:rsid w:val="00E15CCD"/>
    <w:rsid w:val="00E15D9E"/>
    <w:rsid w:val="00E202EF"/>
    <w:rsid w:val="00E210B5"/>
    <w:rsid w:val="00E21303"/>
    <w:rsid w:val="00E2552F"/>
    <w:rsid w:val="00E3137A"/>
    <w:rsid w:val="00E32213"/>
    <w:rsid w:val="00E32B30"/>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1EA5"/>
    <w:rsid w:val="00E62FF9"/>
    <w:rsid w:val="00E635D6"/>
    <w:rsid w:val="00E639BC"/>
    <w:rsid w:val="00E664CC"/>
    <w:rsid w:val="00E70388"/>
    <w:rsid w:val="00E70F92"/>
    <w:rsid w:val="00E7360D"/>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506"/>
    <w:rsid w:val="00EC562A"/>
    <w:rsid w:val="00EC6ACF"/>
    <w:rsid w:val="00ED067A"/>
    <w:rsid w:val="00ED2B50"/>
    <w:rsid w:val="00EE0350"/>
    <w:rsid w:val="00EE0719"/>
    <w:rsid w:val="00EE0E80"/>
    <w:rsid w:val="00EE4103"/>
    <w:rsid w:val="00EE613F"/>
    <w:rsid w:val="00EE7295"/>
    <w:rsid w:val="00EE7869"/>
    <w:rsid w:val="00EF054A"/>
    <w:rsid w:val="00EF3235"/>
    <w:rsid w:val="00EF6679"/>
    <w:rsid w:val="00EF7E72"/>
    <w:rsid w:val="00F02B96"/>
    <w:rsid w:val="00F06D37"/>
    <w:rsid w:val="00F07B9D"/>
    <w:rsid w:val="00F1006A"/>
    <w:rsid w:val="00F10926"/>
    <w:rsid w:val="00F11586"/>
    <w:rsid w:val="00F1183B"/>
    <w:rsid w:val="00F11C9F"/>
    <w:rsid w:val="00F12263"/>
    <w:rsid w:val="00F1409D"/>
    <w:rsid w:val="00F14214"/>
    <w:rsid w:val="00F157A9"/>
    <w:rsid w:val="00F21FB5"/>
    <w:rsid w:val="00F25BB6"/>
    <w:rsid w:val="00F26B7E"/>
    <w:rsid w:val="00F27A3B"/>
    <w:rsid w:val="00F33817"/>
    <w:rsid w:val="00F3447F"/>
    <w:rsid w:val="00F420D5"/>
    <w:rsid w:val="00F451EA"/>
    <w:rsid w:val="00F45447"/>
    <w:rsid w:val="00F456C6"/>
    <w:rsid w:val="00F4577B"/>
    <w:rsid w:val="00F46496"/>
    <w:rsid w:val="00F474D0"/>
    <w:rsid w:val="00F50179"/>
    <w:rsid w:val="00F5118A"/>
    <w:rsid w:val="00F54AE5"/>
    <w:rsid w:val="00F56511"/>
    <w:rsid w:val="00F6194E"/>
    <w:rsid w:val="00F623AC"/>
    <w:rsid w:val="00F6412A"/>
    <w:rsid w:val="00F65893"/>
    <w:rsid w:val="00F65FBF"/>
    <w:rsid w:val="00F66A4A"/>
    <w:rsid w:val="00F70A08"/>
    <w:rsid w:val="00F71E22"/>
    <w:rsid w:val="00F7201C"/>
    <w:rsid w:val="00F72142"/>
    <w:rsid w:val="00F72AE7"/>
    <w:rsid w:val="00F754E5"/>
    <w:rsid w:val="00F765F0"/>
    <w:rsid w:val="00F833BA"/>
    <w:rsid w:val="00F8423C"/>
    <w:rsid w:val="00F84FD0"/>
    <w:rsid w:val="00F85542"/>
    <w:rsid w:val="00F859A8"/>
    <w:rsid w:val="00F9108B"/>
    <w:rsid w:val="00F91349"/>
    <w:rsid w:val="00F91D8A"/>
    <w:rsid w:val="00F93A8A"/>
    <w:rsid w:val="00F95248"/>
    <w:rsid w:val="00F956A9"/>
    <w:rsid w:val="00F963ED"/>
    <w:rsid w:val="00F966CF"/>
    <w:rsid w:val="00F96CAE"/>
    <w:rsid w:val="00F970D1"/>
    <w:rsid w:val="00F97A4B"/>
    <w:rsid w:val="00F97C99"/>
    <w:rsid w:val="00FA65F6"/>
    <w:rsid w:val="00FA662D"/>
    <w:rsid w:val="00FA6730"/>
    <w:rsid w:val="00FA73B1"/>
    <w:rsid w:val="00FB0CB9"/>
    <w:rsid w:val="00FB4007"/>
    <w:rsid w:val="00FB45F1"/>
    <w:rsid w:val="00FB4A72"/>
    <w:rsid w:val="00FB54E8"/>
    <w:rsid w:val="00FB7054"/>
    <w:rsid w:val="00FC17B7"/>
    <w:rsid w:val="00FC2CB7"/>
    <w:rsid w:val="00FC35D9"/>
    <w:rsid w:val="00FC4090"/>
    <w:rsid w:val="00FC55B4"/>
    <w:rsid w:val="00FC6863"/>
    <w:rsid w:val="00FD00E6"/>
    <w:rsid w:val="00FD09A1"/>
    <w:rsid w:val="00FD2A7C"/>
    <w:rsid w:val="00FD59EB"/>
    <w:rsid w:val="00FD607A"/>
    <w:rsid w:val="00FD7299"/>
    <w:rsid w:val="00FE1FBE"/>
    <w:rsid w:val="00FE3901"/>
    <w:rsid w:val="00FE39D3"/>
    <w:rsid w:val="00FE4BCE"/>
    <w:rsid w:val="00FE54AE"/>
    <w:rsid w:val="00FE576A"/>
    <w:rsid w:val="00FE7E79"/>
    <w:rsid w:val="00FF1F9A"/>
    <w:rsid w:val="00FF208D"/>
    <w:rsid w:val="00FF3E7D"/>
    <w:rsid w:val="00FF5B99"/>
    <w:rsid w:val="00FF730C"/>
    <w:rsid w:val="00FF73F4"/>
    <w:rsid w:val="00FF7CE4"/>
    <w:rsid w:val="00FF7E39"/>
    <w:rsid w:val="074B16F7"/>
    <w:rsid w:val="07E01150"/>
    <w:rsid w:val="0C501B1B"/>
    <w:rsid w:val="0F7B7D77"/>
    <w:rsid w:val="11440D3C"/>
    <w:rsid w:val="12B07919"/>
    <w:rsid w:val="153D0EBF"/>
    <w:rsid w:val="157733C0"/>
    <w:rsid w:val="1B986361"/>
    <w:rsid w:val="1BC0619F"/>
    <w:rsid w:val="20F429BD"/>
    <w:rsid w:val="2D342681"/>
    <w:rsid w:val="336F2C91"/>
    <w:rsid w:val="35B80900"/>
    <w:rsid w:val="3EF220D7"/>
    <w:rsid w:val="41C35BCC"/>
    <w:rsid w:val="43B82814"/>
    <w:rsid w:val="462A57CA"/>
    <w:rsid w:val="4B3A1160"/>
    <w:rsid w:val="4C5A6C38"/>
    <w:rsid w:val="4ED555FC"/>
    <w:rsid w:val="4F9015C3"/>
    <w:rsid w:val="52A739F6"/>
    <w:rsid w:val="52CE4610"/>
    <w:rsid w:val="56AF77BB"/>
    <w:rsid w:val="5BA7049C"/>
    <w:rsid w:val="5CDF6F78"/>
    <w:rsid w:val="5E010110"/>
    <w:rsid w:val="5E613DC9"/>
    <w:rsid w:val="5EC12210"/>
    <w:rsid w:val="5FBF0FD8"/>
    <w:rsid w:val="63982950"/>
    <w:rsid w:val="660C11DA"/>
    <w:rsid w:val="674407EA"/>
    <w:rsid w:val="6AF37176"/>
    <w:rsid w:val="6BFB6C4D"/>
    <w:rsid w:val="6C71366C"/>
    <w:rsid w:val="72DC7386"/>
    <w:rsid w:val="73254FDC"/>
    <w:rsid w:val="74BB084C"/>
    <w:rsid w:val="7568125B"/>
    <w:rsid w:val="765341F6"/>
    <w:rsid w:val="7D7C10AD"/>
    <w:rsid w:val="BFEAA702"/>
    <w:rsid w:val="DFB759BB"/>
    <w:rsid w:val="EFFFE3F9"/>
    <w:rsid w:val="F9FF9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link w:val="249"/>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paragraph" w:customStyle="1" w:styleId="242">
    <w:name w:val="修订1"/>
    <w:hidden/>
    <w:semiHidden/>
    <w:qFormat/>
    <w:uiPriority w:val="99"/>
    <w:rPr>
      <w:rFonts w:ascii="Calibri" w:hAnsi="Calibri" w:eastAsia="宋体" w:cs="Times New Roman"/>
      <w:kern w:val="2"/>
      <w:sz w:val="21"/>
      <w:szCs w:val="21"/>
      <w:lang w:val="en-US" w:eastAsia="zh-CN" w:bidi="ar-SA"/>
    </w:rPr>
  </w:style>
  <w:style w:type="paragraph" w:styleId="243">
    <w:name w:val="List Paragraph"/>
    <w:basedOn w:val="1"/>
    <w:qFormat/>
    <w:uiPriority w:val="99"/>
    <w:pPr>
      <w:tabs>
        <w:tab w:val="left" w:pos="0"/>
        <w:tab w:val="left" w:pos="709"/>
      </w:tabs>
      <w:adjustRightInd/>
      <w:spacing w:line="240" w:lineRule="auto"/>
      <w:jc w:val="center"/>
    </w:pPr>
    <w:rPr>
      <w:rFonts w:ascii="宋体" w:hAnsi="宋体"/>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paragraph" w:customStyle="1" w:styleId="246">
    <w:name w:val="修订2"/>
    <w:hidden/>
    <w:semiHidden/>
    <w:uiPriority w:val="99"/>
    <w:rPr>
      <w:rFonts w:ascii="Calibri" w:hAnsi="Calibri" w:eastAsia="宋体" w:cs="Times New Roman"/>
      <w:kern w:val="2"/>
      <w:sz w:val="21"/>
      <w:szCs w:val="21"/>
      <w:lang w:val="en-US" w:eastAsia="zh-CN" w:bidi="ar-SA"/>
    </w:rPr>
  </w:style>
  <w:style w:type="character" w:customStyle="1" w:styleId="247">
    <w:name w:val="未处理的提及1"/>
    <w:basedOn w:val="31"/>
    <w:semiHidden/>
    <w:unhideWhenUsed/>
    <w:uiPriority w:val="99"/>
    <w:rPr>
      <w:color w:val="605E5C"/>
      <w:shd w:val="clear" w:color="auto" w:fill="E1DFDD"/>
    </w:rPr>
  </w:style>
  <w:style w:type="paragraph" w:customStyle="1" w:styleId="248">
    <w:name w:val="Revision"/>
    <w:hidden/>
    <w:semiHidden/>
    <w:uiPriority w:val="99"/>
    <w:rPr>
      <w:rFonts w:ascii="Calibri" w:hAnsi="Calibri" w:eastAsia="宋体" w:cs="Times New Roman"/>
      <w:kern w:val="2"/>
      <w:sz w:val="21"/>
      <w:szCs w:val="21"/>
      <w:lang w:val="en-US" w:eastAsia="zh-CN" w:bidi="ar-SA"/>
    </w:rPr>
  </w:style>
  <w:style w:type="character" w:customStyle="1" w:styleId="249">
    <w:name w:val="一级条标题 Char"/>
    <w:link w:val="236"/>
    <w:uiPriority w:val="0"/>
    <w:rPr>
      <w:rFonts w:ascii="黑体" w:hAnsi="Calibri" w:eastAsia="黑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14</Pages>
  <Words>4902</Words>
  <Characters>5744</Characters>
  <Lines>528</Lines>
  <Paragraphs>642</Paragraphs>
  <TotalTime>57</TotalTime>
  <ScaleCrop>false</ScaleCrop>
  <LinksUpToDate>false</LinksUpToDate>
  <CharactersWithSpaces>5950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2025-06-03T07:52:00Z</dcterms:created>
  <dc:creator>014600002477</dc:creator>
  <dc:description>&lt;config cover="true" show_menu="true" version="1.0.0" doctype="SDKXY"&gt;_x000d_
&lt;/config&gt;</dc:description>
  <cp:lastModifiedBy>封立琪</cp:lastModifiedBy>
  <cp:lastPrinted>2025-05-26T09:09:00Z</cp:lastPrinted>
  <dcterms:modified xsi:type="dcterms:W3CDTF">2025-08-18T09:18:41Z</dcterms:modified>
  <dc:title>行业标准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93F432BA375A4C88BE947F1A7F6E137F_13</vt:lpwstr>
  </property>
  <property fmtid="{D5CDD505-2E9C-101B-9397-08002B2CF9AE}" pid="16" name="KSOTemplateDocerSaveRecord">
    <vt:lpwstr>eyJoZGlkIjoiNGEzZTg0MTRlY2JlODJmOTQ2Y2NhNGM3NmZhMTFlOGIiLCJ1c2VySWQiOiI0NDI4MTIyMjgifQ==</vt:lpwstr>
  </property>
</Properties>
</file>