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8ABBB">
      <w:pPr>
        <w:pStyle w:val="33"/>
        <w:framePr w:wrap="around"/>
        <w:rPr>
          <w:rFonts w:ascii="Times New Roman"/>
        </w:rPr>
      </w:pPr>
      <w:r>
        <w:rPr>
          <w:rFonts w:ascii="Times New Roman"/>
        </w:rPr>
        <w:t xml:space="preserve">  </w:t>
      </w:r>
    </w:p>
    <w:p w14:paraId="39CDFB24">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D01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3F3BF0E">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6B37403B">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2E38F86E">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465CF903">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47E9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1C76EFD4">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67CDF14E">
      <w:pPr>
        <w:pStyle w:val="36"/>
        <w:framePr w:wrap="around"/>
        <w:rPr>
          <w:rFonts w:ascii="Times New Roman"/>
        </w:rPr>
      </w:pPr>
    </w:p>
    <w:p w14:paraId="3D9BF097">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2BE500B6">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02F025C6">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0242C556">
      <w:pPr>
        <w:pStyle w:val="38"/>
        <w:framePr w:h="7701" w:hRule="exact" w:wrap="around" w:x="1441" w:y="6395"/>
        <w:adjustRightInd w:val="0"/>
        <w:snapToGrid w:val="0"/>
        <w:spacing w:line="240" w:lineRule="auto"/>
        <w:rPr>
          <w:rFonts w:ascii="Times New Roman"/>
        </w:rPr>
      </w:pPr>
      <w:r>
        <w:rPr>
          <w:rFonts w:hint="eastAsia" w:ascii="Times New Roman"/>
        </w:rPr>
        <w:t>列控中心</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217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0C53ACA2">
            <w:pPr>
              <w:pStyle w:val="42"/>
              <w:framePr w:wrap="around" w:x="1441" w:y="6395"/>
              <w:rPr>
                <w:color w:val="000000" w:themeColor="text1"/>
                <w14:textFill>
                  <w14:solidFill>
                    <w14:schemeClr w14:val="tx1"/>
                  </w14:solidFill>
                </w14:textFill>
              </w:rPr>
            </w:pPr>
            <w:r>
              <w:rPr>
                <w:rFonts w:hint="eastAsia"/>
              </w:rPr>
              <w:t>Train control cente</w:t>
            </w:r>
            <w:r>
              <w:rPr>
                <w:rFonts w:hint="eastAsia"/>
                <w:color w:val="000000" w:themeColor="text1"/>
                <w14:textFill>
                  <w14:solidFill>
                    <w14:schemeClr w14:val="tx1"/>
                  </w14:solidFill>
                </w14:textFill>
              </w:rPr>
              <w:t>r</w:t>
            </w:r>
          </w:p>
          <w:p w14:paraId="0E78F4D6">
            <w:pPr>
              <w:pStyle w:val="42"/>
              <w:framePr w:wrap="around" w:x="1441" w:y="6395"/>
            </w:pPr>
            <w:r>
              <w:rPr>
                <w:rFonts w:hint="eastAsia"/>
              </w:rPr>
              <w:t xml:space="preserve"> </w:t>
            </w:r>
          </w:p>
          <w:p w14:paraId="3CCE58F4">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4B31ABCB">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79DA9992">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3E43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534698E2">
            <w:pPr>
              <w:pStyle w:val="42"/>
              <w:framePr w:wrap="around" w:x="1441" w:y="6395"/>
            </w:pPr>
          </w:p>
        </w:tc>
        <w:tc>
          <w:tcPr>
            <w:tcW w:w="9855" w:type="dxa"/>
            <w:tcBorders>
              <w:top w:val="nil"/>
              <w:left w:val="nil"/>
              <w:bottom w:val="nil"/>
              <w:right w:val="nil"/>
            </w:tcBorders>
          </w:tcPr>
          <w:p w14:paraId="0EEBC644">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3FA2FB0D">
            <w:pPr>
              <w:pStyle w:val="42"/>
              <w:framePr w:wrap="around" w:x="1441" w:y="6395"/>
            </w:pPr>
          </w:p>
          <w:p w14:paraId="34D202B7">
            <w:pPr>
              <w:pStyle w:val="42"/>
              <w:framePr w:wrap="around" w:x="1441" w:y="6395"/>
            </w:pPr>
          </w:p>
        </w:tc>
      </w:tr>
    </w:tbl>
    <w:p w14:paraId="58E1CA9C">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22633"/>
      <w:bookmarkStart w:id="11" w:name="_Toc154136997"/>
    </w:p>
    <w:p w14:paraId="1334EB39">
      <w:pPr>
        <w:pStyle w:val="49"/>
      </w:pPr>
      <w:bookmarkStart w:id="12" w:name="_Toc24182"/>
      <w:bookmarkStart w:id="13" w:name="_Toc192439637"/>
      <w:bookmarkStart w:id="14" w:name="_Toc190272411"/>
      <w:bookmarkStart w:id="15" w:name="_Toc165968529"/>
      <w:r>
        <w:t>目</w:t>
      </w:r>
      <w:r>
        <w:rPr>
          <w:rFonts w:eastAsia="MS Mincho"/>
        </w:rPr>
        <w:t>  </w:t>
      </w:r>
      <w:r>
        <w:t>次</w:t>
      </w:r>
      <w:bookmarkEnd w:id="10"/>
      <w:bookmarkEnd w:id="11"/>
      <w:bookmarkEnd w:id="12"/>
      <w:bookmarkEnd w:id="13"/>
      <w:bookmarkEnd w:id="14"/>
      <w:bookmarkEnd w:id="15"/>
      <w:bookmarkStart w:id="16" w:name="_Toc153543592"/>
      <w:bookmarkStart w:id="17" w:name="_Toc165968530"/>
      <w:bookmarkStart w:id="18" w:name="_Toc26147"/>
      <w:bookmarkStart w:id="19" w:name="_Toc153544671"/>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0BA3EF30">
          <w:pPr>
            <w:spacing w:after="0" w:line="240" w:lineRule="auto"/>
          </w:pPr>
        </w:p>
        <w:p w14:paraId="6C0FAF20">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01595A74">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636E213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3CB08688">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4EE91128">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2B881C4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rPr>
              <w:rFonts w:hint="eastAsia"/>
            </w:rPr>
            <w:t>2</w:t>
          </w:r>
          <w:r>
            <w:rPr>
              <w:rFonts w:hint="eastAsia"/>
            </w:rPr>
            <w:fldChar w:fldCharType="end"/>
          </w:r>
          <w:r>
            <w:rPr>
              <w:rFonts w:hint="eastAsia"/>
            </w:rPr>
            <w:fldChar w:fldCharType="end"/>
          </w:r>
        </w:p>
        <w:p w14:paraId="20ED7B04">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rPr>
              <w:rFonts w:hint="eastAsia"/>
            </w:rPr>
            <w:tab/>
          </w:r>
          <w:r>
            <w:t>………………………………………………………………………………………</w:t>
          </w:r>
          <w:r>
            <w:rPr>
              <w:rFonts w:hint="eastAsia"/>
            </w:rPr>
            <w:t>..</w:t>
          </w:r>
          <w:r>
            <w:rPr>
              <w:rFonts w:hint="eastAsia"/>
            </w:rPr>
            <w:fldChar w:fldCharType="end"/>
          </w:r>
          <w:r>
            <w:rPr>
              <w:rFonts w:hint="eastAsia"/>
            </w:rPr>
            <w:t>4</w:t>
          </w:r>
        </w:p>
        <w:p w14:paraId="4E90D206">
          <w:pPr>
            <w:pStyle w:val="17"/>
            <w:spacing w:after="0" w:line="276" w:lineRule="auto"/>
            <w:rPr>
              <w:rFonts w:asciiTheme="minorHAnsi" w:hAnsiTheme="minorHAnsi"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end"/>
          </w:r>
          <w:r>
            <w:rPr>
              <w:rFonts w:hint="eastAsia"/>
            </w:rPr>
            <w:t>5</w:t>
          </w:r>
        </w:p>
        <w:p w14:paraId="3CA5199F">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end"/>
          </w:r>
          <w:r>
            <w:rPr>
              <w:rFonts w:hint="eastAsia"/>
            </w:rPr>
            <w:t>5</w:t>
          </w:r>
        </w:p>
        <w:p w14:paraId="4E6BAE6C">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end"/>
          </w:r>
          <w:r>
            <w:rPr>
              <w:rFonts w:hint="eastAsia"/>
            </w:rPr>
            <w:t>5</w:t>
          </w:r>
        </w:p>
        <w:p w14:paraId="556C4527">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Style w:val="29"/>
              <w:rFonts w:hint="eastAsia"/>
            </w:rPr>
            <w:fldChar w:fldCharType="end"/>
          </w:r>
          <w:r>
            <w:rPr>
              <w:rFonts w:hint="eastAsia"/>
            </w:rPr>
            <w:t>6</w:t>
          </w:r>
        </w:p>
        <w:p w14:paraId="5BD313DE">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rPr>
              <w:rFonts w:hint="eastAsia"/>
            </w:rPr>
            <w:fldChar w:fldCharType="end"/>
          </w:r>
          <w:r>
            <w:rPr>
              <w:rFonts w:hint="eastAsia"/>
            </w:rPr>
            <w:t>7</w:t>
          </w:r>
        </w:p>
        <w:p w14:paraId="7F78CBB6">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Style w:val="29"/>
              <w:rFonts w:hint="eastAsia"/>
            </w:rPr>
            <w:fldChar w:fldCharType="end"/>
          </w:r>
          <w:r>
            <w:rPr>
              <w:rFonts w:hint="eastAsia"/>
            </w:rPr>
            <w:t>11</w:t>
          </w:r>
        </w:p>
        <w:p w14:paraId="73683AB4">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Style w:val="29"/>
              <w:rFonts w:hint="eastAsia"/>
            </w:rPr>
            <w:fldChar w:fldCharType="end"/>
          </w:r>
          <w:r>
            <w:rPr>
              <w:rFonts w:hint="eastAsia"/>
            </w:rPr>
            <w:t>11</w:t>
          </w:r>
        </w:p>
        <w:p w14:paraId="34E655DD">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Style w:val="29"/>
              <w:rFonts w:hint="eastAsia"/>
            </w:rPr>
            <w:fldChar w:fldCharType="end"/>
          </w:r>
          <w:r>
            <w:rPr>
              <w:rFonts w:hint="eastAsia"/>
            </w:rPr>
            <w:t>12</w:t>
          </w:r>
        </w:p>
        <w:p w14:paraId="0998FC4B">
          <w:pPr>
            <w:pStyle w:val="31"/>
            <w:spacing w:after="0" w:line="276" w:lineRule="auto"/>
            <w:rPr>
              <w:b/>
            </w:rPr>
          </w:pPr>
          <w:r>
            <w:rPr>
              <w:rFonts w:hint="eastAsia" w:ascii="宋体" w:hAnsi="宋体" w:cs="宋体"/>
            </w:rPr>
            <w:fldChar w:fldCharType="end"/>
          </w:r>
        </w:p>
      </w:sdtContent>
    </w:sdt>
    <w:p w14:paraId="28BE19E6">
      <w:pPr>
        <w:pStyle w:val="31"/>
        <w:ind w:firstLine="422"/>
        <w:rPr>
          <w:b/>
        </w:rPr>
      </w:pPr>
    </w:p>
    <w:p w14:paraId="7EF4FE15">
      <w:pPr>
        <w:pStyle w:val="31"/>
      </w:pPr>
    </w:p>
    <w:p w14:paraId="20BD8330">
      <w:pPr>
        <w:pStyle w:val="31"/>
      </w:pPr>
    </w:p>
    <w:p w14:paraId="056CEB46">
      <w:pPr>
        <w:pStyle w:val="31"/>
      </w:pPr>
    </w:p>
    <w:p w14:paraId="05B8AB5D">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3EE40F60">
      <w:pPr>
        <w:pStyle w:val="49"/>
      </w:pPr>
      <w:bookmarkStart w:id="21" w:name="_Toc192439638"/>
      <w:bookmarkStart w:id="22" w:name="BKYY"/>
      <w:bookmarkStart w:id="23" w:name="_Toc153544672"/>
      <w:bookmarkStart w:id="24" w:name="_Toc165968531"/>
      <w:bookmarkStart w:id="25" w:name="_Toc30835"/>
      <w:bookmarkStart w:id="26" w:name="_Toc153543593"/>
      <w:bookmarkStart w:id="27" w:name="_Toc16515"/>
      <w:r>
        <w:rPr>
          <w:rFonts w:hint="eastAsia"/>
        </w:rPr>
        <w:t>前</w:t>
      </w:r>
      <w:r>
        <w:t>  言</w:t>
      </w:r>
      <w:bookmarkEnd w:id="21"/>
      <w:bookmarkEnd w:id="22"/>
      <w:bookmarkEnd w:id="23"/>
      <w:bookmarkEnd w:id="24"/>
      <w:bookmarkEnd w:id="25"/>
      <w:bookmarkEnd w:id="26"/>
      <w:bookmarkEnd w:id="27"/>
    </w:p>
    <w:bookmarkEnd w:id="20"/>
    <w:p w14:paraId="454D3EEF">
      <w:pPr>
        <w:pStyle w:val="31"/>
      </w:pPr>
      <w:bookmarkStart w:id="28" w:name="_Toc844"/>
      <w:bookmarkStart w:id="29" w:name="_Toc18787"/>
      <w:bookmarkStart w:id="30" w:name="_Toc30020"/>
      <w:r>
        <w:rPr>
          <w:rFonts w:hint="eastAsia"/>
        </w:rPr>
        <w:t>本细则按照</w:t>
      </w:r>
      <w:r>
        <w:t>GB/T 1.1—2020</w:t>
      </w:r>
      <w:r>
        <w:rPr>
          <w:rFonts w:hint="eastAsia"/>
        </w:rPr>
        <w:t>的规定起草。</w:t>
      </w:r>
    </w:p>
    <w:p w14:paraId="2A3E5C18">
      <w:pPr>
        <w:pStyle w:val="31"/>
      </w:pPr>
      <w:r>
        <w:rPr>
          <w:rFonts w:hint="eastAsia"/>
        </w:rPr>
        <w:t>本细则由国家铁路局设备监督管理司提出，由</w:t>
      </w:r>
      <w:r>
        <w:rPr>
          <w:rFonts w:hint="eastAsia"/>
          <w:lang w:val="en-US" w:eastAsia="zh-CN"/>
        </w:rPr>
        <w:t>中车青岛四方车辆研究所有限公司</w:t>
      </w:r>
      <w:bookmarkStart w:id="55" w:name="_GoBack"/>
      <w:bookmarkEnd w:id="55"/>
      <w:r>
        <w:rPr>
          <w:rFonts w:hint="eastAsia"/>
        </w:rPr>
        <w:t>归口。</w:t>
      </w:r>
    </w:p>
    <w:p w14:paraId="0855B5DA">
      <w:pPr>
        <w:pStyle w:val="31"/>
      </w:pPr>
      <w:r>
        <w:rPr>
          <w:rFonts w:hint="eastAsia"/>
        </w:rPr>
        <w:t>本细则起草单位：XXX。</w:t>
      </w:r>
    </w:p>
    <w:p w14:paraId="62DBF506">
      <w:pPr>
        <w:pStyle w:val="31"/>
      </w:pPr>
      <w:r>
        <w:rPr>
          <w:rFonts w:hint="eastAsia"/>
        </w:rPr>
        <w:t>本细则主要起草人：XXX、XXX。</w:t>
      </w:r>
    </w:p>
    <w:p w14:paraId="57A1EBD9">
      <w:pPr>
        <w:pStyle w:val="31"/>
      </w:pPr>
      <w:r>
        <w:rPr>
          <w:rFonts w:hint="eastAsia"/>
        </w:rPr>
        <w:t>本细则及其所替代文件的历次版本发布情况：本细则为首次发布。</w:t>
      </w:r>
    </w:p>
    <w:p w14:paraId="05C1AE0C">
      <w:pPr>
        <w:pStyle w:val="31"/>
      </w:pPr>
    </w:p>
    <w:p w14:paraId="14255B48">
      <w:pPr>
        <w:pStyle w:val="31"/>
      </w:pPr>
    </w:p>
    <w:p w14:paraId="24B587AD">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44C7A6DC">
      <w:pPr>
        <w:pStyle w:val="48"/>
      </w:pPr>
      <w:r>
        <w:rPr>
          <w:rFonts w:hint="eastAsia"/>
        </w:rPr>
        <w:t>列控中心</w:t>
      </w:r>
    </w:p>
    <w:bookmarkEnd w:id="29"/>
    <w:bookmarkEnd w:id="30"/>
    <w:p w14:paraId="78A4AC07">
      <w:pPr>
        <w:pStyle w:val="51"/>
        <w:numPr>
          <w:ilvl w:val="0"/>
          <w:numId w:val="1"/>
        </w:numPr>
        <w:spacing w:before="312" w:after="312"/>
        <w:ind w:left="0"/>
        <w:outlineLvl w:val="0"/>
        <w:rPr>
          <w:rFonts w:ascii="Times New Roman"/>
        </w:rPr>
      </w:pPr>
      <w:bookmarkStart w:id="31" w:name="_Toc192439640"/>
      <w:bookmarkStart w:id="32" w:name="_Toc30758"/>
      <w:bookmarkStart w:id="33" w:name="_Toc3943"/>
      <w:bookmarkStart w:id="34" w:name="_Toc165968533"/>
      <w:r>
        <w:rPr>
          <w:rFonts w:ascii="Times New Roman"/>
        </w:rPr>
        <w:t>范围</w:t>
      </w:r>
      <w:bookmarkEnd w:id="31"/>
    </w:p>
    <w:p w14:paraId="73A90311">
      <w:pPr>
        <w:tabs>
          <w:tab w:val="center" w:pos="4201"/>
          <w:tab w:val="right" w:leader="dot" w:pos="9298"/>
          <w:tab w:val="clear" w:pos="0"/>
        </w:tabs>
        <w:ind w:firstLine="420" w:firstLineChars="200"/>
        <w:jc w:val="left"/>
        <w:rPr>
          <w:sz w:val="21"/>
          <w:szCs w:val="21"/>
        </w:rPr>
      </w:pPr>
      <w:r>
        <w:rPr>
          <w:rFonts w:hint="eastAsia"/>
          <w:sz w:val="21"/>
          <w:szCs w:val="21"/>
        </w:rPr>
        <w:t>本</w:t>
      </w:r>
      <w:r>
        <w:rPr>
          <w:rFonts w:hint="eastAsia" w:ascii="Times New Roman" w:hAnsi="Times New Roman"/>
          <w:kern w:val="0"/>
          <w:sz w:val="21"/>
          <w:szCs w:val="21"/>
        </w:rPr>
        <w:t>细则规定了列控中心</w:t>
      </w:r>
      <w:r>
        <w:rPr>
          <w:rFonts w:hint="eastAsia"/>
          <w:sz w:val="21"/>
          <w:szCs w:val="21"/>
        </w:rPr>
        <w:t>的工厂检查和产品抽样检验。工厂检查适用于需要验证工厂专业技术人员、生产设备工装、监视测量设备等要求的检查。产品抽样检验适用于行政许可、产品认证、监督抽查等需要验证产品与标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44078065">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71004263">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48A5B7D1">
      <w:pPr>
        <w:pStyle w:val="51"/>
        <w:snapToGrid w:val="0"/>
        <w:spacing w:beforeLines="0" w:after="0" w:afterLines="0" w:line="240" w:lineRule="auto"/>
        <w:ind w:firstLine="420" w:firstLineChars="200"/>
        <w:rPr>
          <w:rFonts w:ascii="宋体" w:hAnsi="宋体" w:eastAsia="宋体"/>
          <w:szCs w:val="21"/>
        </w:rPr>
      </w:pPr>
      <w:bookmarkStart w:id="37" w:name="_Hlk198757217"/>
      <w:r>
        <w:rPr>
          <w:rFonts w:hint="eastAsia" w:ascii="宋体" w:hAnsi="宋体" w:eastAsia="宋体"/>
          <w:szCs w:val="21"/>
        </w:rPr>
        <w:t xml:space="preserve">GB/T </w:t>
      </w:r>
      <w:r>
        <w:rPr>
          <w:rFonts w:ascii="宋体" w:hAnsi="宋体" w:eastAsia="宋体"/>
          <w:szCs w:val="21"/>
        </w:rPr>
        <w:t>24338.5—2018 轨道交通 电磁兼容 第 4 部分：信号和通信设备的发射与抗扰度</w:t>
      </w:r>
    </w:p>
    <w:p w14:paraId="0C30FB5F">
      <w:pPr>
        <w:pStyle w:val="51"/>
        <w:snapToGrid w:val="0"/>
        <w:spacing w:beforeLines="0" w:after="0" w:afterLines="0" w:line="24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TB/T</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2311—2017</w:t>
      </w:r>
      <w:r>
        <w:rPr>
          <w:rFonts w:hint="eastAsia" w:ascii="宋体" w:hAnsi="宋体" w:eastAsia="宋体"/>
          <w:color w:val="000000" w:themeColor="text1"/>
          <w:szCs w:val="21"/>
          <w14:textFill>
            <w14:solidFill>
              <w14:schemeClr w14:val="tx1"/>
            </w14:solidFill>
          </w14:textFill>
        </w:rPr>
        <w:t xml:space="preserve"> 铁路通信、信号、电力电子系统防雷设备</w:t>
      </w:r>
    </w:p>
    <w:p w14:paraId="6D07B0FC">
      <w:pPr>
        <w:pStyle w:val="51"/>
        <w:snapToGrid w:val="0"/>
        <w:spacing w:beforeLines="0" w:after="0" w:afterLines="0" w:line="24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TB/T 34</w:t>
      </w:r>
      <w:r>
        <w:rPr>
          <w:rFonts w:hint="eastAsia" w:ascii="宋体" w:hAnsi="宋体" w:eastAsia="宋体"/>
          <w:color w:val="000000" w:themeColor="text1"/>
          <w:szCs w:val="21"/>
          <w14:textFill>
            <w14:solidFill>
              <w14:schemeClr w14:val="tx1"/>
            </w14:solidFill>
          </w14:textFill>
        </w:rPr>
        <w:t>39—</w:t>
      </w:r>
      <w:r>
        <w:rPr>
          <w:rFonts w:ascii="宋体" w:hAnsi="宋体" w:eastAsia="宋体"/>
          <w:color w:val="000000" w:themeColor="text1"/>
          <w:szCs w:val="21"/>
          <w14:textFill>
            <w14:solidFill>
              <w14:schemeClr w14:val="tx1"/>
            </w14:solidFill>
          </w14:textFill>
        </w:rPr>
        <w:t>201</w:t>
      </w: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列控中心</w:t>
      </w:r>
      <w:r>
        <w:rPr>
          <w:rFonts w:ascii="宋体" w:hAnsi="宋体" w:eastAsia="宋体"/>
          <w:color w:val="000000" w:themeColor="text1"/>
          <w:szCs w:val="21"/>
          <w14:textFill>
            <w14:solidFill>
              <w14:schemeClr w14:val="tx1"/>
            </w14:solidFill>
          </w14:textFill>
        </w:rPr>
        <w:t>技术条件</w:t>
      </w:r>
    </w:p>
    <w:p w14:paraId="2F1151CF">
      <w:pPr>
        <w:pStyle w:val="51"/>
        <w:snapToGrid w:val="0"/>
        <w:spacing w:beforeLines="0" w:after="0" w:afterLines="0" w:line="240" w:lineRule="auto"/>
        <w:ind w:firstLine="420" w:firstLineChars="200"/>
        <w:rPr>
          <w:rFonts w:ascii="宋体" w:hAnsi="宋体" w:eastAsia="宋体"/>
          <w:szCs w:val="21"/>
        </w:rPr>
      </w:pPr>
      <w:r>
        <w:rPr>
          <w:rFonts w:ascii="宋体" w:hAnsi="宋体" w:eastAsia="宋体"/>
          <w:szCs w:val="21"/>
        </w:rPr>
        <w:t>TB/T</w:t>
      </w:r>
      <w:r>
        <w:rPr>
          <w:rFonts w:hint="eastAsia" w:ascii="宋体" w:hAnsi="宋体" w:eastAsia="宋体"/>
          <w:szCs w:val="21"/>
        </w:rPr>
        <w:t xml:space="preserve"> </w:t>
      </w:r>
      <w:r>
        <w:rPr>
          <w:rFonts w:ascii="宋体" w:hAnsi="宋体" w:eastAsia="宋体"/>
          <w:szCs w:val="21"/>
        </w:rPr>
        <w:t>3498—2018 铁路通信信号设备雷击试验方法</w:t>
      </w:r>
    </w:p>
    <w:p w14:paraId="1F61E045">
      <w:pPr>
        <w:pStyle w:val="51"/>
        <w:snapToGrid w:val="0"/>
        <w:spacing w:beforeLines="0" w:after="0" w:afterLines="0" w:line="240" w:lineRule="auto"/>
        <w:ind w:firstLine="420" w:firstLineChars="200"/>
        <w:rPr>
          <w:rFonts w:ascii="宋体" w:hAnsi="宋体" w:eastAsia="宋体"/>
          <w:szCs w:val="21"/>
        </w:rPr>
      </w:pPr>
      <w:r>
        <w:rPr>
          <w:rFonts w:ascii="宋体" w:hAnsi="宋体" w:eastAsia="宋体"/>
          <w:szCs w:val="21"/>
        </w:rPr>
        <w:t xml:space="preserve">TB/T </w:t>
      </w:r>
      <w:r>
        <w:rPr>
          <w:rFonts w:hint="eastAsia" w:ascii="宋体" w:hAnsi="宋体" w:eastAsia="宋体"/>
          <w:szCs w:val="21"/>
        </w:rPr>
        <w:t>3536—2018 列控中心测试规范</w:t>
      </w:r>
    </w:p>
    <w:bookmarkEnd w:id="37"/>
    <w:p w14:paraId="1FC84474">
      <w:pPr>
        <w:pStyle w:val="51"/>
        <w:numPr>
          <w:ilvl w:val="0"/>
          <w:numId w:val="1"/>
        </w:numPr>
        <w:spacing w:before="312" w:after="312"/>
        <w:ind w:left="0"/>
        <w:outlineLvl w:val="0"/>
        <w:rPr>
          <w:rFonts w:ascii="Times New Roman"/>
        </w:rPr>
      </w:pPr>
      <w:bookmarkStart w:id="38" w:name="_Toc192439642"/>
      <w:r>
        <w:rPr>
          <w:rFonts w:hint="eastAsia" w:ascii="Times New Roman"/>
        </w:rPr>
        <w:t>工厂检查</w:t>
      </w:r>
      <w:bookmarkEnd w:id="38"/>
    </w:p>
    <w:p w14:paraId="44605D17">
      <w:pPr>
        <w:pStyle w:val="53"/>
        <w:spacing w:before="156" w:after="156"/>
        <w:rPr>
          <w:rFonts w:ascii="Times New Roman"/>
        </w:rPr>
      </w:pPr>
      <w:bookmarkStart w:id="39" w:name="_Toc192439643"/>
      <w:r>
        <w:rPr>
          <w:rFonts w:hint="eastAsia" w:ascii="Times New Roman"/>
        </w:rPr>
        <w:t>专业技术人员</w:t>
      </w:r>
      <w:bookmarkEnd w:id="39"/>
    </w:p>
    <w:p w14:paraId="6148D584">
      <w:pPr>
        <w:pStyle w:val="54"/>
        <w:rPr>
          <w:rFonts w:ascii="Times New Roman" w:hAnsi="Times New Roman" w:eastAsia="宋体"/>
          <w:szCs w:val="20"/>
        </w:rPr>
      </w:pPr>
      <w:r>
        <w:rPr>
          <w:rFonts w:hint="eastAsia" w:ascii="Times New Roman" w:hAnsi="Times New Roman" w:eastAsia="宋体"/>
          <w:szCs w:val="20"/>
        </w:rPr>
        <w:t>具备产品研发、设计能力的技术人员，可持续保证产品质量的工艺技术人员，生产操作人员和产品检验人员，相应人员培训、人员资质等需满足产品质量保证需求。列控中心产品软件和系统集成必备的专业技术人员符合表1-1的要求，列控中心产品硬件必备的技术人员符合表1-2的要求。</w:t>
      </w:r>
    </w:p>
    <w:p w14:paraId="710157ED">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列控中心产品软件和</w:t>
      </w:r>
      <w:r>
        <w:rPr>
          <w:rFonts w:ascii="黑体" w:hAnsi="黑体" w:eastAsia="黑体" w:cs="黑体"/>
        </w:rPr>
        <w:t>系统集成必备的</w:t>
      </w:r>
      <w:r>
        <w:rPr>
          <w:rFonts w:hint="eastAsia" w:ascii="黑体" w:hAnsi="黑体" w:eastAsia="黑体" w:cs="黑体"/>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2F742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24E1B451">
            <w:r>
              <w:rPr>
                <w:rFonts w:hint="eastAsia"/>
              </w:rPr>
              <w:t>序号</w:t>
            </w:r>
          </w:p>
        </w:tc>
        <w:tc>
          <w:tcPr>
            <w:tcW w:w="765" w:type="pct"/>
            <w:tcBorders>
              <w:top w:val="single" w:color="auto" w:sz="8" w:space="0"/>
              <w:bottom w:val="single" w:color="auto" w:sz="8" w:space="0"/>
            </w:tcBorders>
            <w:vAlign w:val="center"/>
          </w:tcPr>
          <w:p w14:paraId="5E75277F">
            <w:r>
              <w:rPr>
                <w:rFonts w:hint="eastAsia"/>
              </w:rPr>
              <w:t>人员</w:t>
            </w:r>
          </w:p>
        </w:tc>
        <w:tc>
          <w:tcPr>
            <w:tcW w:w="978" w:type="pct"/>
            <w:tcBorders>
              <w:top w:val="single" w:color="auto" w:sz="8" w:space="0"/>
              <w:bottom w:val="single" w:color="auto" w:sz="8" w:space="0"/>
            </w:tcBorders>
            <w:vAlign w:val="center"/>
          </w:tcPr>
          <w:p w14:paraId="09BB7FDE">
            <w:r>
              <w:rPr>
                <w:rFonts w:hint="eastAsia"/>
              </w:rPr>
              <w:t>专业要求</w:t>
            </w:r>
          </w:p>
        </w:tc>
        <w:tc>
          <w:tcPr>
            <w:tcW w:w="1961" w:type="pct"/>
            <w:tcBorders>
              <w:top w:val="single" w:color="auto" w:sz="8" w:space="0"/>
              <w:bottom w:val="single" w:color="auto" w:sz="8" w:space="0"/>
            </w:tcBorders>
            <w:vAlign w:val="center"/>
          </w:tcPr>
          <w:p w14:paraId="354B5D0E">
            <w:r>
              <w:rPr>
                <w:rFonts w:hint="eastAsia"/>
              </w:rPr>
              <w:t>工作经历和学历要求</w:t>
            </w:r>
          </w:p>
        </w:tc>
        <w:tc>
          <w:tcPr>
            <w:tcW w:w="403" w:type="pct"/>
            <w:tcBorders>
              <w:top w:val="single" w:color="auto" w:sz="8" w:space="0"/>
              <w:bottom w:val="single" w:color="auto" w:sz="8" w:space="0"/>
            </w:tcBorders>
            <w:vAlign w:val="center"/>
          </w:tcPr>
          <w:p w14:paraId="5FE4F8AB">
            <w:r>
              <w:rPr>
                <w:rFonts w:hint="eastAsia"/>
              </w:rPr>
              <w:t>数量</w:t>
            </w:r>
          </w:p>
        </w:tc>
        <w:tc>
          <w:tcPr>
            <w:tcW w:w="562" w:type="pct"/>
            <w:tcBorders>
              <w:top w:val="single" w:color="auto" w:sz="8" w:space="0"/>
              <w:bottom w:val="single" w:color="auto" w:sz="8" w:space="0"/>
              <w:right w:val="single" w:color="auto" w:sz="8" w:space="0"/>
            </w:tcBorders>
            <w:vAlign w:val="center"/>
          </w:tcPr>
          <w:p w14:paraId="4140BA24">
            <w:r>
              <w:rPr>
                <w:rFonts w:hint="eastAsia"/>
              </w:rPr>
              <w:t>备注</w:t>
            </w:r>
          </w:p>
        </w:tc>
      </w:tr>
      <w:tr w14:paraId="3427A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tcBorders>
            <w:vAlign w:val="center"/>
          </w:tcPr>
          <w:p w14:paraId="79DDA718">
            <w:pPr>
              <w:numPr>
                <w:ilvl w:val="0"/>
                <w:numId w:val="8"/>
              </w:numPr>
              <w:jc w:val="right"/>
            </w:pPr>
          </w:p>
        </w:tc>
        <w:tc>
          <w:tcPr>
            <w:tcW w:w="765" w:type="pct"/>
            <w:tcBorders>
              <w:top w:val="single" w:color="auto" w:sz="8" w:space="0"/>
            </w:tcBorders>
            <w:vAlign w:val="center"/>
          </w:tcPr>
          <w:p w14:paraId="2033F788">
            <w:r>
              <w:rPr>
                <w:rFonts w:hint="eastAsia"/>
              </w:rPr>
              <w:t>项目负责人</w:t>
            </w:r>
          </w:p>
        </w:tc>
        <w:tc>
          <w:tcPr>
            <w:tcW w:w="978" w:type="pct"/>
            <w:vMerge w:val="restart"/>
            <w:tcBorders>
              <w:top w:val="single" w:color="auto" w:sz="8" w:space="0"/>
            </w:tcBorders>
            <w:vAlign w:val="center"/>
          </w:tcPr>
          <w:p w14:paraId="0B44D94A">
            <w:pPr>
              <w:snapToGrid w:val="0"/>
              <w:spacing w:after="0"/>
            </w:pPr>
            <w:r>
              <w:t>电子、信号、自动化、计算机</w:t>
            </w:r>
            <w:r>
              <w:rPr>
                <w:rFonts w:hint="eastAsia"/>
              </w:rPr>
              <w:t>等相关</w:t>
            </w:r>
            <w:r>
              <w:t>专业</w:t>
            </w:r>
          </w:p>
        </w:tc>
        <w:tc>
          <w:tcPr>
            <w:tcW w:w="1961" w:type="pct"/>
            <w:tcBorders>
              <w:top w:val="single" w:color="auto" w:sz="8" w:space="0"/>
            </w:tcBorders>
            <w:vAlign w:val="center"/>
          </w:tcPr>
          <w:p w14:paraId="56EF5B7C">
            <w:pPr>
              <w:snapToGrid w:val="0"/>
              <w:spacing w:after="0" w:line="240" w:lineRule="auto"/>
              <w:jc w:val="both"/>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6AC4DF78">
            <w:r>
              <w:rPr>
                <w:rFonts w:hint="eastAsia"/>
              </w:rPr>
              <w:t>1</w:t>
            </w:r>
          </w:p>
        </w:tc>
        <w:tc>
          <w:tcPr>
            <w:tcW w:w="562" w:type="pct"/>
            <w:vMerge w:val="restart"/>
            <w:tcBorders>
              <w:top w:val="single" w:color="auto" w:sz="8" w:space="0"/>
              <w:right w:val="single" w:color="auto" w:sz="8" w:space="0"/>
            </w:tcBorders>
            <w:vAlign w:val="center"/>
          </w:tcPr>
          <w:p w14:paraId="2273924B">
            <w:pPr>
              <w:snapToGrid w:val="0"/>
              <w:spacing w:after="0" w:line="240" w:lineRule="auto"/>
              <w:jc w:val="left"/>
            </w:pPr>
          </w:p>
        </w:tc>
      </w:tr>
      <w:tr w14:paraId="661C7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21A93C4B">
            <w:pPr>
              <w:numPr>
                <w:ilvl w:val="0"/>
                <w:numId w:val="8"/>
              </w:numPr>
            </w:pPr>
          </w:p>
        </w:tc>
        <w:tc>
          <w:tcPr>
            <w:tcW w:w="765" w:type="pct"/>
            <w:vAlign w:val="center"/>
          </w:tcPr>
          <w:p w14:paraId="3B6684C9">
            <w:pPr>
              <w:spacing w:line="240" w:lineRule="auto"/>
            </w:pPr>
            <w:r>
              <w:rPr>
                <w:rFonts w:hint="eastAsia"/>
              </w:rPr>
              <w:t>软件技术负责人</w:t>
            </w:r>
          </w:p>
        </w:tc>
        <w:tc>
          <w:tcPr>
            <w:tcW w:w="978" w:type="pct"/>
            <w:vMerge w:val="continue"/>
            <w:vAlign w:val="center"/>
          </w:tcPr>
          <w:p w14:paraId="5C98EBA2"/>
        </w:tc>
        <w:tc>
          <w:tcPr>
            <w:tcW w:w="1961" w:type="pct"/>
            <w:vAlign w:val="center"/>
          </w:tcPr>
          <w:p w14:paraId="5E03A4A2">
            <w:pPr>
              <w:snapToGrid w:val="0"/>
              <w:spacing w:after="0" w:line="240" w:lineRule="auto"/>
              <w:jc w:val="both"/>
            </w:pPr>
            <w:r>
              <w:rPr>
                <w:rFonts w:hint="eastAsia"/>
              </w:rPr>
              <w:t>承担过铁路信号系统软件研发的项目负责人，从事信号系统软件研发10年(本科)、7年(硕士)或5年(博士)以上的高级人员。</w:t>
            </w:r>
          </w:p>
        </w:tc>
        <w:tc>
          <w:tcPr>
            <w:tcW w:w="403" w:type="pct"/>
            <w:vAlign w:val="center"/>
          </w:tcPr>
          <w:p w14:paraId="061043DA">
            <w:r>
              <w:rPr>
                <w:rFonts w:hint="eastAsia"/>
              </w:rPr>
              <w:t>1</w:t>
            </w:r>
          </w:p>
        </w:tc>
        <w:tc>
          <w:tcPr>
            <w:tcW w:w="562" w:type="pct"/>
            <w:vMerge w:val="continue"/>
            <w:tcBorders>
              <w:right w:val="single" w:color="auto" w:sz="8" w:space="0"/>
            </w:tcBorders>
            <w:vAlign w:val="center"/>
          </w:tcPr>
          <w:p w14:paraId="6F1EA385"/>
        </w:tc>
      </w:tr>
      <w:tr w14:paraId="4998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3241B515">
            <w:pPr>
              <w:numPr>
                <w:ilvl w:val="0"/>
                <w:numId w:val="8"/>
              </w:numPr>
            </w:pPr>
          </w:p>
        </w:tc>
        <w:tc>
          <w:tcPr>
            <w:tcW w:w="765" w:type="pct"/>
            <w:vAlign w:val="center"/>
          </w:tcPr>
          <w:p w14:paraId="586F14E0">
            <w:pPr>
              <w:spacing w:line="240" w:lineRule="auto"/>
            </w:pPr>
            <w:r>
              <w:rPr>
                <w:rFonts w:hint="eastAsia"/>
              </w:rPr>
              <w:t>硬件技术负责人</w:t>
            </w:r>
          </w:p>
        </w:tc>
        <w:tc>
          <w:tcPr>
            <w:tcW w:w="978" w:type="pct"/>
            <w:vAlign w:val="center"/>
          </w:tcPr>
          <w:p w14:paraId="00D24B31"/>
        </w:tc>
        <w:tc>
          <w:tcPr>
            <w:tcW w:w="1961" w:type="pct"/>
            <w:vAlign w:val="center"/>
          </w:tcPr>
          <w:p w14:paraId="581CD68C">
            <w:pPr>
              <w:snapToGrid w:val="0"/>
              <w:spacing w:after="0" w:line="240" w:lineRule="auto"/>
              <w:jc w:val="both"/>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vAlign w:val="center"/>
          </w:tcPr>
          <w:p w14:paraId="56D00C9C">
            <w:r>
              <w:rPr>
                <w:rFonts w:hint="eastAsia"/>
              </w:rPr>
              <w:t>1</w:t>
            </w:r>
          </w:p>
        </w:tc>
        <w:tc>
          <w:tcPr>
            <w:tcW w:w="562" w:type="pct"/>
            <w:tcBorders>
              <w:right w:val="single" w:color="auto" w:sz="8" w:space="0"/>
            </w:tcBorders>
            <w:vAlign w:val="center"/>
          </w:tcPr>
          <w:p w14:paraId="576A91F1"/>
        </w:tc>
      </w:tr>
    </w:tbl>
    <w:p w14:paraId="39D2C3E3">
      <w:pPr>
        <w:pStyle w:val="31"/>
        <w:spacing w:before="156" w:beforeLines="50" w:after="156" w:afterLines="50"/>
        <w:ind w:firstLine="0" w:firstLineChars="0"/>
        <w:jc w:val="center"/>
        <w:rPr>
          <w:rFonts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列控中心产品软件和</w:t>
      </w:r>
      <w:r>
        <w:rPr>
          <w:rFonts w:ascii="黑体" w:hAnsi="黑体" w:eastAsia="黑体" w:cs="黑体"/>
        </w:rPr>
        <w:t>系统集成必备的</w:t>
      </w:r>
      <w:r>
        <w:rPr>
          <w:rFonts w:hint="eastAsia" w:ascii="黑体" w:hAnsi="黑体" w:eastAsia="黑体" w:cs="黑体"/>
        </w:rPr>
        <w:t>专业技术人员要求（续）</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1"/>
        <w:gridCol w:w="3749"/>
        <w:gridCol w:w="769"/>
        <w:gridCol w:w="1074"/>
      </w:tblGrid>
      <w:tr w14:paraId="37AB3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3C47F9C6">
            <w:r>
              <w:rPr>
                <w:rFonts w:hint="eastAsia"/>
              </w:rPr>
              <w:t>序号</w:t>
            </w:r>
          </w:p>
        </w:tc>
        <w:tc>
          <w:tcPr>
            <w:tcW w:w="765" w:type="pct"/>
            <w:tcBorders>
              <w:top w:val="single" w:color="auto" w:sz="8" w:space="0"/>
              <w:bottom w:val="single" w:color="auto" w:sz="8" w:space="0"/>
            </w:tcBorders>
            <w:vAlign w:val="center"/>
          </w:tcPr>
          <w:p w14:paraId="412B4D14">
            <w:r>
              <w:rPr>
                <w:rFonts w:hint="eastAsia"/>
              </w:rPr>
              <w:t>人员</w:t>
            </w:r>
          </w:p>
        </w:tc>
        <w:tc>
          <w:tcPr>
            <w:tcW w:w="978" w:type="pct"/>
            <w:tcBorders>
              <w:top w:val="single" w:color="auto" w:sz="8" w:space="0"/>
              <w:bottom w:val="single" w:color="auto" w:sz="8" w:space="0"/>
            </w:tcBorders>
            <w:vAlign w:val="center"/>
          </w:tcPr>
          <w:p w14:paraId="711C8664">
            <w:r>
              <w:rPr>
                <w:rFonts w:hint="eastAsia"/>
              </w:rPr>
              <w:t>专业要求</w:t>
            </w:r>
          </w:p>
        </w:tc>
        <w:tc>
          <w:tcPr>
            <w:tcW w:w="1960" w:type="pct"/>
            <w:tcBorders>
              <w:top w:val="single" w:color="auto" w:sz="8" w:space="0"/>
              <w:bottom w:val="single" w:color="auto" w:sz="8" w:space="0"/>
            </w:tcBorders>
            <w:vAlign w:val="center"/>
          </w:tcPr>
          <w:p w14:paraId="3DA680D6">
            <w:r>
              <w:rPr>
                <w:rFonts w:hint="eastAsia"/>
              </w:rPr>
              <w:t>工作经历和学历要求</w:t>
            </w:r>
          </w:p>
        </w:tc>
        <w:tc>
          <w:tcPr>
            <w:tcW w:w="402" w:type="pct"/>
            <w:tcBorders>
              <w:top w:val="single" w:color="auto" w:sz="8" w:space="0"/>
              <w:bottom w:val="single" w:color="auto" w:sz="8" w:space="0"/>
            </w:tcBorders>
            <w:vAlign w:val="center"/>
          </w:tcPr>
          <w:p w14:paraId="63A95D0D">
            <w:r>
              <w:rPr>
                <w:rFonts w:hint="eastAsia"/>
              </w:rPr>
              <w:t>数量</w:t>
            </w:r>
          </w:p>
        </w:tc>
        <w:tc>
          <w:tcPr>
            <w:tcW w:w="561" w:type="pct"/>
            <w:tcBorders>
              <w:top w:val="single" w:color="auto" w:sz="8" w:space="0"/>
              <w:bottom w:val="single" w:color="auto" w:sz="8" w:space="0"/>
              <w:right w:val="single" w:color="auto" w:sz="8" w:space="0"/>
            </w:tcBorders>
            <w:vAlign w:val="center"/>
          </w:tcPr>
          <w:p w14:paraId="5CAD44FB">
            <w:r>
              <w:rPr>
                <w:rFonts w:hint="eastAsia"/>
              </w:rPr>
              <w:t>备注</w:t>
            </w:r>
          </w:p>
        </w:tc>
      </w:tr>
      <w:tr w14:paraId="6EC7F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723A0479">
            <w:pPr>
              <w:numPr>
                <w:ilvl w:val="0"/>
                <w:numId w:val="8"/>
              </w:numPr>
            </w:pPr>
          </w:p>
        </w:tc>
        <w:tc>
          <w:tcPr>
            <w:tcW w:w="765" w:type="pct"/>
            <w:vAlign w:val="center"/>
          </w:tcPr>
          <w:p w14:paraId="7A63DE5A">
            <w:r>
              <w:rPr>
                <w:rFonts w:hint="eastAsia"/>
              </w:rPr>
              <w:t>软件技术人员</w:t>
            </w:r>
          </w:p>
        </w:tc>
        <w:tc>
          <w:tcPr>
            <w:tcW w:w="978" w:type="pct"/>
            <w:vMerge w:val="restart"/>
            <w:vAlign w:val="center"/>
          </w:tcPr>
          <w:p w14:paraId="71A2E8D1">
            <w:pPr>
              <w:snapToGrid w:val="0"/>
              <w:spacing w:after="0" w:line="240" w:lineRule="auto"/>
            </w:pPr>
            <w:r>
              <w:t>电子、信号、自动化、计算机</w:t>
            </w:r>
            <w:r>
              <w:rPr>
                <w:rFonts w:hint="eastAsia"/>
              </w:rPr>
              <w:t>等相关</w:t>
            </w:r>
            <w:r>
              <w:t>专业</w:t>
            </w:r>
          </w:p>
        </w:tc>
        <w:tc>
          <w:tcPr>
            <w:tcW w:w="1960" w:type="pct"/>
            <w:vAlign w:val="center"/>
          </w:tcPr>
          <w:p w14:paraId="040F5E01">
            <w:pPr>
              <w:snapToGrid w:val="0"/>
              <w:spacing w:after="0" w:line="240" w:lineRule="auto"/>
              <w:jc w:val="both"/>
            </w:pPr>
            <w:r>
              <w:rPr>
                <w:rFonts w:hint="eastAsia" w:ascii="Times New Roman Regular" w:hAnsi="Times New Roman Regular" w:cs="Times New Roman Regular"/>
              </w:rPr>
              <w:t>参加过铁路信号系统软件研发的项目，从事信号系统软件研发5年(本科)、4年(硕士)或3年(博士)以上的中级人员。</w:t>
            </w:r>
          </w:p>
        </w:tc>
        <w:tc>
          <w:tcPr>
            <w:tcW w:w="402" w:type="pct"/>
            <w:vAlign w:val="center"/>
          </w:tcPr>
          <w:p w14:paraId="232AB80F">
            <w:r>
              <w:rPr>
                <w:rFonts w:hint="eastAsia"/>
              </w:rPr>
              <w:t>5</w:t>
            </w:r>
          </w:p>
        </w:tc>
        <w:tc>
          <w:tcPr>
            <w:tcW w:w="561" w:type="pct"/>
            <w:vMerge w:val="restart"/>
            <w:tcBorders>
              <w:right w:val="single" w:color="auto" w:sz="8" w:space="0"/>
            </w:tcBorders>
            <w:vAlign w:val="center"/>
          </w:tcPr>
          <w:p w14:paraId="4D3339D4"/>
        </w:tc>
      </w:tr>
      <w:tr w14:paraId="50115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049BCEB8">
            <w:pPr>
              <w:numPr>
                <w:ilvl w:val="0"/>
                <w:numId w:val="8"/>
              </w:numPr>
            </w:pPr>
          </w:p>
        </w:tc>
        <w:tc>
          <w:tcPr>
            <w:tcW w:w="765" w:type="pct"/>
            <w:tcBorders>
              <w:bottom w:val="single" w:color="auto" w:sz="8" w:space="0"/>
            </w:tcBorders>
            <w:vAlign w:val="center"/>
          </w:tcPr>
          <w:p w14:paraId="15C60628">
            <w:r>
              <w:rPr>
                <w:rFonts w:hint="eastAsia"/>
              </w:rPr>
              <w:t>硬件技术人员</w:t>
            </w:r>
          </w:p>
        </w:tc>
        <w:tc>
          <w:tcPr>
            <w:tcW w:w="978" w:type="pct"/>
            <w:vMerge w:val="continue"/>
            <w:tcBorders>
              <w:bottom w:val="single" w:color="auto" w:sz="8" w:space="0"/>
            </w:tcBorders>
            <w:vAlign w:val="center"/>
          </w:tcPr>
          <w:p w14:paraId="7DF05551">
            <w:pPr>
              <w:snapToGrid w:val="0"/>
              <w:spacing w:after="0" w:line="240" w:lineRule="auto"/>
            </w:pPr>
          </w:p>
        </w:tc>
        <w:tc>
          <w:tcPr>
            <w:tcW w:w="1960" w:type="pct"/>
            <w:tcBorders>
              <w:bottom w:val="single" w:color="auto" w:sz="8" w:space="0"/>
            </w:tcBorders>
            <w:vAlign w:val="center"/>
          </w:tcPr>
          <w:p w14:paraId="1A5003AC">
            <w:pPr>
              <w:snapToGrid w:val="0"/>
              <w:spacing w:after="0" w:line="240" w:lineRule="auto"/>
              <w:jc w:val="both"/>
            </w:pPr>
            <w:r>
              <w:rPr>
                <w:rFonts w:hint="eastAsia" w:ascii="Times New Roman Regular" w:hAnsi="Times New Roman Regular" w:cs="Times New Roman Regular"/>
              </w:rPr>
              <w:t>参加过铁路信号系统硬件研发的项目，从事信号系统硬件研发5年(本科)、4年(硕士)或3年(博士)以上的中级人员。</w:t>
            </w:r>
          </w:p>
        </w:tc>
        <w:tc>
          <w:tcPr>
            <w:tcW w:w="402" w:type="pct"/>
            <w:tcBorders>
              <w:bottom w:val="single" w:color="auto" w:sz="8" w:space="0"/>
            </w:tcBorders>
            <w:vAlign w:val="center"/>
          </w:tcPr>
          <w:p w14:paraId="22B99C94">
            <w:r>
              <w:rPr>
                <w:rFonts w:hint="eastAsia"/>
              </w:rPr>
              <w:t>5</w:t>
            </w:r>
          </w:p>
        </w:tc>
        <w:tc>
          <w:tcPr>
            <w:tcW w:w="561" w:type="pct"/>
            <w:vMerge w:val="continue"/>
            <w:tcBorders>
              <w:bottom w:val="single" w:color="auto" w:sz="8" w:space="0"/>
              <w:right w:val="single" w:color="auto" w:sz="8" w:space="0"/>
            </w:tcBorders>
            <w:vAlign w:val="center"/>
          </w:tcPr>
          <w:p w14:paraId="1ECCF7BA"/>
        </w:tc>
      </w:tr>
    </w:tbl>
    <w:p w14:paraId="1053C06F">
      <w:pPr>
        <w:pStyle w:val="31"/>
        <w:ind w:firstLine="0" w:firstLineChars="0"/>
        <w:jc w:val="center"/>
        <w:rPr>
          <w:rFonts w:ascii="黑体" w:hAnsi="黑体" w:eastAsia="黑体"/>
        </w:rPr>
      </w:pPr>
    </w:p>
    <w:p w14:paraId="095C8102">
      <w:pPr>
        <w:pStyle w:val="31"/>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-2  列控中心产品硬件必备的技术人员</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1545"/>
        <w:gridCol w:w="1018"/>
        <w:gridCol w:w="727"/>
        <w:gridCol w:w="4069"/>
        <w:gridCol w:w="1296"/>
      </w:tblGrid>
      <w:tr w14:paraId="54D4B8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8" w:space="0"/>
              <w:left w:val="single" w:color="auto" w:sz="8" w:space="0"/>
              <w:bottom w:val="single" w:color="auto" w:sz="8" w:space="0"/>
            </w:tcBorders>
            <w:vAlign w:val="center"/>
          </w:tcPr>
          <w:p w14:paraId="21C49D7D">
            <w:r>
              <w:rPr>
                <w:rFonts w:hint="eastAsia"/>
              </w:rPr>
              <w:t>序号</w:t>
            </w:r>
          </w:p>
        </w:tc>
        <w:tc>
          <w:tcPr>
            <w:tcW w:w="1339" w:type="pct"/>
            <w:gridSpan w:val="2"/>
            <w:tcBorders>
              <w:top w:val="single" w:color="auto" w:sz="8" w:space="0"/>
              <w:bottom w:val="single" w:color="auto" w:sz="8" w:space="0"/>
            </w:tcBorders>
            <w:vAlign w:val="center"/>
          </w:tcPr>
          <w:p w14:paraId="2C67CF7E">
            <w:r>
              <w:rPr>
                <w:rFonts w:hint="eastAsia"/>
              </w:rPr>
              <w:t>专业类别</w:t>
            </w:r>
          </w:p>
        </w:tc>
        <w:tc>
          <w:tcPr>
            <w:tcW w:w="2506" w:type="pct"/>
            <w:gridSpan w:val="2"/>
            <w:tcBorders>
              <w:top w:val="single" w:color="auto" w:sz="8" w:space="0"/>
              <w:bottom w:val="single" w:color="auto" w:sz="8" w:space="0"/>
            </w:tcBorders>
            <w:vAlign w:val="center"/>
          </w:tcPr>
          <w:p w14:paraId="7AAED98B">
            <w:r>
              <w:rPr>
                <w:rFonts w:hint="eastAsia"/>
              </w:rPr>
              <w:t>人员要求</w:t>
            </w:r>
          </w:p>
        </w:tc>
        <w:tc>
          <w:tcPr>
            <w:tcW w:w="677" w:type="pct"/>
            <w:tcBorders>
              <w:top w:val="single" w:color="auto" w:sz="8" w:space="0"/>
              <w:bottom w:val="single" w:color="auto" w:sz="8" w:space="0"/>
              <w:right w:val="single" w:color="auto" w:sz="8" w:space="0"/>
            </w:tcBorders>
            <w:vAlign w:val="center"/>
          </w:tcPr>
          <w:p w14:paraId="7C7DE7D9">
            <w:r>
              <w:rPr>
                <w:rFonts w:hint="eastAsia"/>
              </w:rPr>
              <w:t>备注</w:t>
            </w:r>
          </w:p>
        </w:tc>
      </w:tr>
      <w:tr w14:paraId="2CB4C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478" w:type="pct"/>
            <w:tcBorders>
              <w:top w:val="single" w:color="auto" w:sz="8" w:space="0"/>
              <w:left w:val="single" w:color="auto" w:sz="8" w:space="0"/>
              <w:bottom w:val="single" w:color="auto" w:sz="4" w:space="0"/>
            </w:tcBorders>
            <w:shd w:val="clear" w:color="auto" w:fill="auto"/>
            <w:vAlign w:val="center"/>
          </w:tcPr>
          <w:p w14:paraId="50490548">
            <w:pPr>
              <w:snapToGrid w:val="0"/>
              <w:spacing w:line="240" w:lineRule="auto"/>
            </w:pPr>
            <w:r>
              <w:t>1</w:t>
            </w:r>
          </w:p>
        </w:tc>
        <w:tc>
          <w:tcPr>
            <w:tcW w:w="807" w:type="pct"/>
            <w:tcBorders>
              <w:top w:val="single" w:color="auto" w:sz="8" w:space="0"/>
            </w:tcBorders>
            <w:shd w:val="clear" w:color="auto" w:fill="auto"/>
            <w:vAlign w:val="center"/>
          </w:tcPr>
          <w:p w14:paraId="17393358">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硬件技术</w:t>
            </w:r>
          </w:p>
          <w:p w14:paraId="56E34DBD">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负责人</w:t>
            </w:r>
          </w:p>
        </w:tc>
        <w:tc>
          <w:tcPr>
            <w:tcW w:w="532" w:type="pct"/>
            <w:vMerge w:val="restart"/>
            <w:tcBorders>
              <w:top w:val="single" w:color="auto" w:sz="8" w:space="0"/>
            </w:tcBorders>
            <w:shd w:val="clear" w:color="auto" w:fill="auto"/>
            <w:vAlign w:val="center"/>
          </w:tcPr>
          <w:p w14:paraId="2E83D2CE">
            <w:pPr>
              <w:snapToGrid w:val="0"/>
              <w:spacing w:line="240" w:lineRule="auto"/>
            </w:pPr>
            <w:r>
              <w:rPr>
                <w:rFonts w:hint="eastAsia"/>
              </w:rPr>
              <w:t>电气、信号、自动化、计算机、通信等相关专业</w:t>
            </w:r>
          </w:p>
        </w:tc>
        <w:tc>
          <w:tcPr>
            <w:tcW w:w="380" w:type="pct"/>
            <w:tcBorders>
              <w:top w:val="single" w:color="auto" w:sz="8" w:space="0"/>
            </w:tcBorders>
            <w:shd w:val="clear" w:color="auto" w:fill="auto"/>
            <w:vAlign w:val="center"/>
          </w:tcPr>
          <w:p w14:paraId="4F9BFE0C">
            <w:pPr>
              <w:snapToGrid w:val="0"/>
              <w:spacing w:line="240" w:lineRule="auto"/>
            </w:pPr>
            <w:r>
              <w:rPr>
                <w:rFonts w:hint="eastAsia"/>
              </w:rPr>
              <w:t>1人</w:t>
            </w:r>
          </w:p>
        </w:tc>
        <w:tc>
          <w:tcPr>
            <w:tcW w:w="2126" w:type="pct"/>
            <w:tcBorders>
              <w:top w:val="single" w:color="auto" w:sz="8" w:space="0"/>
            </w:tcBorders>
            <w:shd w:val="clear" w:color="auto" w:fill="auto"/>
            <w:vAlign w:val="center"/>
          </w:tcPr>
          <w:p w14:paraId="7CDD0638">
            <w:pPr>
              <w:snapToGrid w:val="0"/>
              <w:spacing w:after="0" w:line="240" w:lineRule="auto"/>
              <w:jc w:val="left"/>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677" w:type="pct"/>
            <w:vMerge w:val="restart"/>
            <w:tcBorders>
              <w:top w:val="single" w:color="auto" w:sz="8" w:space="0"/>
              <w:right w:val="single" w:color="auto" w:sz="8" w:space="0"/>
            </w:tcBorders>
            <w:shd w:val="clear" w:color="auto" w:fill="auto"/>
            <w:vAlign w:val="center"/>
          </w:tcPr>
          <w:p w14:paraId="4EAB19FB">
            <w:pPr>
              <w:snapToGrid w:val="0"/>
              <w:spacing w:line="240" w:lineRule="auto"/>
            </w:pPr>
          </w:p>
        </w:tc>
      </w:tr>
      <w:tr w14:paraId="51EF23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4" w:space="0"/>
              <w:left w:val="single" w:color="auto" w:sz="8" w:space="0"/>
              <w:bottom w:val="single" w:color="auto" w:sz="8" w:space="0"/>
            </w:tcBorders>
            <w:shd w:val="clear" w:color="auto" w:fill="auto"/>
            <w:vAlign w:val="center"/>
          </w:tcPr>
          <w:p w14:paraId="0D5511C1">
            <w:r>
              <w:rPr>
                <w:rFonts w:hint="eastAsia"/>
              </w:rPr>
              <w:t>2</w:t>
            </w:r>
          </w:p>
        </w:tc>
        <w:tc>
          <w:tcPr>
            <w:tcW w:w="807" w:type="pct"/>
            <w:tcBorders>
              <w:top w:val="single" w:color="auto" w:sz="4" w:space="0"/>
              <w:bottom w:val="single" w:color="auto" w:sz="8" w:space="0"/>
            </w:tcBorders>
            <w:shd w:val="clear" w:color="auto" w:fill="auto"/>
            <w:vAlign w:val="center"/>
          </w:tcPr>
          <w:p w14:paraId="472DC3B0">
            <w:pPr>
              <w:snapToGrid w:val="0"/>
              <w:spacing w:after="0" w:line="240" w:lineRule="auto"/>
            </w:pPr>
            <w:r>
              <w:rPr>
                <w:rFonts w:hint="eastAsia"/>
              </w:rPr>
              <w:t>硬件生产</w:t>
            </w:r>
          </w:p>
          <w:p w14:paraId="7B0A9892">
            <w:pPr>
              <w:snapToGrid w:val="0"/>
              <w:spacing w:after="0" w:line="240" w:lineRule="auto"/>
            </w:pPr>
            <w:r>
              <w:rPr>
                <w:rFonts w:hint="eastAsia"/>
              </w:rPr>
              <w:t>开发人员</w:t>
            </w:r>
          </w:p>
        </w:tc>
        <w:tc>
          <w:tcPr>
            <w:tcW w:w="532" w:type="pct"/>
            <w:vMerge w:val="continue"/>
            <w:tcBorders>
              <w:bottom w:val="single" w:color="auto" w:sz="8" w:space="0"/>
            </w:tcBorders>
            <w:shd w:val="clear" w:color="auto" w:fill="auto"/>
            <w:vAlign w:val="center"/>
          </w:tcPr>
          <w:p w14:paraId="36A15AE6"/>
        </w:tc>
        <w:tc>
          <w:tcPr>
            <w:tcW w:w="380" w:type="pct"/>
            <w:tcBorders>
              <w:top w:val="single" w:color="auto" w:sz="4" w:space="0"/>
              <w:bottom w:val="single" w:color="auto" w:sz="8" w:space="0"/>
            </w:tcBorders>
            <w:shd w:val="clear" w:color="auto" w:fill="auto"/>
            <w:vAlign w:val="center"/>
          </w:tcPr>
          <w:p w14:paraId="02E0AF9D">
            <w:r>
              <w:rPr>
                <w:rFonts w:hint="eastAsia"/>
              </w:rPr>
              <w:t>15人</w:t>
            </w:r>
          </w:p>
        </w:tc>
        <w:tc>
          <w:tcPr>
            <w:tcW w:w="2126" w:type="pct"/>
            <w:tcBorders>
              <w:top w:val="single" w:color="auto" w:sz="4" w:space="0"/>
              <w:bottom w:val="single" w:color="auto" w:sz="8" w:space="0"/>
            </w:tcBorders>
            <w:shd w:val="clear" w:color="auto" w:fill="auto"/>
            <w:vAlign w:val="center"/>
          </w:tcPr>
          <w:p w14:paraId="0CAD02CC">
            <w:pPr>
              <w:snapToGrid w:val="0"/>
              <w:spacing w:after="0" w:line="240" w:lineRule="auto"/>
              <w:jc w:val="left"/>
            </w:pPr>
            <w:r>
              <w:rPr>
                <w:rFonts w:hint="eastAsia" w:ascii="Times New Roman Regular" w:hAnsi="Times New Roman Regular" w:cs="Times New Roman Regular"/>
              </w:rPr>
              <w:t>参加过铁路信号系统硬件生产研发的项目，从事信号系统硬件研发5年(本科)、4年(硕士)或3年(博士)以上的中级人员。</w:t>
            </w:r>
          </w:p>
        </w:tc>
        <w:tc>
          <w:tcPr>
            <w:tcW w:w="677" w:type="pct"/>
            <w:vMerge w:val="continue"/>
            <w:tcBorders>
              <w:bottom w:val="single" w:color="auto" w:sz="8" w:space="0"/>
              <w:right w:val="single" w:color="auto" w:sz="8" w:space="0"/>
            </w:tcBorders>
            <w:shd w:val="clear" w:color="auto" w:fill="auto"/>
            <w:vAlign w:val="center"/>
          </w:tcPr>
          <w:p w14:paraId="5A5648EB"/>
        </w:tc>
      </w:tr>
    </w:tbl>
    <w:p w14:paraId="39F21BAC">
      <w:pPr>
        <w:pStyle w:val="54"/>
        <w:numPr>
          <w:ilvl w:val="255"/>
          <w:numId w:val="0"/>
        </w:numPr>
        <w:rPr>
          <w:rFonts w:ascii="Times New Roman" w:hAnsi="Times New Roman" w:eastAsia="宋体"/>
          <w:szCs w:val="20"/>
        </w:rPr>
      </w:pPr>
    </w:p>
    <w:p w14:paraId="74AD6F5C">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58535799">
      <w:pPr>
        <w:pStyle w:val="54"/>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w:t>
      </w:r>
      <w:r>
        <w:rPr>
          <w:rFonts w:ascii="Times New Roman" w:hAnsi="Times New Roman" w:eastAsia="宋体"/>
          <w:szCs w:val="20"/>
        </w:rPr>
        <w:t>2</w:t>
      </w:r>
      <w:r>
        <w:rPr>
          <w:rFonts w:hint="eastAsia" w:ascii="Times New Roman" w:hAnsi="Times New Roman" w:eastAsia="宋体"/>
          <w:szCs w:val="20"/>
        </w:rPr>
        <w:t>年、大学本科毕业工作满</w:t>
      </w:r>
      <w:r>
        <w:rPr>
          <w:rFonts w:ascii="Times New Roman" w:hAnsi="Times New Roman" w:eastAsia="宋体"/>
          <w:szCs w:val="20"/>
        </w:rPr>
        <w:t>5</w:t>
      </w:r>
      <w:r>
        <w:rPr>
          <w:rFonts w:hint="eastAsia" w:ascii="Times New Roman" w:hAnsi="Times New Roman" w:eastAsia="宋体"/>
          <w:szCs w:val="20"/>
        </w:rPr>
        <w:t>年、大专毕业工作满</w:t>
      </w:r>
      <w:r>
        <w:rPr>
          <w:rFonts w:ascii="Times New Roman" w:hAnsi="Times New Roman" w:eastAsia="宋体"/>
          <w:szCs w:val="20"/>
        </w:rPr>
        <w:t>7</w:t>
      </w:r>
      <w:r>
        <w:rPr>
          <w:rFonts w:hint="eastAsia" w:ascii="Times New Roman" w:hAnsi="Times New Roman" w:eastAsia="宋体"/>
          <w:szCs w:val="20"/>
        </w:rPr>
        <w:t>年以及取得初级职称工作满</w:t>
      </w:r>
      <w:r>
        <w:rPr>
          <w:rFonts w:ascii="Times New Roman" w:hAnsi="Times New Roman" w:eastAsia="宋体"/>
          <w:szCs w:val="20"/>
        </w:rPr>
        <w:t>4</w:t>
      </w:r>
      <w:r>
        <w:rPr>
          <w:rFonts w:hint="eastAsia" w:ascii="Times New Roman" w:hAnsi="Times New Roman" w:eastAsia="宋体"/>
          <w:szCs w:val="20"/>
        </w:rPr>
        <w:t>年的技术人员，高级人员是指具有高级技术职称或博士研究生毕业工作满</w:t>
      </w:r>
      <w:r>
        <w:rPr>
          <w:rFonts w:ascii="Times New Roman" w:hAnsi="Times New Roman" w:eastAsia="宋体"/>
          <w:szCs w:val="20"/>
        </w:rPr>
        <w:t>2</w:t>
      </w:r>
      <w:r>
        <w:rPr>
          <w:rFonts w:hint="eastAsia" w:ascii="Times New Roman" w:hAnsi="Times New Roman" w:eastAsia="宋体"/>
          <w:szCs w:val="20"/>
        </w:rPr>
        <w:t>年、硕士研究生毕业工作满</w:t>
      </w:r>
      <w:r>
        <w:rPr>
          <w:rFonts w:ascii="Times New Roman" w:hAnsi="Times New Roman" w:eastAsia="宋体"/>
          <w:szCs w:val="20"/>
        </w:rPr>
        <w:t>7</w:t>
      </w:r>
      <w:r>
        <w:rPr>
          <w:rFonts w:hint="eastAsia" w:ascii="Times New Roman" w:hAnsi="Times New Roman" w:eastAsia="宋体"/>
          <w:szCs w:val="20"/>
        </w:rPr>
        <w:t>年、大学本科毕业工作满</w:t>
      </w:r>
      <w:r>
        <w:rPr>
          <w:rFonts w:ascii="Times New Roman" w:hAnsi="Times New Roman" w:eastAsia="宋体"/>
          <w:szCs w:val="20"/>
        </w:rPr>
        <w:t>10</w:t>
      </w:r>
      <w:r>
        <w:rPr>
          <w:rFonts w:hint="eastAsia" w:ascii="Times New Roman" w:hAnsi="Times New Roman" w:eastAsia="宋体"/>
          <w:szCs w:val="20"/>
        </w:rPr>
        <w:t>年以及取得中级职称工作满</w:t>
      </w:r>
      <w:r>
        <w:rPr>
          <w:rFonts w:ascii="Times New Roman" w:hAnsi="Times New Roman" w:eastAsia="宋体"/>
          <w:szCs w:val="20"/>
        </w:rPr>
        <w:t>5</w:t>
      </w:r>
      <w:r>
        <w:rPr>
          <w:rFonts w:hint="eastAsia" w:ascii="Times New Roman" w:hAnsi="Times New Roman" w:eastAsia="宋体"/>
          <w:szCs w:val="20"/>
        </w:rPr>
        <w:t>年的技术人员。</w:t>
      </w:r>
    </w:p>
    <w:p w14:paraId="7833D523">
      <w:pPr>
        <w:pStyle w:val="54"/>
        <w:snapToGrid w:val="0"/>
        <w:spacing w:line="278" w:lineRule="auto"/>
        <w:rPr>
          <w:rFonts w:ascii="Times New Roman" w:hAnsi="Times New Roman" w:eastAsia="宋体"/>
          <w:szCs w:val="20"/>
        </w:rPr>
      </w:pPr>
      <w:r>
        <w:rPr>
          <w:rFonts w:hint="eastAsia" w:ascii="Times New Roman" w:hAnsi="Times New Roman" w:eastAsia="宋体"/>
          <w:szCs w:val="20"/>
        </w:rPr>
        <w:t>允许高级人员代中级人员。</w:t>
      </w:r>
    </w:p>
    <w:p w14:paraId="4A5C10C2">
      <w:pPr>
        <w:pStyle w:val="53"/>
        <w:spacing w:before="156" w:after="156"/>
        <w:rPr>
          <w:rFonts w:ascii="Times New Roman"/>
        </w:rPr>
      </w:pPr>
      <w:bookmarkStart w:id="40" w:name="_Toc192439644"/>
      <w:r>
        <w:rPr>
          <w:rFonts w:hint="eastAsia" w:ascii="Times New Roman"/>
        </w:rPr>
        <w:t>生产设备工装和监视测量设备</w:t>
      </w:r>
      <w:bookmarkEnd w:id="40"/>
    </w:p>
    <w:p w14:paraId="420D46F6">
      <w:pPr>
        <w:pStyle w:val="31"/>
      </w:pPr>
      <w:r>
        <w:rPr>
          <w:rFonts w:hint="eastAsia"/>
        </w:rPr>
        <w:t>具备保证产品质量的必备生产设备和监视测量设备应符合表2的要求。</w:t>
      </w:r>
    </w:p>
    <w:p w14:paraId="08EDCD66">
      <w:pPr>
        <w:pStyle w:val="31"/>
      </w:pPr>
    </w:p>
    <w:p w14:paraId="0DBBBB36">
      <w:pPr>
        <w:pStyle w:val="31"/>
      </w:pPr>
    </w:p>
    <w:p w14:paraId="5DB378D7">
      <w:pPr>
        <w:pStyle w:val="31"/>
      </w:pPr>
    </w:p>
    <w:p w14:paraId="0B222F37">
      <w:pPr>
        <w:pStyle w:val="31"/>
      </w:pPr>
    </w:p>
    <w:p w14:paraId="605B5FD6">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生产设备和监视测量设备</w:t>
      </w:r>
    </w:p>
    <w:tbl>
      <w:tblPr>
        <w:tblStyle w:val="123"/>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1871"/>
        <w:gridCol w:w="2268"/>
        <w:gridCol w:w="2324"/>
      </w:tblGrid>
      <w:tr w14:paraId="3FE31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blHeader/>
        </w:trPr>
        <w:tc>
          <w:tcPr>
            <w:tcW w:w="614" w:type="dxa"/>
            <w:vMerge w:val="restart"/>
            <w:vAlign w:val="center"/>
          </w:tcPr>
          <w:p w14:paraId="6AB68004">
            <w:pPr>
              <w:widowControl/>
              <w:tabs>
                <w:tab w:val="clear" w:pos="0"/>
              </w:tabs>
              <w:kinsoku w:val="0"/>
              <w:autoSpaceDE w:val="0"/>
              <w:autoSpaceDN w:val="0"/>
              <w:adjustRightInd w:val="0"/>
              <w:snapToGrid w:val="0"/>
              <w:spacing w:before="144" w:after="0" w:line="221" w:lineRule="auto"/>
              <w:ind w:left="85"/>
              <w:textAlignment w:val="baseline"/>
              <w:rPr>
                <w:rFonts w:cs="宋体" w:asciiTheme="minorEastAsia" w:hAnsiTheme="minorEastAsia" w:eastAsiaTheme="minorEastAsia"/>
                <w:snapToGrid w:val="0"/>
                <w:color w:val="000000"/>
                <w:spacing w:val="6"/>
                <w:kern w:val="0"/>
                <w:lang w:eastAsia="en-US"/>
              </w:rPr>
            </w:pPr>
            <w:bookmarkStart w:id="41" w:name="_Hlk194646540"/>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1B4856D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2B428B1B">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79AA19F6">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7941D710">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vAlign w:val="center"/>
          </w:tcPr>
          <w:p w14:paraId="39D40B61">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4B570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blHeader/>
        </w:trPr>
        <w:tc>
          <w:tcPr>
            <w:tcW w:w="614" w:type="dxa"/>
            <w:vMerge w:val="continue"/>
            <w:vAlign w:val="center"/>
          </w:tcPr>
          <w:p w14:paraId="6237A837">
            <w:pPr>
              <w:widowControl/>
              <w:tabs>
                <w:tab w:val="clear" w:pos="0"/>
              </w:tabs>
              <w:kinsoku w:val="0"/>
              <w:autoSpaceDE w:val="0"/>
              <w:autoSpaceDN w:val="0"/>
              <w:adjustRightInd w:val="0"/>
              <w:snapToGrid w:val="0"/>
              <w:spacing w:before="144" w:after="0" w:line="221" w:lineRule="auto"/>
              <w:ind w:left="85"/>
              <w:textAlignment w:val="baseline"/>
              <w:rPr>
                <w:rFonts w:cs="宋体" w:asciiTheme="minorEastAsia" w:hAnsiTheme="minorEastAsia" w:eastAsiaTheme="minorEastAsia"/>
                <w:snapToGrid w:val="0"/>
                <w:color w:val="000000"/>
                <w:spacing w:val="6"/>
                <w:kern w:val="0"/>
                <w:lang w:eastAsia="en-US"/>
              </w:rPr>
            </w:pPr>
          </w:p>
        </w:tc>
        <w:tc>
          <w:tcPr>
            <w:tcW w:w="794" w:type="dxa"/>
            <w:vMerge w:val="continue"/>
            <w:vAlign w:val="center"/>
          </w:tcPr>
          <w:p w14:paraId="3A7275D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p>
        </w:tc>
        <w:tc>
          <w:tcPr>
            <w:tcW w:w="1361" w:type="dxa"/>
            <w:vMerge w:val="continue"/>
            <w:vAlign w:val="center"/>
          </w:tcPr>
          <w:p w14:paraId="3C7E39D3">
            <w:pPr>
              <w:widowControl/>
              <w:tabs>
                <w:tab w:val="clear" w:pos="0"/>
              </w:tabs>
              <w:kinsoku w:val="0"/>
              <w:autoSpaceDE w:val="0"/>
              <w:autoSpaceDN w:val="0"/>
              <w:adjustRightInd w:val="0"/>
              <w:snapToGrid w:val="0"/>
              <w:spacing w:before="144" w:after="0" w:line="221" w:lineRule="auto"/>
              <w:ind w:left="443"/>
              <w:textAlignment w:val="baseline"/>
              <w:rPr>
                <w:rFonts w:cs="宋体" w:asciiTheme="minorEastAsia" w:hAnsiTheme="minorEastAsia" w:eastAsiaTheme="minorEastAsia"/>
                <w:snapToGrid w:val="0"/>
                <w:color w:val="000000"/>
                <w:spacing w:val="2"/>
                <w:kern w:val="0"/>
                <w:lang w:eastAsia="en-US"/>
              </w:rPr>
            </w:pPr>
          </w:p>
        </w:tc>
        <w:tc>
          <w:tcPr>
            <w:tcW w:w="1871" w:type="dxa"/>
            <w:vAlign w:val="center"/>
          </w:tcPr>
          <w:p w14:paraId="3A46B05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2268" w:type="dxa"/>
            <w:vAlign w:val="center"/>
          </w:tcPr>
          <w:p w14:paraId="7919C0F3">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vAlign w:val="center"/>
          </w:tcPr>
          <w:p w14:paraId="4F366AD8">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5"/>
                <w:kern w:val="0"/>
                <w:lang w:eastAsia="en-US"/>
              </w:rPr>
            </w:pPr>
          </w:p>
        </w:tc>
      </w:tr>
      <w:tr w14:paraId="690FF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1" w:hRule="atLeast"/>
        </w:trPr>
        <w:tc>
          <w:tcPr>
            <w:tcW w:w="614" w:type="dxa"/>
          </w:tcPr>
          <w:p w14:paraId="3C78065D">
            <w:pPr>
              <w:widowControl/>
              <w:tabs>
                <w:tab w:val="clear" w:pos="0"/>
              </w:tabs>
              <w:kinsoku w:val="0"/>
              <w:autoSpaceDE w:val="0"/>
              <w:autoSpaceDN w:val="0"/>
              <w:adjustRightInd w:val="0"/>
              <w:snapToGrid w:val="0"/>
              <w:spacing w:before="68" w:after="0" w:line="241" w:lineRule="auto"/>
              <w:ind w:left="244"/>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1</w:t>
            </w:r>
          </w:p>
        </w:tc>
        <w:tc>
          <w:tcPr>
            <w:tcW w:w="794" w:type="dxa"/>
            <w:vMerge w:val="restart"/>
            <w:vAlign w:val="center"/>
          </w:tcPr>
          <w:p w14:paraId="3D2E6448">
            <w:pPr>
              <w:widowControl/>
              <w:tabs>
                <w:tab w:val="clear" w:pos="0"/>
              </w:tabs>
              <w:kinsoku w:val="0"/>
              <w:autoSpaceDE w:val="0"/>
              <w:autoSpaceDN w:val="0"/>
              <w:adjustRightInd w:val="0"/>
              <w:snapToGrid w:val="0"/>
              <w:spacing w:before="69" w:after="0" w:line="219" w:lineRule="auto"/>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生产</w:t>
            </w:r>
          </w:p>
          <w:p w14:paraId="558CAF30">
            <w:pPr>
              <w:widowControl/>
              <w:tabs>
                <w:tab w:val="clear" w:pos="0"/>
              </w:tabs>
              <w:kinsoku w:val="0"/>
              <w:autoSpaceDE w:val="0"/>
              <w:autoSpaceDN w:val="0"/>
              <w:adjustRightInd w:val="0"/>
              <w:snapToGrid w:val="0"/>
              <w:spacing w:before="69" w:after="0" w:line="219" w:lineRule="auto"/>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vAlign w:val="center"/>
          </w:tcPr>
          <w:p w14:paraId="37B7505E">
            <w:pPr>
              <w:widowControl/>
              <w:tabs>
                <w:tab w:val="clear" w:pos="0"/>
              </w:tabs>
              <w:kinsoku w:val="0"/>
              <w:autoSpaceDE w:val="0"/>
              <w:autoSpaceDN w:val="0"/>
              <w:adjustRightInd w:val="0"/>
              <w:snapToGrid w:val="0"/>
              <w:spacing w:before="68" w:after="0" w:line="220" w:lineRule="auto"/>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3"/>
                <w:kern w:val="0"/>
                <w:lang w:eastAsia="en-US"/>
              </w:rPr>
              <w:t>工作场地</w:t>
            </w:r>
          </w:p>
        </w:tc>
        <w:tc>
          <w:tcPr>
            <w:tcW w:w="4139" w:type="dxa"/>
            <w:gridSpan w:val="2"/>
            <w:vAlign w:val="center"/>
          </w:tcPr>
          <w:p w14:paraId="21CC0B7D">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不小于2000平方米</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贴片、插装、焊接(回流焊、波峰焊、手工焊)、整机调试环境</w:t>
            </w:r>
            <w:r>
              <w:rPr>
                <w:rFonts w:hint="eastAsia" w:cs="Arial" w:asciiTheme="minorEastAsia" w:hAnsiTheme="minorEastAsia" w:eastAsiaTheme="minorEastAsia"/>
                <w:snapToGrid w:val="0"/>
                <w:color w:val="000000"/>
                <w:spacing w:val="-1"/>
                <w:lang w:eastAsia="en-US"/>
              </w:rPr>
              <w:t>温度</w:t>
            </w:r>
            <w:r>
              <w:rPr>
                <w:rFonts w:cs="Arial" w:asciiTheme="minorEastAsia" w:hAnsiTheme="minorEastAsia" w:eastAsiaTheme="minorEastAsia"/>
                <w:snapToGrid w:val="0"/>
                <w:color w:val="000000"/>
                <w:spacing w:val="-1"/>
                <w:lang w:eastAsia="en-US"/>
              </w:rPr>
              <w:t>：18 ℃ ～30 ℃,相对湿度</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30% ～</w:t>
            </w:r>
            <w:r>
              <w:rPr>
                <w:rFonts w:hint="eastAsia" w:cs="Arial" w:asciiTheme="minorEastAsia" w:hAnsiTheme="minorEastAsia" w:eastAsiaTheme="minorEastAsia"/>
                <w:snapToGrid w:val="0"/>
                <w:color w:val="000000"/>
                <w:spacing w:val="-1"/>
                <w:lang w:eastAsia="en-US"/>
              </w:rPr>
              <w:t xml:space="preserve"> 7</w:t>
            </w:r>
            <w:r>
              <w:rPr>
                <w:rFonts w:cs="Arial" w:asciiTheme="minorEastAsia" w:hAnsiTheme="minorEastAsia" w:eastAsiaTheme="minorEastAsia"/>
                <w:snapToGrid w:val="0"/>
                <w:color w:val="000000"/>
                <w:spacing w:val="-1"/>
                <w:lang w:eastAsia="en-US"/>
              </w:rPr>
              <w:t>0%</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组装、整机组装环境</w:t>
            </w:r>
            <w:r>
              <w:rPr>
                <w:rFonts w:hint="eastAsia" w:cs="Arial" w:asciiTheme="minorEastAsia" w:hAnsiTheme="minorEastAsia" w:eastAsiaTheme="minorEastAsia"/>
                <w:snapToGrid w:val="0"/>
                <w:color w:val="000000"/>
                <w:spacing w:val="-1"/>
                <w:lang w:eastAsia="en-US"/>
              </w:rPr>
              <w:t>温度</w:t>
            </w:r>
            <w:r>
              <w:rPr>
                <w:rFonts w:cs="Arial" w:asciiTheme="minorEastAsia" w:hAnsiTheme="minorEastAsia" w:eastAsiaTheme="minorEastAsia"/>
                <w:snapToGrid w:val="0"/>
                <w:color w:val="000000"/>
                <w:spacing w:val="-1"/>
                <w:lang w:eastAsia="en-US"/>
              </w:rPr>
              <w:t>：1</w:t>
            </w:r>
            <w:r>
              <w:rPr>
                <w:rFonts w:hint="eastAsia" w:cs="Arial" w:asciiTheme="minorEastAsia" w:hAnsiTheme="minorEastAsia" w:eastAsiaTheme="minorEastAsia"/>
                <w:snapToGrid w:val="0"/>
                <w:color w:val="000000"/>
                <w:spacing w:val="-1"/>
                <w:lang w:eastAsia="en-US"/>
              </w:rPr>
              <w:t>5</w:t>
            </w:r>
            <w:r>
              <w:rPr>
                <w:rFonts w:cs="Arial" w:asciiTheme="minorEastAsia" w:hAnsiTheme="minorEastAsia" w:eastAsiaTheme="minorEastAsia"/>
                <w:snapToGrid w:val="0"/>
                <w:color w:val="000000"/>
                <w:spacing w:val="-1"/>
                <w:lang w:eastAsia="en-US"/>
              </w:rPr>
              <w:t xml:space="preserve"> ℃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3</w:t>
            </w:r>
            <w:r>
              <w:rPr>
                <w:rFonts w:hint="eastAsia" w:cs="Arial" w:asciiTheme="minorEastAsia" w:hAnsiTheme="minorEastAsia" w:eastAsiaTheme="minorEastAsia"/>
                <w:snapToGrid w:val="0"/>
                <w:color w:val="000000"/>
                <w:spacing w:val="-1"/>
                <w:lang w:eastAsia="en-US"/>
              </w:rPr>
              <w:t>5</w:t>
            </w:r>
            <w:r>
              <w:rPr>
                <w:rFonts w:cs="Arial" w:asciiTheme="minorEastAsia" w:hAnsiTheme="minorEastAsia" w:eastAsiaTheme="minorEastAsia"/>
                <w:snapToGrid w:val="0"/>
                <w:color w:val="000000"/>
                <w:spacing w:val="-1"/>
                <w:lang w:eastAsia="en-US"/>
              </w:rPr>
              <w:t xml:space="preserve"> ℃,相对湿度</w:t>
            </w:r>
            <w:r>
              <w:rPr>
                <w:rFonts w:hint="eastAsia" w:cs="Arial" w:asciiTheme="minorEastAsia" w:hAnsiTheme="minorEastAsia" w:eastAsiaTheme="minorEastAsia"/>
                <w:snapToGrid w:val="0"/>
                <w:color w:val="000000"/>
                <w:spacing w:val="-1"/>
                <w:lang w:eastAsia="en-US"/>
              </w:rPr>
              <w:t>不大于85%；</w:t>
            </w:r>
            <w:r>
              <w:rPr>
                <w:rFonts w:cs="Arial" w:asciiTheme="minorEastAsia" w:hAnsiTheme="minorEastAsia" w:eastAsiaTheme="minorEastAsia"/>
                <w:snapToGrid w:val="0"/>
                <w:color w:val="000000"/>
                <w:spacing w:val="-1"/>
                <w:lang w:eastAsia="en-US"/>
              </w:rPr>
              <w:t>电子元件库的贮存环境</w:t>
            </w:r>
            <w:r>
              <w:rPr>
                <w:rFonts w:hint="eastAsia" w:cs="Arial" w:asciiTheme="minorEastAsia" w:hAnsiTheme="minorEastAsia" w:eastAsiaTheme="minorEastAsia"/>
                <w:snapToGrid w:val="0"/>
                <w:color w:val="000000"/>
                <w:spacing w:val="-1"/>
                <w:lang w:eastAsia="en-US"/>
              </w:rPr>
              <w:t>温度：</w:t>
            </w:r>
            <w:r>
              <w:rPr>
                <w:rFonts w:cs="Arial" w:asciiTheme="minorEastAsia" w:hAnsiTheme="minorEastAsia" w:eastAsiaTheme="minorEastAsia"/>
                <w:snapToGrid w:val="0"/>
                <w:color w:val="000000"/>
                <w:spacing w:val="-1"/>
                <w:lang w:eastAsia="en-US"/>
              </w:rPr>
              <w:t>10 ℃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30 ℃,相对湿度30% ～</w:t>
            </w:r>
            <w:r>
              <w:rPr>
                <w:rFonts w:hint="eastAsia" w:cs="Arial" w:asciiTheme="minorEastAsia" w:hAnsiTheme="minorEastAsia" w:eastAsiaTheme="minorEastAsia"/>
                <w:snapToGrid w:val="0"/>
                <w:color w:val="000000"/>
                <w:spacing w:val="-1"/>
                <w:lang w:eastAsia="en-US"/>
              </w:rPr>
              <w:t xml:space="preserve"> 7</w:t>
            </w:r>
            <w:r>
              <w:rPr>
                <w:rFonts w:cs="Arial" w:asciiTheme="minorEastAsia" w:hAnsiTheme="minorEastAsia" w:eastAsiaTheme="minorEastAsia"/>
                <w:snapToGrid w:val="0"/>
                <w:color w:val="000000"/>
                <w:spacing w:val="-1"/>
                <w:lang w:eastAsia="en-US"/>
              </w:rPr>
              <w:t>0%</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满足ESD(静电防护)要求；有良好的接地系统；生产工序设置合理。</w:t>
            </w:r>
          </w:p>
        </w:tc>
        <w:tc>
          <w:tcPr>
            <w:tcW w:w="2324" w:type="dxa"/>
          </w:tcPr>
          <w:p w14:paraId="6BFEF08D">
            <w:pPr>
              <w:widowControl/>
              <w:tabs>
                <w:tab w:val="clear" w:pos="0"/>
              </w:tabs>
              <w:kinsoku w:val="0"/>
              <w:autoSpaceDE w:val="0"/>
              <w:autoSpaceDN w:val="0"/>
              <w:adjustRightInd w:val="0"/>
              <w:snapToGrid w:val="0"/>
              <w:spacing w:after="0" w:line="246" w:lineRule="auto"/>
              <w:ind w:right="108" w:rightChars="60"/>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回流焊、波峰焊、手工焊可委外</w:t>
            </w:r>
          </w:p>
        </w:tc>
      </w:tr>
      <w:tr w14:paraId="78482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2BAB7FCC">
            <w:pPr>
              <w:widowControl/>
              <w:tabs>
                <w:tab w:val="clear" w:pos="0"/>
              </w:tabs>
              <w:kinsoku w:val="0"/>
              <w:autoSpaceDE w:val="0"/>
              <w:autoSpaceDN w:val="0"/>
              <w:adjustRightInd w:val="0"/>
              <w:snapToGrid w:val="0"/>
              <w:spacing w:before="94" w:after="0" w:line="207" w:lineRule="auto"/>
              <w:ind w:left="244"/>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2</w:t>
            </w:r>
          </w:p>
        </w:tc>
        <w:tc>
          <w:tcPr>
            <w:tcW w:w="794" w:type="dxa"/>
            <w:vMerge w:val="continue"/>
          </w:tcPr>
          <w:p w14:paraId="1F12D389">
            <w:pPr>
              <w:widowControl/>
              <w:tabs>
                <w:tab w:val="clear" w:pos="0"/>
              </w:tabs>
              <w:kinsoku w:val="0"/>
              <w:autoSpaceDE w:val="0"/>
              <w:autoSpaceDN w:val="0"/>
              <w:adjustRightInd w:val="0"/>
              <w:snapToGrid w:val="0"/>
              <w:spacing w:before="73"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734120B4">
            <w:pPr>
              <w:widowControl/>
              <w:tabs>
                <w:tab w:val="clear" w:pos="0"/>
              </w:tabs>
              <w:kinsoku w:val="0"/>
              <w:autoSpaceDE w:val="0"/>
              <w:autoSpaceDN w:val="0"/>
              <w:adjustRightInd w:val="0"/>
              <w:snapToGrid w:val="0"/>
              <w:spacing w:before="74" w:after="0" w:line="220"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三防处理线</w:t>
            </w:r>
          </w:p>
        </w:tc>
        <w:tc>
          <w:tcPr>
            <w:tcW w:w="1871" w:type="dxa"/>
            <w:vAlign w:val="center"/>
          </w:tcPr>
          <w:p w14:paraId="4670A935">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vAlign w:val="center"/>
          </w:tcPr>
          <w:p w14:paraId="37E3D32F">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4A4DB588">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1B1D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exact"/>
        </w:trPr>
        <w:tc>
          <w:tcPr>
            <w:tcW w:w="614" w:type="dxa"/>
          </w:tcPr>
          <w:p w14:paraId="7E32A4ED">
            <w:pPr>
              <w:widowControl/>
              <w:tabs>
                <w:tab w:val="clear" w:pos="0"/>
              </w:tabs>
              <w:kinsoku w:val="0"/>
              <w:autoSpaceDE w:val="0"/>
              <w:autoSpaceDN w:val="0"/>
              <w:adjustRightInd w:val="0"/>
              <w:snapToGrid w:val="0"/>
              <w:spacing w:before="94" w:after="0" w:line="206"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3</w:t>
            </w:r>
          </w:p>
        </w:tc>
        <w:tc>
          <w:tcPr>
            <w:tcW w:w="794" w:type="dxa"/>
            <w:vMerge w:val="continue"/>
          </w:tcPr>
          <w:p w14:paraId="6877A2BF">
            <w:pPr>
              <w:widowControl/>
              <w:tabs>
                <w:tab w:val="clear" w:pos="0"/>
              </w:tabs>
              <w:kinsoku w:val="0"/>
              <w:autoSpaceDE w:val="0"/>
              <w:autoSpaceDN w:val="0"/>
              <w:adjustRightInd w:val="0"/>
              <w:snapToGrid w:val="0"/>
              <w:spacing w:before="73"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1B22ECDD">
            <w:pPr>
              <w:widowControl/>
              <w:tabs>
                <w:tab w:val="clear" w:pos="0"/>
              </w:tabs>
              <w:kinsoku w:val="0"/>
              <w:autoSpaceDE w:val="0"/>
              <w:autoSpaceDN w:val="0"/>
              <w:adjustRightInd w:val="0"/>
              <w:snapToGrid w:val="0"/>
              <w:spacing w:before="72"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清洗机</w:t>
            </w:r>
          </w:p>
        </w:tc>
        <w:tc>
          <w:tcPr>
            <w:tcW w:w="4139" w:type="dxa"/>
            <w:gridSpan w:val="2"/>
            <w:vAlign w:val="center"/>
          </w:tcPr>
          <w:p w14:paraId="6321038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1.温度:室温</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70 ℃;</w:t>
            </w:r>
          </w:p>
          <w:p w14:paraId="08B0516A">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2.传送速度:0.20 m/min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2.00 m/min</w:t>
            </w:r>
          </w:p>
        </w:tc>
        <w:tc>
          <w:tcPr>
            <w:tcW w:w="2324" w:type="dxa"/>
            <w:vAlign w:val="center"/>
          </w:tcPr>
          <w:p w14:paraId="6DDEF9F2">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AAB7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6" w:hRule="exact"/>
        </w:trPr>
        <w:tc>
          <w:tcPr>
            <w:tcW w:w="614" w:type="dxa"/>
          </w:tcPr>
          <w:p w14:paraId="1CEA0180">
            <w:pPr>
              <w:widowControl/>
              <w:tabs>
                <w:tab w:val="clear" w:pos="0"/>
              </w:tabs>
              <w:kinsoku w:val="0"/>
              <w:autoSpaceDE w:val="0"/>
              <w:autoSpaceDN w:val="0"/>
              <w:adjustRightInd w:val="0"/>
              <w:snapToGrid w:val="0"/>
              <w:spacing w:before="155" w:after="0" w:line="162"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4</w:t>
            </w:r>
          </w:p>
        </w:tc>
        <w:tc>
          <w:tcPr>
            <w:tcW w:w="794" w:type="dxa"/>
            <w:vMerge w:val="continue"/>
          </w:tcPr>
          <w:p w14:paraId="4A0889C8">
            <w:pPr>
              <w:widowControl/>
              <w:tabs>
                <w:tab w:val="clear" w:pos="0"/>
              </w:tabs>
              <w:kinsoku w:val="0"/>
              <w:autoSpaceDE w:val="0"/>
              <w:autoSpaceDN w:val="0"/>
              <w:adjustRightInd w:val="0"/>
              <w:snapToGrid w:val="0"/>
              <w:spacing w:before="114" w:after="0" w:line="198"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5477C2EB">
            <w:pPr>
              <w:widowControl/>
              <w:tabs>
                <w:tab w:val="clear" w:pos="0"/>
              </w:tabs>
              <w:kinsoku w:val="0"/>
              <w:autoSpaceDE w:val="0"/>
              <w:autoSpaceDN w:val="0"/>
              <w:adjustRightInd w:val="0"/>
              <w:snapToGrid w:val="0"/>
              <w:spacing w:before="123" w:after="0" w:line="190"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返修工作站</w:t>
            </w:r>
          </w:p>
        </w:tc>
        <w:tc>
          <w:tcPr>
            <w:tcW w:w="4139" w:type="dxa"/>
            <w:gridSpan w:val="2"/>
            <w:vAlign w:val="center"/>
          </w:tcPr>
          <w:p w14:paraId="7161BEFD">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1</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顶部及底部全热风加热，满足有铅和无铅工艺的要求;</w:t>
            </w:r>
          </w:p>
          <w:p w14:paraId="57DD1B54">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2</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拆、焊过程全计算机软件控制，光学对中;</w:t>
            </w:r>
          </w:p>
          <w:p w14:paraId="12428D56">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3</w:t>
            </w:r>
            <w:r>
              <w:rPr>
                <w:rFonts w:hint="eastAsia" w:cs="Arial" w:asciiTheme="minorEastAsia" w:hAnsiTheme="minorEastAsia" w:eastAsiaTheme="minorEastAsia"/>
                <w:snapToGrid w:val="0"/>
                <w:color w:val="000000"/>
                <w:spacing w:val="-1"/>
                <w:lang w:eastAsia="en-US"/>
              </w:rPr>
              <w:t>.</w:t>
            </w:r>
            <w:r>
              <w:rPr>
                <w:rFonts w:cs="Arial" w:asciiTheme="minorEastAsia" w:hAnsiTheme="minorEastAsia" w:eastAsiaTheme="minorEastAsia"/>
                <w:snapToGrid w:val="0"/>
                <w:color w:val="000000"/>
                <w:spacing w:val="-1"/>
                <w:lang w:eastAsia="en-US"/>
              </w:rPr>
              <w:t>模拟回流焊接过程，通过软件设定加热时间、温度与风量，工艺曲线分5个温区，时间温度参数实时可调。</w:t>
            </w:r>
          </w:p>
        </w:tc>
        <w:tc>
          <w:tcPr>
            <w:tcW w:w="2324" w:type="dxa"/>
            <w:vAlign w:val="center"/>
          </w:tcPr>
          <w:p w14:paraId="103E9184">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8EE8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7" w:hRule="exact"/>
        </w:trPr>
        <w:tc>
          <w:tcPr>
            <w:tcW w:w="614" w:type="dxa"/>
          </w:tcPr>
          <w:p w14:paraId="7493F076">
            <w:pPr>
              <w:widowControl/>
              <w:tabs>
                <w:tab w:val="clear" w:pos="0"/>
              </w:tabs>
              <w:kinsoku w:val="0"/>
              <w:autoSpaceDE w:val="0"/>
              <w:autoSpaceDN w:val="0"/>
              <w:adjustRightInd w:val="0"/>
              <w:snapToGrid w:val="0"/>
              <w:spacing w:before="125" w:after="0" w:line="179"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5</w:t>
            </w:r>
          </w:p>
        </w:tc>
        <w:tc>
          <w:tcPr>
            <w:tcW w:w="794" w:type="dxa"/>
            <w:vMerge w:val="continue"/>
          </w:tcPr>
          <w:p w14:paraId="7A89A21C">
            <w:pPr>
              <w:widowControl/>
              <w:tabs>
                <w:tab w:val="clear" w:pos="0"/>
              </w:tabs>
              <w:kinsoku w:val="0"/>
              <w:autoSpaceDE w:val="0"/>
              <w:autoSpaceDN w:val="0"/>
              <w:adjustRightInd w:val="0"/>
              <w:snapToGrid w:val="0"/>
              <w:spacing w:before="74"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4D7C041E">
            <w:pPr>
              <w:widowControl/>
              <w:tabs>
                <w:tab w:val="clear" w:pos="0"/>
              </w:tabs>
              <w:kinsoku w:val="0"/>
              <w:autoSpaceDE w:val="0"/>
              <w:autoSpaceDN w:val="0"/>
              <w:adjustRightInd w:val="0"/>
              <w:snapToGrid w:val="0"/>
              <w:spacing w:before="73"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静电防护设施</w:t>
            </w:r>
          </w:p>
        </w:tc>
        <w:tc>
          <w:tcPr>
            <w:tcW w:w="4139" w:type="dxa"/>
            <w:gridSpan w:val="2"/>
            <w:vAlign w:val="center"/>
          </w:tcPr>
          <w:p w14:paraId="42A38C8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1</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防静电地面</w:t>
            </w:r>
            <w:r>
              <w:rPr>
                <w:rFonts w:cs="Arial" w:asciiTheme="minorEastAsia" w:hAnsiTheme="minorEastAsia" w:eastAsiaTheme="minorEastAsia"/>
                <w:snapToGrid w:val="0"/>
                <w:color w:val="000000"/>
                <w:spacing w:val="-1"/>
                <w:lang w:eastAsia="en-US"/>
              </w:rPr>
              <w:t>:表面电阻、系统电阻10</w:t>
            </w:r>
            <w:r>
              <w:rPr>
                <w:rFonts w:cs="Arial" w:asciiTheme="minorEastAsia" w:hAnsiTheme="minorEastAsia" w:eastAsiaTheme="minorEastAsia"/>
                <w:snapToGrid w:val="0"/>
                <w:color w:val="000000"/>
                <w:spacing w:val="-1"/>
                <w:vertAlign w:val="superscript"/>
                <w:lang w:eastAsia="en-US"/>
              </w:rPr>
              <w:t xml:space="preserve">5 </w:t>
            </w:r>
            <w:r>
              <w:rPr>
                <w:rFonts w:hint="eastAsia" w:cs="Arial" w:asciiTheme="minorEastAsia" w:hAnsiTheme="minorEastAsia" w:eastAsiaTheme="minorEastAsia"/>
                <w:snapToGrid w:val="0"/>
                <w:color w:val="000000"/>
                <w:spacing w:val="-1"/>
                <w:lang w:eastAsia="en-US"/>
              </w:rPr>
              <w:t xml:space="preserve">Ω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10</w:t>
            </w:r>
            <w:r>
              <w:rPr>
                <w:rFonts w:cs="Arial" w:asciiTheme="minorEastAsia" w:hAnsiTheme="minorEastAsia" w:eastAsiaTheme="minorEastAsia"/>
                <w:snapToGrid w:val="0"/>
                <w:color w:val="000000"/>
                <w:spacing w:val="-1"/>
                <w:vertAlign w:val="superscript"/>
                <w:lang w:eastAsia="en-US"/>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en-US"/>
              </w:rPr>
              <w:t>;</w:t>
            </w:r>
          </w:p>
          <w:p w14:paraId="5C05CD50">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2</w:t>
            </w:r>
            <w:r>
              <w:rPr>
                <w:rFonts w:cs="Arial" w:asciiTheme="minorEastAsia" w:hAnsiTheme="minorEastAsia" w:eastAsiaTheme="minorEastAsia"/>
                <w:snapToGrid w:val="0"/>
                <w:color w:val="000000"/>
                <w:spacing w:val="-1"/>
                <w:lang w:eastAsia="en-US"/>
              </w:rPr>
              <w:t>.配备静电消除器、防静电服等。</w:t>
            </w:r>
          </w:p>
        </w:tc>
        <w:tc>
          <w:tcPr>
            <w:tcW w:w="2324" w:type="dxa"/>
            <w:vAlign w:val="center"/>
          </w:tcPr>
          <w:p w14:paraId="1E906BF9">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2E94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exact"/>
        </w:trPr>
        <w:tc>
          <w:tcPr>
            <w:tcW w:w="614" w:type="dxa"/>
          </w:tcPr>
          <w:p w14:paraId="77BBCE1C">
            <w:pPr>
              <w:widowControl/>
              <w:tabs>
                <w:tab w:val="clear" w:pos="0"/>
              </w:tabs>
              <w:kinsoku w:val="0"/>
              <w:autoSpaceDE w:val="0"/>
              <w:autoSpaceDN w:val="0"/>
              <w:adjustRightInd w:val="0"/>
              <w:snapToGrid w:val="0"/>
              <w:spacing w:before="96" w:after="0" w:line="214"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6</w:t>
            </w:r>
          </w:p>
        </w:tc>
        <w:tc>
          <w:tcPr>
            <w:tcW w:w="794" w:type="dxa"/>
            <w:vMerge w:val="continue"/>
          </w:tcPr>
          <w:p w14:paraId="4966BEBF">
            <w:pPr>
              <w:widowControl/>
              <w:tabs>
                <w:tab w:val="clear" w:pos="0"/>
              </w:tabs>
              <w:kinsoku w:val="0"/>
              <w:autoSpaceDE w:val="0"/>
              <w:autoSpaceDN w:val="0"/>
              <w:adjustRightInd w:val="0"/>
              <w:snapToGrid w:val="0"/>
              <w:spacing w:before="75"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3C9BD07F">
            <w:pPr>
              <w:widowControl/>
              <w:tabs>
                <w:tab w:val="clear" w:pos="0"/>
              </w:tabs>
              <w:kinsoku w:val="0"/>
              <w:autoSpaceDE w:val="0"/>
              <w:autoSpaceDN w:val="0"/>
              <w:adjustRightInd w:val="0"/>
              <w:snapToGrid w:val="0"/>
              <w:spacing w:before="75"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ICT在线测试仪</w:t>
            </w:r>
          </w:p>
        </w:tc>
        <w:tc>
          <w:tcPr>
            <w:tcW w:w="4139" w:type="dxa"/>
            <w:gridSpan w:val="2"/>
            <w:vAlign w:val="center"/>
          </w:tcPr>
          <w:p w14:paraId="3084CF4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具备不加电模拟测试、加电模拟测试、数字器件测试能力配备可编程电源。</w:t>
            </w:r>
          </w:p>
        </w:tc>
        <w:tc>
          <w:tcPr>
            <w:tcW w:w="2324" w:type="dxa"/>
            <w:vAlign w:val="center"/>
          </w:tcPr>
          <w:p w14:paraId="3290008D">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ED8E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exact"/>
        </w:trPr>
        <w:tc>
          <w:tcPr>
            <w:tcW w:w="614" w:type="dxa"/>
          </w:tcPr>
          <w:p w14:paraId="0358861D">
            <w:pPr>
              <w:widowControl/>
              <w:tabs>
                <w:tab w:val="clear" w:pos="0"/>
              </w:tabs>
              <w:kinsoku w:val="0"/>
              <w:autoSpaceDE w:val="0"/>
              <w:autoSpaceDN w:val="0"/>
              <w:adjustRightInd w:val="0"/>
              <w:snapToGrid w:val="0"/>
              <w:spacing w:before="146" w:after="0" w:line="160"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7</w:t>
            </w:r>
          </w:p>
        </w:tc>
        <w:tc>
          <w:tcPr>
            <w:tcW w:w="794" w:type="dxa"/>
            <w:vMerge w:val="continue"/>
          </w:tcPr>
          <w:p w14:paraId="7DA2F5F2">
            <w:pPr>
              <w:widowControl/>
              <w:tabs>
                <w:tab w:val="clear" w:pos="0"/>
              </w:tabs>
              <w:kinsoku w:val="0"/>
              <w:autoSpaceDE w:val="0"/>
              <w:autoSpaceDN w:val="0"/>
              <w:adjustRightInd w:val="0"/>
              <w:snapToGrid w:val="0"/>
              <w:spacing w:before="104" w:after="0" w:line="197"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7A526299">
            <w:pPr>
              <w:widowControl/>
              <w:tabs>
                <w:tab w:val="clear" w:pos="0"/>
              </w:tabs>
              <w:kinsoku w:val="0"/>
              <w:autoSpaceDE w:val="0"/>
              <w:autoSpaceDN w:val="0"/>
              <w:adjustRightInd w:val="0"/>
              <w:snapToGrid w:val="0"/>
              <w:spacing w:before="76" w:after="0" w:line="220"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电子装联线</w:t>
            </w:r>
          </w:p>
        </w:tc>
        <w:tc>
          <w:tcPr>
            <w:tcW w:w="4139" w:type="dxa"/>
            <w:gridSpan w:val="2"/>
            <w:vAlign w:val="center"/>
          </w:tcPr>
          <w:p w14:paraId="78D036F8">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防静电</w:t>
            </w:r>
            <w:r>
              <w:rPr>
                <w:rFonts w:cs="Arial" w:asciiTheme="minorEastAsia" w:hAnsiTheme="minorEastAsia" w:eastAsiaTheme="minorEastAsia"/>
                <w:snapToGrid w:val="0"/>
                <w:color w:val="000000"/>
                <w:spacing w:val="-1"/>
                <w:lang w:eastAsia="en-US"/>
              </w:rPr>
              <w:t>:表面电阻、系统电阻10</w:t>
            </w:r>
            <w:r>
              <w:rPr>
                <w:rFonts w:cs="Arial" w:asciiTheme="minorEastAsia" w:hAnsiTheme="minorEastAsia" w:eastAsiaTheme="minorEastAsia"/>
                <w:snapToGrid w:val="0"/>
                <w:color w:val="000000"/>
                <w:spacing w:val="-1"/>
                <w:vertAlign w:val="superscript"/>
                <w:lang w:eastAsia="en-US"/>
              </w:rPr>
              <w:t xml:space="preserve">5 </w:t>
            </w:r>
            <w:r>
              <w:rPr>
                <w:rFonts w:hint="eastAsia" w:cs="Arial" w:asciiTheme="minorEastAsia" w:hAnsiTheme="minorEastAsia" w:eastAsiaTheme="minorEastAsia"/>
                <w:snapToGrid w:val="0"/>
                <w:color w:val="000000"/>
                <w:spacing w:val="-1"/>
                <w:lang w:eastAsia="en-US"/>
              </w:rPr>
              <w:t xml:space="preserve">Ω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10</w:t>
            </w:r>
            <w:r>
              <w:rPr>
                <w:rFonts w:cs="Arial" w:asciiTheme="minorEastAsia" w:hAnsiTheme="minorEastAsia" w:eastAsiaTheme="minorEastAsia"/>
                <w:snapToGrid w:val="0"/>
                <w:color w:val="000000"/>
                <w:spacing w:val="-1"/>
                <w:vertAlign w:val="superscript"/>
                <w:lang w:eastAsia="en-US"/>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en-US"/>
              </w:rPr>
              <w:t>，配备防静电腕带插孔;温度18 ℃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30 ℃，相对湿度30%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70%。</w:t>
            </w:r>
          </w:p>
        </w:tc>
        <w:tc>
          <w:tcPr>
            <w:tcW w:w="2324" w:type="dxa"/>
          </w:tcPr>
          <w:p w14:paraId="2E96C6C8">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Arial" w:asciiTheme="minorEastAsia" w:hAnsiTheme="minorEastAsia" w:eastAsiaTheme="minorEastAsia"/>
                <w:snapToGrid w:val="0"/>
                <w:color w:val="000000"/>
                <w:kern w:val="0"/>
                <w:lang w:eastAsia="en-US"/>
              </w:rPr>
              <w:t>—</w:t>
            </w:r>
          </w:p>
        </w:tc>
      </w:tr>
      <w:tr w14:paraId="62C0B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2A0CE9B8">
            <w:pPr>
              <w:widowControl/>
              <w:tabs>
                <w:tab w:val="clear" w:pos="0"/>
              </w:tabs>
              <w:kinsoku w:val="0"/>
              <w:autoSpaceDE w:val="0"/>
              <w:autoSpaceDN w:val="0"/>
              <w:adjustRightInd w:val="0"/>
              <w:snapToGrid w:val="0"/>
              <w:spacing w:before="97" w:after="0" w:line="212"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8</w:t>
            </w:r>
          </w:p>
        </w:tc>
        <w:tc>
          <w:tcPr>
            <w:tcW w:w="794" w:type="dxa"/>
            <w:vMerge w:val="continue"/>
          </w:tcPr>
          <w:p w14:paraId="23F15F62">
            <w:pPr>
              <w:widowControl/>
              <w:tabs>
                <w:tab w:val="clear" w:pos="0"/>
              </w:tabs>
              <w:kinsoku w:val="0"/>
              <w:autoSpaceDE w:val="0"/>
              <w:autoSpaceDN w:val="0"/>
              <w:adjustRightInd w:val="0"/>
              <w:snapToGrid w:val="0"/>
              <w:spacing w:before="76"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4DE85467">
            <w:pPr>
              <w:widowControl/>
              <w:tabs>
                <w:tab w:val="clear" w:pos="0"/>
              </w:tabs>
              <w:kinsoku w:val="0"/>
              <w:autoSpaceDE w:val="0"/>
              <w:autoSpaceDN w:val="0"/>
              <w:adjustRightInd w:val="0"/>
              <w:snapToGrid w:val="0"/>
              <w:spacing w:before="76"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1"/>
                <w:kern w:val="0"/>
                <w:lang w:eastAsia="en-US"/>
              </w:rPr>
              <w:t>电子高温运行室</w:t>
            </w:r>
          </w:p>
        </w:tc>
        <w:tc>
          <w:tcPr>
            <w:tcW w:w="1871" w:type="dxa"/>
            <w:vAlign w:val="center"/>
          </w:tcPr>
          <w:p w14:paraId="0825066D">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 xml:space="preserve">室温 ～ </w:t>
            </w:r>
            <w:r>
              <w:rPr>
                <w:rFonts w:cs="Arial" w:asciiTheme="minorEastAsia" w:hAnsiTheme="minorEastAsia" w:eastAsiaTheme="minorEastAsia"/>
                <w:snapToGrid w:val="0"/>
                <w:color w:val="000000"/>
                <w:spacing w:val="-1"/>
                <w:lang w:eastAsia="en-US"/>
              </w:rPr>
              <w:t xml:space="preserve">80 </w:t>
            </w:r>
            <w:r>
              <w:rPr>
                <w:rFonts w:hint="eastAsia" w:cs="Arial" w:asciiTheme="minorEastAsia" w:hAnsiTheme="minorEastAsia" w:eastAsiaTheme="minorEastAsia"/>
                <w:snapToGrid w:val="0"/>
                <w:color w:val="000000"/>
                <w:spacing w:val="-1"/>
                <w:lang w:eastAsia="en-US"/>
              </w:rPr>
              <w:t>℃</w:t>
            </w:r>
          </w:p>
        </w:tc>
        <w:tc>
          <w:tcPr>
            <w:tcW w:w="2268" w:type="dxa"/>
            <w:vAlign w:val="center"/>
          </w:tcPr>
          <w:p w14:paraId="5DDF56E6">
            <w:pPr>
              <w:widowControl/>
              <w:tabs>
                <w:tab w:val="clear" w:pos="0"/>
              </w:tabs>
              <w:kinsoku w:val="0"/>
              <w:autoSpaceDE w:val="0"/>
              <w:autoSpaceDN w:val="0"/>
              <w:adjustRightInd w:val="0"/>
              <w:snapToGrid w:val="0"/>
              <w:spacing w:before="78" w:after="0" w:line="240" w:lineRule="auto"/>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控制点温度偏差：±</w:t>
            </w:r>
            <w:r>
              <w:rPr>
                <w:rFonts w:cs="Arial" w:asciiTheme="minorEastAsia" w:hAnsiTheme="minorEastAsia" w:eastAsiaTheme="minorEastAsia"/>
                <w:snapToGrid w:val="0"/>
                <w:color w:val="000000"/>
                <w:spacing w:val="-1"/>
                <w:lang w:eastAsia="en-US"/>
              </w:rPr>
              <w:t>2 ℃</w:t>
            </w:r>
          </w:p>
        </w:tc>
        <w:tc>
          <w:tcPr>
            <w:tcW w:w="2324" w:type="dxa"/>
          </w:tcPr>
          <w:p w14:paraId="0D3740CE">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81E1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4CCEC2AD">
            <w:pPr>
              <w:widowControl/>
              <w:tabs>
                <w:tab w:val="clear" w:pos="0"/>
              </w:tabs>
              <w:kinsoku w:val="0"/>
              <w:autoSpaceDE w:val="0"/>
              <w:autoSpaceDN w:val="0"/>
              <w:adjustRightInd w:val="0"/>
              <w:snapToGrid w:val="0"/>
              <w:spacing w:before="99" w:after="0" w:line="203" w:lineRule="auto"/>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9</w:t>
            </w:r>
          </w:p>
        </w:tc>
        <w:tc>
          <w:tcPr>
            <w:tcW w:w="794" w:type="dxa"/>
            <w:vMerge w:val="continue"/>
          </w:tcPr>
          <w:p w14:paraId="6C97C63A">
            <w:pPr>
              <w:widowControl/>
              <w:tabs>
                <w:tab w:val="clear" w:pos="0"/>
              </w:tabs>
              <w:kinsoku w:val="0"/>
              <w:autoSpaceDE w:val="0"/>
              <w:autoSpaceDN w:val="0"/>
              <w:adjustRightInd w:val="0"/>
              <w:snapToGrid w:val="0"/>
              <w:spacing w:before="77"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1A01ECBE">
            <w:pPr>
              <w:widowControl/>
              <w:tabs>
                <w:tab w:val="clear" w:pos="0"/>
              </w:tabs>
              <w:kinsoku w:val="0"/>
              <w:autoSpaceDE w:val="0"/>
              <w:autoSpaceDN w:val="0"/>
              <w:adjustRightInd w:val="0"/>
              <w:snapToGrid w:val="0"/>
              <w:spacing w:before="77"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元器件筛选设备</w:t>
            </w:r>
          </w:p>
        </w:tc>
        <w:tc>
          <w:tcPr>
            <w:tcW w:w="4139" w:type="dxa"/>
            <w:gridSpan w:val="2"/>
            <w:vAlign w:val="center"/>
          </w:tcPr>
          <w:p w14:paraId="024A8263">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vAlign w:val="center"/>
          </w:tcPr>
          <w:p w14:paraId="3C4093F0">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7FACD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4CB23C41">
            <w:pPr>
              <w:widowControl/>
              <w:tabs>
                <w:tab w:val="clear" w:pos="0"/>
              </w:tabs>
              <w:kinsoku w:val="0"/>
              <w:autoSpaceDE w:val="0"/>
              <w:autoSpaceDN w:val="0"/>
              <w:adjustRightInd w:val="0"/>
              <w:snapToGrid w:val="0"/>
              <w:spacing w:before="98" w:after="0" w:line="203" w:lineRule="auto"/>
              <w:ind w:left="19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10</w:t>
            </w:r>
          </w:p>
        </w:tc>
        <w:tc>
          <w:tcPr>
            <w:tcW w:w="794" w:type="dxa"/>
            <w:vMerge w:val="continue"/>
          </w:tcPr>
          <w:p w14:paraId="28DB4F49">
            <w:pPr>
              <w:widowControl/>
              <w:tabs>
                <w:tab w:val="clear" w:pos="0"/>
              </w:tabs>
              <w:kinsoku w:val="0"/>
              <w:autoSpaceDE w:val="0"/>
              <w:autoSpaceDN w:val="0"/>
              <w:adjustRightInd w:val="0"/>
              <w:snapToGrid w:val="0"/>
              <w:spacing w:before="77"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519CF4A4">
            <w:pPr>
              <w:widowControl/>
              <w:tabs>
                <w:tab w:val="clear" w:pos="0"/>
              </w:tabs>
              <w:kinsoku w:val="0"/>
              <w:autoSpaceDE w:val="0"/>
              <w:autoSpaceDN w:val="0"/>
              <w:adjustRightInd w:val="0"/>
              <w:snapToGrid w:val="0"/>
              <w:spacing w:before="77"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元器件老化设备</w:t>
            </w:r>
          </w:p>
        </w:tc>
        <w:tc>
          <w:tcPr>
            <w:tcW w:w="4139" w:type="dxa"/>
            <w:gridSpan w:val="2"/>
            <w:vAlign w:val="center"/>
          </w:tcPr>
          <w:p w14:paraId="6577D661">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vAlign w:val="center"/>
          </w:tcPr>
          <w:p w14:paraId="641D5C19">
            <w:pPr>
              <w:widowControl/>
              <w:tabs>
                <w:tab w:val="clear" w:pos="0"/>
              </w:tabs>
              <w:kinsoku w:val="0"/>
              <w:autoSpaceDE w:val="0"/>
              <w:autoSpaceDN w:val="0"/>
              <w:adjustRightInd w:val="0"/>
              <w:snapToGrid w:val="0"/>
              <w:spacing w:after="0" w:line="240"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1BAF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073F7051">
            <w:pPr>
              <w:widowControl/>
              <w:tabs>
                <w:tab w:val="clear" w:pos="0"/>
              </w:tabs>
              <w:kinsoku w:val="0"/>
              <w:autoSpaceDE w:val="0"/>
              <w:autoSpaceDN w:val="0"/>
              <w:adjustRightInd w:val="0"/>
              <w:snapToGrid w:val="0"/>
              <w:spacing w:before="99" w:after="0" w:line="206" w:lineRule="auto"/>
              <w:ind w:left="19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11</w:t>
            </w:r>
          </w:p>
        </w:tc>
        <w:tc>
          <w:tcPr>
            <w:tcW w:w="794" w:type="dxa"/>
            <w:vMerge w:val="continue"/>
          </w:tcPr>
          <w:p w14:paraId="361A36D4">
            <w:pPr>
              <w:widowControl/>
              <w:tabs>
                <w:tab w:val="clear" w:pos="0"/>
              </w:tabs>
              <w:kinsoku w:val="0"/>
              <w:autoSpaceDE w:val="0"/>
              <w:autoSpaceDN w:val="0"/>
              <w:adjustRightInd w:val="0"/>
              <w:snapToGrid w:val="0"/>
              <w:spacing w:before="78"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2EA38478">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元器件测试设备</w:t>
            </w:r>
          </w:p>
        </w:tc>
        <w:tc>
          <w:tcPr>
            <w:tcW w:w="1871" w:type="dxa"/>
            <w:vAlign w:val="center"/>
          </w:tcPr>
          <w:p w14:paraId="1512A12E">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适应产品标准要求</w:t>
            </w:r>
          </w:p>
        </w:tc>
        <w:tc>
          <w:tcPr>
            <w:tcW w:w="2268" w:type="dxa"/>
            <w:vAlign w:val="center"/>
          </w:tcPr>
          <w:p w14:paraId="1A619398">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29E5B887">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55BC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31E34C56">
            <w:pPr>
              <w:widowControl/>
              <w:tabs>
                <w:tab w:val="clear" w:pos="0"/>
              </w:tabs>
              <w:kinsoku w:val="0"/>
              <w:autoSpaceDE w:val="0"/>
              <w:autoSpaceDN w:val="0"/>
              <w:adjustRightInd w:val="0"/>
              <w:snapToGrid w:val="0"/>
              <w:spacing w:before="99" w:after="0" w:line="206" w:lineRule="auto"/>
              <w:ind w:left="194"/>
              <w:jc w:val="left"/>
              <w:textAlignment w:val="baseline"/>
              <w:rPr>
                <w:rFonts w:cs="宋体" w:asciiTheme="minorEastAsia" w:hAnsiTheme="minorEastAsia" w:eastAsiaTheme="minorEastAsia"/>
                <w:snapToGrid w:val="0"/>
                <w:color w:val="000000"/>
                <w:spacing w:val="-6"/>
                <w:kern w:val="0"/>
                <w:lang w:eastAsia="en-US"/>
              </w:rPr>
            </w:pPr>
            <w:r>
              <w:rPr>
                <w:rFonts w:cs="Arial" w:asciiTheme="minorEastAsia" w:hAnsiTheme="minorEastAsia" w:eastAsiaTheme="minorEastAsia"/>
                <w:snapToGrid w:val="0"/>
                <w:color w:val="000000"/>
                <w:spacing w:val="-6"/>
                <w:lang w:eastAsia="en-US"/>
              </w:rPr>
              <w:t>12</w:t>
            </w:r>
          </w:p>
        </w:tc>
        <w:tc>
          <w:tcPr>
            <w:tcW w:w="794" w:type="dxa"/>
            <w:vMerge w:val="continue"/>
          </w:tcPr>
          <w:p w14:paraId="2C673F5B">
            <w:pPr>
              <w:widowControl/>
              <w:tabs>
                <w:tab w:val="clear" w:pos="0"/>
              </w:tabs>
              <w:kinsoku w:val="0"/>
              <w:autoSpaceDE w:val="0"/>
              <w:autoSpaceDN w:val="0"/>
              <w:adjustRightInd w:val="0"/>
              <w:snapToGrid w:val="0"/>
              <w:spacing w:before="78"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404C9374">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000000"/>
                <w:spacing w:val="-2"/>
                <w:kern w:val="0"/>
                <w:lang w:eastAsia="en-US"/>
              </w:rPr>
            </w:pPr>
            <w:r>
              <w:rPr>
                <w:rFonts w:cs="Arial" w:asciiTheme="minorEastAsia" w:hAnsiTheme="minorEastAsia" w:eastAsiaTheme="minorEastAsia"/>
                <w:snapToGrid w:val="0"/>
                <w:color w:val="000000"/>
                <w:spacing w:val="-2"/>
                <w:lang w:eastAsia="en-US"/>
              </w:rPr>
              <w:t>元器件成型设备</w:t>
            </w:r>
          </w:p>
        </w:tc>
        <w:tc>
          <w:tcPr>
            <w:tcW w:w="1871" w:type="dxa"/>
            <w:vAlign w:val="center"/>
          </w:tcPr>
          <w:p w14:paraId="6A3C8D52">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vAlign w:val="center"/>
          </w:tcPr>
          <w:p w14:paraId="2E9FC492">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7EABF24A">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000000"/>
                <w:spacing w:val="-1"/>
                <w:kern w:val="0"/>
                <w:lang w:eastAsia="en-US"/>
              </w:rPr>
            </w:pPr>
            <w:r>
              <w:rPr>
                <w:rFonts w:hint="eastAsia" w:cs="Arial" w:asciiTheme="minorEastAsia" w:hAnsiTheme="minorEastAsia" w:eastAsiaTheme="minorEastAsia"/>
                <w:snapToGrid w:val="0"/>
                <w:color w:val="000000"/>
                <w:kern w:val="0"/>
                <w:lang w:eastAsia="en-US"/>
              </w:rPr>
              <w:t>贴片元件除外</w:t>
            </w:r>
          </w:p>
        </w:tc>
      </w:tr>
      <w:tr w14:paraId="27B55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0F9B16CC">
            <w:pPr>
              <w:widowControl/>
              <w:tabs>
                <w:tab w:val="clear" w:pos="0"/>
              </w:tabs>
              <w:kinsoku w:val="0"/>
              <w:autoSpaceDE w:val="0"/>
              <w:autoSpaceDN w:val="0"/>
              <w:adjustRightInd w:val="0"/>
              <w:snapToGrid w:val="0"/>
              <w:spacing w:before="99" w:after="0" w:line="206" w:lineRule="auto"/>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13</w:t>
            </w:r>
          </w:p>
        </w:tc>
        <w:tc>
          <w:tcPr>
            <w:tcW w:w="794" w:type="dxa"/>
            <w:vMerge w:val="restart"/>
            <w:vAlign w:val="center"/>
          </w:tcPr>
          <w:p w14:paraId="0739140B">
            <w:pPr>
              <w:widowControl/>
              <w:tabs>
                <w:tab w:val="clear" w:pos="0"/>
              </w:tabs>
              <w:kinsoku w:val="0"/>
              <w:autoSpaceDE w:val="0"/>
              <w:autoSpaceDN w:val="0"/>
              <w:adjustRightInd w:val="0"/>
              <w:snapToGrid w:val="0"/>
              <w:spacing w:before="69" w:after="0" w:line="219" w:lineRule="auto"/>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产品</w:t>
            </w:r>
          </w:p>
          <w:p w14:paraId="4CDD3AAF">
            <w:pPr>
              <w:widowControl/>
              <w:tabs>
                <w:tab w:val="clear" w:pos="0"/>
              </w:tabs>
              <w:kinsoku w:val="0"/>
              <w:autoSpaceDE w:val="0"/>
              <w:autoSpaceDN w:val="0"/>
              <w:adjustRightInd w:val="0"/>
              <w:snapToGrid w:val="0"/>
              <w:spacing w:before="69" w:after="0" w:line="219" w:lineRule="auto"/>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测试</w:t>
            </w:r>
          </w:p>
          <w:p w14:paraId="4D1C79F3">
            <w:pPr>
              <w:widowControl/>
              <w:tabs>
                <w:tab w:val="clear" w:pos="0"/>
              </w:tabs>
              <w:kinsoku w:val="0"/>
              <w:autoSpaceDE w:val="0"/>
              <w:autoSpaceDN w:val="0"/>
              <w:adjustRightInd w:val="0"/>
              <w:snapToGrid w:val="0"/>
              <w:spacing w:before="69" w:after="0" w:line="219" w:lineRule="auto"/>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设备</w:t>
            </w:r>
          </w:p>
        </w:tc>
        <w:tc>
          <w:tcPr>
            <w:tcW w:w="1361" w:type="dxa"/>
            <w:vAlign w:val="center"/>
          </w:tcPr>
          <w:p w14:paraId="75398C4F">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2"/>
                <w:lang w:eastAsia="en-US"/>
              </w:rPr>
              <w:t>整机测试台及相</w:t>
            </w:r>
            <w:r>
              <w:rPr>
                <w:rFonts w:cs="Arial" w:asciiTheme="minorEastAsia" w:hAnsiTheme="minorEastAsia" w:eastAsiaTheme="minorEastAsia"/>
                <w:snapToGrid w:val="0"/>
                <w:color w:val="000000"/>
                <w:spacing w:val="1"/>
                <w:lang w:eastAsia="en-US"/>
              </w:rPr>
              <w:t>关测试设备</w:t>
            </w:r>
          </w:p>
        </w:tc>
        <w:tc>
          <w:tcPr>
            <w:tcW w:w="4139" w:type="dxa"/>
            <w:gridSpan w:val="2"/>
            <w:vAlign w:val="center"/>
          </w:tcPr>
          <w:p w14:paraId="06498BAD">
            <w:pPr>
              <w:widowControl/>
              <w:tabs>
                <w:tab w:val="clear" w:pos="0"/>
              </w:tabs>
              <w:kinsoku w:val="0"/>
              <w:autoSpaceDE w:val="0"/>
              <w:autoSpaceDN w:val="0"/>
              <w:adjustRightInd w:val="0"/>
              <w:snapToGrid w:val="0"/>
              <w:spacing w:before="78" w:after="0" w:line="219" w:lineRule="auto"/>
              <w:jc w:val="both"/>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满足出厂检验要求并能模拟</w:t>
            </w:r>
            <w:r>
              <w:rPr>
                <w:rFonts w:hint="eastAsia" w:cs="Arial" w:asciiTheme="minorEastAsia" w:hAnsiTheme="minorEastAsia" w:eastAsiaTheme="minorEastAsia"/>
                <w:snapToGrid w:val="0"/>
                <w:color w:val="000000"/>
                <w:spacing w:val="-1"/>
                <w:lang w:eastAsia="en-US"/>
              </w:rPr>
              <w:t>外设接口条件</w:t>
            </w:r>
          </w:p>
        </w:tc>
        <w:tc>
          <w:tcPr>
            <w:tcW w:w="2324" w:type="dxa"/>
            <w:vAlign w:val="center"/>
          </w:tcPr>
          <w:p w14:paraId="2C4014FC">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0460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75453052">
            <w:pPr>
              <w:widowControl/>
              <w:tabs>
                <w:tab w:val="clear" w:pos="0"/>
              </w:tabs>
              <w:kinsoku w:val="0"/>
              <w:autoSpaceDE w:val="0"/>
              <w:autoSpaceDN w:val="0"/>
              <w:adjustRightInd w:val="0"/>
              <w:snapToGrid w:val="0"/>
              <w:spacing w:before="99" w:after="0" w:line="206" w:lineRule="auto"/>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14</w:t>
            </w:r>
          </w:p>
        </w:tc>
        <w:tc>
          <w:tcPr>
            <w:tcW w:w="794" w:type="dxa"/>
            <w:vMerge w:val="continue"/>
          </w:tcPr>
          <w:p w14:paraId="03F62613">
            <w:pPr>
              <w:widowControl/>
              <w:tabs>
                <w:tab w:val="clear" w:pos="0"/>
              </w:tabs>
              <w:kinsoku w:val="0"/>
              <w:autoSpaceDE w:val="0"/>
              <w:autoSpaceDN w:val="0"/>
              <w:adjustRightInd w:val="0"/>
              <w:snapToGrid w:val="0"/>
              <w:spacing w:before="78"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5F534911">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4"/>
                <w:lang w:eastAsia="en-US"/>
              </w:rPr>
              <w:t>单板测试台</w:t>
            </w:r>
          </w:p>
        </w:tc>
        <w:tc>
          <w:tcPr>
            <w:tcW w:w="4139" w:type="dxa"/>
            <w:gridSpan w:val="2"/>
            <w:vAlign w:val="center"/>
          </w:tcPr>
          <w:p w14:paraId="03B6D2A6">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1"/>
                <w:lang w:eastAsia="en-US"/>
              </w:rPr>
            </w:pPr>
            <w:r>
              <w:rPr>
                <w:rFonts w:hint="eastAsia" w:cs="宋体" w:asciiTheme="minorEastAsia" w:hAnsiTheme="minorEastAsia" w:eastAsiaTheme="minorEastAsia"/>
                <w:snapToGrid w:val="0"/>
                <w:color w:val="000000"/>
                <w:lang w:eastAsia="en-US"/>
              </w:rPr>
              <w:t>测试采集系统的</w:t>
            </w:r>
            <w:r>
              <w:rPr>
                <w:rFonts w:cs="宋体" w:asciiTheme="minorEastAsia" w:hAnsiTheme="minorEastAsia" w:eastAsiaTheme="minorEastAsia"/>
                <w:snapToGrid w:val="0"/>
                <w:color w:val="000000"/>
                <w:lang w:eastAsia="en-US"/>
              </w:rPr>
              <w:t>CPU板和采样板</w:t>
            </w:r>
          </w:p>
        </w:tc>
        <w:tc>
          <w:tcPr>
            <w:tcW w:w="2324" w:type="dxa"/>
            <w:vAlign w:val="center"/>
          </w:tcPr>
          <w:p w14:paraId="3A33DF94">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3A44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exact"/>
        </w:trPr>
        <w:tc>
          <w:tcPr>
            <w:tcW w:w="614" w:type="dxa"/>
          </w:tcPr>
          <w:p w14:paraId="1791202A">
            <w:pPr>
              <w:widowControl/>
              <w:tabs>
                <w:tab w:val="clear" w:pos="0"/>
              </w:tabs>
              <w:kinsoku w:val="0"/>
              <w:autoSpaceDE w:val="0"/>
              <w:autoSpaceDN w:val="0"/>
              <w:adjustRightInd w:val="0"/>
              <w:snapToGrid w:val="0"/>
              <w:spacing w:before="99" w:after="0" w:line="206" w:lineRule="auto"/>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15</w:t>
            </w:r>
          </w:p>
        </w:tc>
        <w:tc>
          <w:tcPr>
            <w:tcW w:w="794" w:type="dxa"/>
            <w:vMerge w:val="continue"/>
          </w:tcPr>
          <w:p w14:paraId="1194DA50">
            <w:pPr>
              <w:widowControl/>
              <w:tabs>
                <w:tab w:val="clear" w:pos="0"/>
              </w:tabs>
              <w:kinsoku w:val="0"/>
              <w:autoSpaceDE w:val="0"/>
              <w:autoSpaceDN w:val="0"/>
              <w:adjustRightInd w:val="0"/>
              <w:snapToGrid w:val="0"/>
              <w:spacing w:before="78" w:after="0" w:line="219" w:lineRule="auto"/>
              <w:ind w:left="160"/>
              <w:jc w:val="left"/>
              <w:textAlignment w:val="baseline"/>
              <w:rPr>
                <w:rFonts w:cs="宋体" w:asciiTheme="minorEastAsia" w:hAnsiTheme="minorEastAsia" w:eastAsiaTheme="minorEastAsia"/>
                <w:snapToGrid w:val="0"/>
                <w:color w:val="000000"/>
                <w:kern w:val="0"/>
                <w:lang w:eastAsia="en-US"/>
              </w:rPr>
            </w:pPr>
          </w:p>
        </w:tc>
        <w:tc>
          <w:tcPr>
            <w:tcW w:w="1361" w:type="dxa"/>
            <w:vAlign w:val="center"/>
          </w:tcPr>
          <w:p w14:paraId="2F75ECF7">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000000"/>
                <w:spacing w:val="-2"/>
                <w:lang w:eastAsia="en-US"/>
              </w:rPr>
            </w:pPr>
            <w:r>
              <w:rPr>
                <w:rFonts w:cs="宋体" w:asciiTheme="minorEastAsia" w:hAnsiTheme="minorEastAsia" w:eastAsiaTheme="minorEastAsia"/>
                <w:snapToGrid w:val="0"/>
                <w:color w:val="000000"/>
                <w:spacing w:val="1"/>
                <w:kern w:val="0"/>
                <w:lang w:eastAsia="en-US"/>
              </w:rPr>
              <w:t>自动光学监测仪</w:t>
            </w:r>
            <w:r>
              <w:rPr>
                <w:rFonts w:cs="宋体" w:asciiTheme="minorEastAsia" w:hAnsiTheme="minorEastAsia" w:eastAsiaTheme="minorEastAsia"/>
                <w:snapToGrid w:val="0"/>
                <w:color w:val="000000"/>
                <w:spacing w:val="-8"/>
                <w:kern w:val="0"/>
                <w:lang w:eastAsia="en-US"/>
              </w:rPr>
              <w:t>(AOI)</w:t>
            </w:r>
          </w:p>
        </w:tc>
        <w:tc>
          <w:tcPr>
            <w:tcW w:w="4139" w:type="dxa"/>
            <w:gridSpan w:val="2"/>
            <w:vAlign w:val="center"/>
          </w:tcPr>
          <w:p w14:paraId="5BB25B2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可检测缺陷如下</w:t>
            </w:r>
            <w:r>
              <w:rPr>
                <w:rFonts w:cs="宋体" w:asciiTheme="minorEastAsia" w:hAnsiTheme="minorEastAsia" w:eastAsiaTheme="minorEastAsia"/>
                <w:snapToGrid w:val="0"/>
                <w:color w:val="000000"/>
                <w:lang w:eastAsia="en-US"/>
              </w:rPr>
              <w:t>:</w:t>
            </w:r>
          </w:p>
          <w:p w14:paraId="20928A0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cs="宋体" w:asciiTheme="minorEastAsia" w:hAnsiTheme="minorEastAsia" w:eastAsiaTheme="minorEastAsia"/>
                <w:snapToGrid w:val="0"/>
                <w:color w:val="000000"/>
                <w:lang w:eastAsia="en-US"/>
              </w:rPr>
              <w:t>1.元器件缺陷:缺件、立碑、侧立、极反、偏移、错件、倒置等;</w:t>
            </w:r>
          </w:p>
          <w:p w14:paraId="6B48C8F9">
            <w:pPr>
              <w:widowControl/>
              <w:tabs>
                <w:tab w:val="clear" w:pos="0"/>
              </w:tabs>
              <w:kinsoku w:val="0"/>
              <w:autoSpaceDE w:val="0"/>
              <w:autoSpaceDN w:val="0"/>
              <w:adjustRightInd w:val="0"/>
              <w:snapToGrid w:val="0"/>
              <w:spacing w:before="78" w:after="0" w:line="219" w:lineRule="auto"/>
              <w:jc w:val="both"/>
              <w:textAlignment w:val="baseline"/>
              <w:rPr>
                <w:rFonts w:cs="Arial" w:asciiTheme="minorEastAsia" w:hAnsiTheme="minorEastAsia" w:eastAsiaTheme="minorEastAsia"/>
                <w:snapToGrid w:val="0"/>
                <w:color w:val="000000"/>
                <w:spacing w:val="-1"/>
                <w:lang w:eastAsia="en-US"/>
              </w:rPr>
            </w:pPr>
            <w:r>
              <w:rPr>
                <w:rFonts w:cs="宋体" w:asciiTheme="minorEastAsia" w:hAnsiTheme="minorEastAsia" w:eastAsiaTheme="minorEastAsia"/>
                <w:snapToGrid w:val="0"/>
                <w:color w:val="000000"/>
                <w:lang w:eastAsia="en-US"/>
              </w:rPr>
              <w:t>2.焊点缺陷:多锡、少锡、桥接、空焊等。</w:t>
            </w:r>
          </w:p>
        </w:tc>
        <w:tc>
          <w:tcPr>
            <w:tcW w:w="2324" w:type="dxa"/>
            <w:vAlign w:val="center"/>
          </w:tcPr>
          <w:p w14:paraId="56F0D6E9">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bookmarkEnd w:id="41"/>
    </w:tbl>
    <w:p w14:paraId="03B0BB19">
      <w:pPr>
        <w:pStyle w:val="31"/>
        <w:spacing w:before="156" w:beforeLines="50" w:after="156" w:afterLines="50"/>
        <w:ind w:firstLine="0" w:firstLineChars="0"/>
        <w:jc w:val="center"/>
        <w:rPr>
          <w:rFonts w:ascii="黑体" w:hAnsi="黑体" w:eastAsia="黑体"/>
        </w:rPr>
      </w:pPr>
    </w:p>
    <w:p w14:paraId="6AEAEDC3">
      <w:pPr>
        <w:pStyle w:val="31"/>
        <w:spacing w:before="156" w:beforeLines="50" w:after="156" w:afterLines="50"/>
        <w:ind w:firstLine="0" w:firstLineChars="0"/>
        <w:jc w:val="center"/>
        <w:rPr>
          <w:rFonts w:ascii="黑体" w:hAnsi="黑体" w:eastAsia="黑体"/>
        </w:rPr>
      </w:pPr>
    </w:p>
    <w:p w14:paraId="0B929FE0">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生产设备和监视测量设备（续）</w:t>
      </w:r>
    </w:p>
    <w:tbl>
      <w:tblPr>
        <w:tblStyle w:val="123"/>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2329"/>
        <w:gridCol w:w="1810"/>
        <w:gridCol w:w="2324"/>
      </w:tblGrid>
      <w:tr w14:paraId="3A4C8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blHeader/>
        </w:trPr>
        <w:tc>
          <w:tcPr>
            <w:tcW w:w="614" w:type="dxa"/>
            <w:vMerge w:val="restart"/>
            <w:vAlign w:val="center"/>
          </w:tcPr>
          <w:p w14:paraId="7FDDAC0B">
            <w:pPr>
              <w:widowControl/>
              <w:tabs>
                <w:tab w:val="clear" w:pos="0"/>
              </w:tabs>
              <w:kinsoku w:val="0"/>
              <w:autoSpaceDE w:val="0"/>
              <w:autoSpaceDN w:val="0"/>
              <w:adjustRightInd w:val="0"/>
              <w:snapToGrid w:val="0"/>
              <w:spacing w:before="144" w:after="0" w:line="221" w:lineRule="auto"/>
              <w:ind w:left="85"/>
              <w:textAlignment w:val="baseline"/>
              <w:rPr>
                <w:rFonts w:cs="宋体" w:asciiTheme="minorEastAsia" w:hAnsiTheme="minorEastAsia" w:eastAsiaTheme="minorEastAsia"/>
                <w:snapToGrid w:val="0"/>
                <w:color w:val="000000"/>
                <w:spacing w:val="6"/>
                <w:kern w:val="0"/>
                <w:lang w:eastAsia="en-US"/>
              </w:rPr>
            </w:pPr>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302A62B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55822E6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40211173">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11985B88">
            <w:pPr>
              <w:widowControl/>
              <w:tabs>
                <w:tab w:val="clear" w:pos="0"/>
              </w:tabs>
              <w:kinsoku w:val="0"/>
              <w:autoSpaceDE w:val="0"/>
              <w:autoSpaceDN w:val="0"/>
              <w:adjustRightInd w:val="0"/>
              <w:snapToGrid w:val="0"/>
              <w:spacing w:after="0" w:line="240" w:lineRule="auto"/>
              <w:ind w:left="62" w:right="108" w:rightChars="60"/>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vAlign w:val="center"/>
          </w:tcPr>
          <w:p w14:paraId="3568C43A">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4AE3A0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blHeader/>
        </w:trPr>
        <w:tc>
          <w:tcPr>
            <w:tcW w:w="614" w:type="dxa"/>
            <w:vMerge w:val="continue"/>
            <w:vAlign w:val="center"/>
          </w:tcPr>
          <w:p w14:paraId="09333F63">
            <w:pPr>
              <w:widowControl/>
              <w:tabs>
                <w:tab w:val="clear" w:pos="0"/>
              </w:tabs>
              <w:kinsoku w:val="0"/>
              <w:autoSpaceDE w:val="0"/>
              <w:autoSpaceDN w:val="0"/>
              <w:adjustRightInd w:val="0"/>
              <w:snapToGrid w:val="0"/>
              <w:spacing w:before="144" w:after="0" w:line="221" w:lineRule="auto"/>
              <w:ind w:left="85"/>
              <w:textAlignment w:val="baseline"/>
              <w:rPr>
                <w:rFonts w:cs="宋体" w:asciiTheme="minorEastAsia" w:hAnsiTheme="minorEastAsia" w:eastAsiaTheme="minorEastAsia"/>
                <w:snapToGrid w:val="0"/>
                <w:color w:val="000000"/>
                <w:spacing w:val="6"/>
                <w:kern w:val="0"/>
                <w:lang w:eastAsia="en-US"/>
              </w:rPr>
            </w:pPr>
          </w:p>
        </w:tc>
        <w:tc>
          <w:tcPr>
            <w:tcW w:w="794" w:type="dxa"/>
            <w:vMerge w:val="continue"/>
            <w:vAlign w:val="center"/>
          </w:tcPr>
          <w:p w14:paraId="32239808">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p>
        </w:tc>
        <w:tc>
          <w:tcPr>
            <w:tcW w:w="1361" w:type="dxa"/>
            <w:vMerge w:val="continue"/>
            <w:vAlign w:val="center"/>
          </w:tcPr>
          <w:p w14:paraId="3A942FE0">
            <w:pPr>
              <w:widowControl/>
              <w:tabs>
                <w:tab w:val="clear" w:pos="0"/>
              </w:tabs>
              <w:kinsoku w:val="0"/>
              <w:autoSpaceDE w:val="0"/>
              <w:autoSpaceDN w:val="0"/>
              <w:adjustRightInd w:val="0"/>
              <w:snapToGrid w:val="0"/>
              <w:spacing w:before="144" w:after="0" w:line="221" w:lineRule="auto"/>
              <w:ind w:left="443"/>
              <w:textAlignment w:val="baseline"/>
              <w:rPr>
                <w:rFonts w:cs="宋体" w:asciiTheme="minorEastAsia" w:hAnsiTheme="minorEastAsia" w:eastAsiaTheme="minorEastAsia"/>
                <w:snapToGrid w:val="0"/>
                <w:color w:val="000000"/>
                <w:spacing w:val="2"/>
                <w:kern w:val="0"/>
                <w:lang w:eastAsia="en-US"/>
              </w:rPr>
            </w:pPr>
          </w:p>
        </w:tc>
        <w:tc>
          <w:tcPr>
            <w:tcW w:w="2329" w:type="dxa"/>
            <w:vAlign w:val="center"/>
          </w:tcPr>
          <w:p w14:paraId="40A5503B">
            <w:pPr>
              <w:widowControl/>
              <w:tabs>
                <w:tab w:val="clear" w:pos="0"/>
              </w:tabs>
              <w:kinsoku w:val="0"/>
              <w:autoSpaceDE w:val="0"/>
              <w:autoSpaceDN w:val="0"/>
              <w:adjustRightInd w:val="0"/>
              <w:snapToGrid w:val="0"/>
              <w:spacing w:after="0" w:line="240" w:lineRule="auto"/>
              <w:ind w:left="62" w:right="108" w:rightChars="60"/>
              <w:textAlignment w:val="baseline"/>
              <w:rPr>
                <w:rFonts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1810" w:type="dxa"/>
            <w:vAlign w:val="center"/>
          </w:tcPr>
          <w:p w14:paraId="649F24E4">
            <w:pPr>
              <w:widowControl/>
              <w:tabs>
                <w:tab w:val="clear" w:pos="0"/>
              </w:tabs>
              <w:kinsoku w:val="0"/>
              <w:autoSpaceDE w:val="0"/>
              <w:autoSpaceDN w:val="0"/>
              <w:adjustRightInd w:val="0"/>
              <w:snapToGrid w:val="0"/>
              <w:spacing w:after="0" w:line="240" w:lineRule="auto"/>
              <w:ind w:left="62" w:right="108" w:rightChars="60"/>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vAlign w:val="center"/>
          </w:tcPr>
          <w:p w14:paraId="648192CD">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5"/>
                <w:kern w:val="0"/>
                <w:lang w:eastAsia="en-US"/>
              </w:rPr>
            </w:pPr>
          </w:p>
        </w:tc>
      </w:tr>
      <w:tr w14:paraId="43065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7B4050B2">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16</w:t>
            </w:r>
          </w:p>
        </w:tc>
        <w:tc>
          <w:tcPr>
            <w:tcW w:w="794" w:type="dxa"/>
            <w:vMerge w:val="restart"/>
            <w:tcBorders>
              <w:top w:val="single" w:color="auto" w:sz="4" w:space="0"/>
            </w:tcBorders>
            <w:vAlign w:val="center"/>
          </w:tcPr>
          <w:p w14:paraId="382A0BC2">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2"/>
                <w:lang w:eastAsia="en-US"/>
              </w:rPr>
              <w:t>产品</w:t>
            </w:r>
          </w:p>
          <w:p w14:paraId="0E462E02">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kern w:val="0"/>
                <w:lang w:eastAsia="en-US"/>
              </w:rPr>
            </w:pPr>
            <w:r>
              <w:rPr>
                <w:rFonts w:cs="Arial" w:asciiTheme="minorEastAsia" w:hAnsiTheme="minorEastAsia" w:eastAsiaTheme="minorEastAsia"/>
                <w:snapToGrid w:val="0"/>
                <w:color w:val="000000"/>
                <w:spacing w:val="-2"/>
                <w:lang w:eastAsia="en-US"/>
              </w:rPr>
              <w:t>测试</w:t>
            </w:r>
          </w:p>
          <w:p w14:paraId="3943343B">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r>
              <w:rPr>
                <w:rFonts w:hint="eastAsia" w:cs="宋体" w:asciiTheme="minorEastAsia" w:hAnsiTheme="minorEastAsia" w:eastAsiaTheme="minorEastAsia"/>
                <w:snapToGrid w:val="0"/>
                <w:color w:val="000000"/>
                <w:kern w:val="0"/>
                <w:lang w:eastAsia="en-US"/>
              </w:rPr>
              <w:t>设备</w:t>
            </w:r>
          </w:p>
        </w:tc>
        <w:tc>
          <w:tcPr>
            <w:tcW w:w="1361" w:type="dxa"/>
            <w:vAlign w:val="center"/>
          </w:tcPr>
          <w:p w14:paraId="15B3E8DA">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auto"/>
                <w:spacing w:val="1"/>
                <w:kern w:val="0"/>
                <w:lang w:eastAsia="en-US"/>
              </w:rPr>
            </w:pPr>
            <w:r>
              <w:rPr>
                <w:rFonts w:cs="Arial" w:asciiTheme="minorEastAsia" w:hAnsiTheme="minorEastAsia" w:eastAsiaTheme="minorEastAsia"/>
                <w:snapToGrid w:val="0"/>
                <w:color w:val="000000"/>
                <w:spacing w:val="2"/>
                <w:lang w:eastAsia="en-US"/>
              </w:rPr>
              <w:t>X射线检测仪</w:t>
            </w:r>
          </w:p>
        </w:tc>
        <w:tc>
          <w:tcPr>
            <w:tcW w:w="4139" w:type="dxa"/>
            <w:gridSpan w:val="2"/>
            <w:vAlign w:val="center"/>
          </w:tcPr>
          <w:p w14:paraId="5D9C71F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满足工厂检验要求</w:t>
            </w:r>
          </w:p>
        </w:tc>
        <w:tc>
          <w:tcPr>
            <w:tcW w:w="2324" w:type="dxa"/>
            <w:vAlign w:val="center"/>
          </w:tcPr>
          <w:p w14:paraId="5A659944">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4282D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29CB9A54">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17</w:t>
            </w:r>
          </w:p>
        </w:tc>
        <w:tc>
          <w:tcPr>
            <w:tcW w:w="794" w:type="dxa"/>
            <w:vMerge w:val="continue"/>
            <w:tcBorders>
              <w:top w:val="single" w:color="auto" w:sz="4" w:space="0"/>
              <w:bottom w:val="single" w:color="auto" w:sz="4" w:space="0"/>
            </w:tcBorders>
          </w:tcPr>
          <w:p w14:paraId="27C666EC">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Pr>
          <w:p w14:paraId="356CDDFB">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auto"/>
                <w:spacing w:val="1"/>
                <w:kern w:val="0"/>
                <w:lang w:eastAsia="en-US"/>
              </w:rPr>
            </w:pPr>
            <w:r>
              <w:rPr>
                <w:rFonts w:cs="Arial" w:asciiTheme="minorEastAsia" w:hAnsiTheme="minorEastAsia" w:eastAsiaTheme="minorEastAsia"/>
                <w:snapToGrid w:val="0"/>
                <w:color w:val="000000"/>
                <w:spacing w:val="-2"/>
                <w:lang w:eastAsia="en-US"/>
              </w:rPr>
              <w:t>静电测试仪</w:t>
            </w:r>
          </w:p>
        </w:tc>
        <w:tc>
          <w:tcPr>
            <w:tcW w:w="2329" w:type="dxa"/>
            <w:vAlign w:val="center"/>
          </w:tcPr>
          <w:p w14:paraId="7EABDBE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1.00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kV</w:t>
            </w:r>
          </w:p>
        </w:tc>
        <w:tc>
          <w:tcPr>
            <w:tcW w:w="1810" w:type="dxa"/>
            <w:vAlign w:val="center"/>
          </w:tcPr>
          <w:p w14:paraId="2C2193F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±10%</w:t>
            </w:r>
          </w:p>
        </w:tc>
        <w:tc>
          <w:tcPr>
            <w:tcW w:w="2324" w:type="dxa"/>
            <w:vAlign w:val="center"/>
          </w:tcPr>
          <w:p w14:paraId="4D4B1C5E">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77ECC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386BDB35">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18</w:t>
            </w:r>
          </w:p>
        </w:tc>
        <w:tc>
          <w:tcPr>
            <w:tcW w:w="794" w:type="dxa"/>
            <w:vMerge w:val="continue"/>
            <w:tcBorders>
              <w:top w:val="single" w:color="auto" w:sz="4" w:space="0"/>
              <w:bottom w:val="single" w:color="auto" w:sz="4" w:space="0"/>
            </w:tcBorders>
          </w:tcPr>
          <w:p w14:paraId="1F5C799A">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Pr>
          <w:p w14:paraId="58B2E455">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000000"/>
                <w:spacing w:val="-2"/>
                <w:lang w:eastAsia="en-US"/>
              </w:rPr>
              <w:t>数字存储示波器</w:t>
            </w:r>
          </w:p>
        </w:tc>
        <w:tc>
          <w:tcPr>
            <w:tcW w:w="2329" w:type="dxa"/>
            <w:vAlign w:val="center"/>
          </w:tcPr>
          <w:p w14:paraId="3C8C938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100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MHz</w:t>
            </w:r>
          </w:p>
        </w:tc>
        <w:tc>
          <w:tcPr>
            <w:tcW w:w="1810" w:type="dxa"/>
            <w:vAlign w:val="center"/>
          </w:tcPr>
          <w:p w14:paraId="168864E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±3%</w:t>
            </w:r>
          </w:p>
        </w:tc>
        <w:tc>
          <w:tcPr>
            <w:tcW w:w="2324" w:type="dxa"/>
            <w:vAlign w:val="center"/>
          </w:tcPr>
          <w:p w14:paraId="6FF0229C">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6C92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09D0BA0F">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19</w:t>
            </w:r>
          </w:p>
        </w:tc>
        <w:tc>
          <w:tcPr>
            <w:tcW w:w="794" w:type="dxa"/>
            <w:vMerge w:val="continue"/>
            <w:tcBorders>
              <w:top w:val="single" w:color="auto" w:sz="4" w:space="0"/>
              <w:bottom w:val="single" w:color="auto" w:sz="4" w:space="0"/>
            </w:tcBorders>
          </w:tcPr>
          <w:p w14:paraId="1843052D">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vAlign w:val="center"/>
          </w:tcPr>
          <w:p w14:paraId="71AC765A">
            <w:pPr>
              <w:widowControl/>
              <w:tabs>
                <w:tab w:val="clear" w:pos="0"/>
              </w:tabs>
              <w:kinsoku w:val="0"/>
              <w:autoSpaceDE w:val="0"/>
              <w:autoSpaceDN w:val="0"/>
              <w:adjustRightInd w:val="0"/>
              <w:snapToGrid w:val="0"/>
              <w:spacing w:before="78" w:after="0" w:line="219" w:lineRule="auto"/>
              <w:jc w:val="both"/>
              <w:textAlignment w:val="baseline"/>
              <w:rPr>
                <w:rFonts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auto"/>
                <w:spacing w:val="1"/>
                <w:lang w:eastAsia="en-US"/>
              </w:rPr>
              <w:t>耐压测试仪</w:t>
            </w:r>
          </w:p>
        </w:tc>
        <w:tc>
          <w:tcPr>
            <w:tcW w:w="2329" w:type="dxa"/>
            <w:vAlign w:val="center"/>
          </w:tcPr>
          <w:p w14:paraId="4668C782">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电压测试范围：</w:t>
            </w:r>
          </w:p>
          <w:p w14:paraId="4A3C8A5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DC/AC:0.5</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V</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5000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V</w:t>
            </w:r>
          </w:p>
          <w:p w14:paraId="35DC64B2">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漏电流测试范围：</w:t>
            </w:r>
          </w:p>
          <w:p w14:paraId="5459B99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AC:0.30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100.0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p>
          <w:p w14:paraId="33F80FE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DC:0.30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20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p>
        </w:tc>
        <w:tc>
          <w:tcPr>
            <w:tcW w:w="1810" w:type="dxa"/>
            <w:vAlign w:val="center"/>
          </w:tcPr>
          <w:p w14:paraId="05402281">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3843B2D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521AA70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vAlign w:val="center"/>
          </w:tcPr>
          <w:p w14:paraId="7CE33718">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38921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Pr>
          <w:p w14:paraId="315523F4">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20</w:t>
            </w:r>
          </w:p>
        </w:tc>
        <w:tc>
          <w:tcPr>
            <w:tcW w:w="794" w:type="dxa"/>
            <w:vMerge w:val="continue"/>
            <w:tcBorders>
              <w:top w:val="single" w:color="auto" w:sz="4" w:space="0"/>
              <w:bottom w:val="single" w:color="auto" w:sz="4" w:space="0"/>
            </w:tcBorders>
          </w:tcPr>
          <w:p w14:paraId="0D9FCA42">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Pr>
          <w:p w14:paraId="7ABCEDA8">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FF0000"/>
                <w:spacing w:val="-2"/>
                <w:lang w:eastAsia="en-US"/>
              </w:rPr>
            </w:pPr>
            <w:r>
              <w:rPr>
                <w:rFonts w:cs="Arial" w:asciiTheme="minorEastAsia" w:hAnsiTheme="minorEastAsia" w:eastAsiaTheme="minorEastAsia"/>
                <w:snapToGrid w:val="0"/>
                <w:color w:val="000000"/>
                <w:spacing w:val="-2"/>
                <w:lang w:eastAsia="en-US"/>
              </w:rPr>
              <w:t>绝缘</w:t>
            </w:r>
            <w:r>
              <w:rPr>
                <w:rFonts w:hint="eastAsia" w:cs="Arial" w:asciiTheme="minorEastAsia" w:hAnsiTheme="minorEastAsia" w:eastAsiaTheme="minorEastAsia"/>
                <w:snapToGrid w:val="0"/>
                <w:color w:val="000000"/>
                <w:spacing w:val="-2"/>
                <w:lang w:eastAsia="en-US"/>
              </w:rPr>
              <w:t>电阻</w:t>
            </w:r>
            <w:r>
              <w:rPr>
                <w:rFonts w:cs="Arial" w:asciiTheme="minorEastAsia" w:hAnsiTheme="minorEastAsia" w:eastAsiaTheme="minorEastAsia"/>
                <w:snapToGrid w:val="0"/>
                <w:color w:val="000000"/>
                <w:spacing w:val="-2"/>
                <w:lang w:eastAsia="en-US"/>
              </w:rPr>
              <w:t>测试仪</w:t>
            </w:r>
          </w:p>
        </w:tc>
        <w:tc>
          <w:tcPr>
            <w:tcW w:w="2329" w:type="dxa"/>
            <w:vAlign w:val="center"/>
          </w:tcPr>
          <w:p w14:paraId="6BBC7FF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10</w:t>
            </w:r>
            <w:r>
              <w:rPr>
                <w:rFonts w:hint="eastAsia" w:cs="宋体" w:asciiTheme="minorEastAsia" w:hAnsiTheme="minorEastAsia" w:eastAsiaTheme="minorEastAsia"/>
                <w:snapToGrid w:val="0"/>
                <w:color w:val="000000"/>
                <w:vertAlign w:val="superscript"/>
                <w:lang w:eastAsia="en-US"/>
              </w:rPr>
              <w:t>5</w:t>
            </w:r>
            <w:r>
              <w:rPr>
                <w:rFonts w:cs="宋体" w:asciiTheme="minorEastAsia" w:hAnsiTheme="minorEastAsia" w:eastAsiaTheme="minorEastAsia"/>
                <w:snapToGrid w:val="0"/>
                <w:color w:val="000000"/>
                <w:vertAlign w:val="superscript"/>
                <w:lang w:eastAsia="en-US"/>
              </w:rPr>
              <w:t xml:space="preserve"> </w:t>
            </w:r>
            <w:r>
              <w:rPr>
                <w:rFonts w:hint="eastAsia" w:cs="宋体" w:asciiTheme="minorEastAsia" w:hAnsiTheme="minorEastAsia" w:eastAsiaTheme="minorEastAsia"/>
                <w:snapToGrid w:val="0"/>
                <w:color w:val="000000"/>
                <w:lang w:eastAsia="en-US"/>
              </w:rPr>
              <w:t xml:space="preserve">Ω </w:t>
            </w:r>
            <w:r>
              <w:rPr>
                <w:rFonts w:cs="宋体" w:asciiTheme="minorEastAsia" w:hAnsiTheme="minorEastAsia" w:eastAsiaTheme="minorEastAsia"/>
                <w:snapToGrid w:val="0"/>
                <w:color w:val="000000"/>
                <w:lang w:eastAsia="en-US"/>
              </w:rPr>
              <w:t>～</w:t>
            </w:r>
            <w:r>
              <w:rPr>
                <w:rFonts w:hint="eastAsia" w:cs="宋体" w:asciiTheme="minorEastAsia" w:hAnsiTheme="minorEastAsia" w:eastAsiaTheme="minorEastAsia"/>
                <w:snapToGrid w:val="0"/>
                <w:color w:val="000000"/>
                <w:lang w:eastAsia="en-US"/>
              </w:rPr>
              <w:t xml:space="preserve"> 5×10</w:t>
            </w:r>
            <w:r>
              <w:rPr>
                <w:rFonts w:hint="eastAsia" w:cs="宋体" w:asciiTheme="minorEastAsia" w:hAnsiTheme="minorEastAsia" w:eastAsiaTheme="minorEastAsia"/>
                <w:snapToGrid w:val="0"/>
                <w:color w:val="000000"/>
                <w:vertAlign w:val="superscript"/>
                <w:lang w:eastAsia="en-US"/>
              </w:rPr>
              <w:t>12</w:t>
            </w:r>
            <w:r>
              <w:rPr>
                <w:rFonts w:cs="宋体" w:asciiTheme="minorEastAsia" w:hAnsiTheme="minorEastAsia" w:eastAsiaTheme="minorEastAsia"/>
                <w:snapToGrid w:val="0"/>
                <w:color w:val="000000"/>
                <w:vertAlign w:val="superscript"/>
                <w:lang w:eastAsia="en-US"/>
              </w:rPr>
              <w:t xml:space="preserve"> </w:t>
            </w:r>
            <w:r>
              <w:rPr>
                <w:rFonts w:hint="eastAsia" w:cs="宋体" w:asciiTheme="minorEastAsia" w:hAnsiTheme="minorEastAsia" w:eastAsiaTheme="minorEastAsia"/>
                <w:snapToGrid w:val="0"/>
                <w:color w:val="000000"/>
                <w:lang w:eastAsia="en-US"/>
              </w:rPr>
              <w:t>Ω</w:t>
            </w:r>
          </w:p>
        </w:tc>
        <w:tc>
          <w:tcPr>
            <w:tcW w:w="1810" w:type="dxa"/>
            <w:vAlign w:val="center"/>
          </w:tcPr>
          <w:p w14:paraId="5C4237D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vAlign w:val="center"/>
          </w:tcPr>
          <w:p w14:paraId="3D995392">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7FA07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756FAD2D">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21</w:t>
            </w:r>
          </w:p>
        </w:tc>
        <w:tc>
          <w:tcPr>
            <w:tcW w:w="794" w:type="dxa"/>
            <w:vMerge w:val="continue"/>
            <w:tcBorders>
              <w:top w:val="single" w:color="auto" w:sz="4" w:space="0"/>
              <w:bottom w:val="single" w:color="auto" w:sz="4" w:space="0"/>
            </w:tcBorders>
            <w:vAlign w:val="center"/>
          </w:tcPr>
          <w:p w14:paraId="1DE476CE">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vAlign w:val="center"/>
          </w:tcPr>
          <w:p w14:paraId="00B03BF6">
            <w:pPr>
              <w:widowControl/>
              <w:tabs>
                <w:tab w:val="clear" w:pos="0"/>
              </w:tabs>
              <w:kinsoku w:val="0"/>
              <w:autoSpaceDE w:val="0"/>
              <w:autoSpaceDN w:val="0"/>
              <w:adjustRightInd w:val="0"/>
              <w:snapToGrid w:val="0"/>
              <w:spacing w:before="78" w:after="0" w:line="219" w:lineRule="auto"/>
              <w:jc w:val="both"/>
              <w:textAlignment w:val="baseline"/>
              <w:rPr>
                <w:rFonts w:cs="Arial" w:asciiTheme="minorEastAsia" w:hAnsiTheme="minorEastAsia" w:eastAsiaTheme="minorEastAsia"/>
                <w:snapToGrid w:val="0"/>
                <w:color w:val="FF0000"/>
                <w:spacing w:val="-2"/>
                <w:lang w:eastAsia="en-US"/>
              </w:rPr>
            </w:pPr>
            <w:r>
              <w:rPr>
                <w:rFonts w:cs="Arial" w:asciiTheme="minorEastAsia" w:hAnsiTheme="minorEastAsia" w:eastAsiaTheme="minorEastAsia"/>
                <w:snapToGrid w:val="0"/>
                <w:color w:val="000000"/>
                <w:spacing w:val="4"/>
                <w:lang w:eastAsia="en-US"/>
              </w:rPr>
              <w:t>单板老化台</w:t>
            </w:r>
          </w:p>
        </w:tc>
        <w:tc>
          <w:tcPr>
            <w:tcW w:w="4139" w:type="dxa"/>
            <w:gridSpan w:val="2"/>
            <w:vAlign w:val="center"/>
          </w:tcPr>
          <w:p w14:paraId="66A816AB">
            <w:pPr>
              <w:widowControl/>
              <w:tabs>
                <w:tab w:val="clear" w:pos="0"/>
              </w:tabs>
              <w:kinsoku w:val="0"/>
              <w:autoSpaceDE w:val="0"/>
              <w:autoSpaceDN w:val="0"/>
              <w:adjustRightInd w:val="0"/>
              <w:snapToGrid w:val="0"/>
              <w:spacing w:before="78" w:after="0" w:line="219" w:lineRule="auto"/>
              <w:ind w:left="63" w:right="108" w:rightChars="60"/>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c>
          <w:tcPr>
            <w:tcW w:w="2324" w:type="dxa"/>
            <w:vAlign w:val="center"/>
          </w:tcPr>
          <w:p w14:paraId="4E9FFA63">
            <w:pPr>
              <w:widowControl/>
              <w:tabs>
                <w:tab w:val="clear" w:pos="0"/>
              </w:tabs>
              <w:kinsoku w:val="0"/>
              <w:autoSpaceDE w:val="0"/>
              <w:autoSpaceDN w:val="0"/>
              <w:adjustRightInd w:val="0"/>
              <w:snapToGrid w:val="0"/>
              <w:spacing w:before="78" w:after="0" w:line="219" w:lineRule="auto"/>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bl>
    <w:p w14:paraId="7EA9F936">
      <w:pPr>
        <w:pStyle w:val="53"/>
        <w:spacing w:before="156" w:after="156"/>
      </w:pPr>
      <w:bookmarkStart w:id="42" w:name="_Toc192439645"/>
      <w:r>
        <w:rPr>
          <w:rFonts w:hint="eastAsia"/>
        </w:rPr>
        <w:t>关键零部件和材料</w:t>
      </w:r>
      <w:bookmarkEnd w:id="42"/>
    </w:p>
    <w:p w14:paraId="2D00FB7E">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关键零部件和材料应符合表3的要求。</w:t>
      </w:r>
    </w:p>
    <w:p w14:paraId="48668268">
      <w:pPr>
        <w:ind w:firstLine="420" w:firstLineChars="200"/>
        <w:rPr>
          <w:rFonts w:ascii="Times New Roman" w:hAnsi="Times New Roman"/>
          <w:kern w:val="0"/>
          <w:sz w:val="21"/>
          <w:szCs w:val="20"/>
        </w:rPr>
      </w:pPr>
      <w:r>
        <w:rPr>
          <w:rFonts w:hint="eastAsia" w:ascii="黑体" w:hAnsi="黑体" w:eastAsia="黑体"/>
          <w:sz w:val="21"/>
          <w:szCs w:val="21"/>
        </w:rPr>
        <w:t>表 3  关键零部件和材料</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8"/>
        <w:gridCol w:w="726"/>
        <w:gridCol w:w="1890"/>
        <w:gridCol w:w="2334"/>
        <w:gridCol w:w="2452"/>
      </w:tblGrid>
      <w:tr w14:paraId="7CA8C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1133" w:type="pct"/>
            <w:tcBorders>
              <w:top w:val="single" w:color="auto" w:sz="8" w:space="0"/>
              <w:left w:val="single" w:color="auto" w:sz="8" w:space="0"/>
              <w:bottom w:val="single" w:color="auto" w:sz="8" w:space="0"/>
            </w:tcBorders>
            <w:vAlign w:val="center"/>
          </w:tcPr>
          <w:p w14:paraId="64420E4C">
            <w:pPr>
              <w:snapToGrid w:val="0"/>
              <w:spacing w:after="0" w:line="240" w:lineRule="auto"/>
            </w:pPr>
            <w:r>
              <w:rPr>
                <w:rFonts w:hint="eastAsia"/>
              </w:rPr>
              <w:t>产品名称</w:t>
            </w:r>
          </w:p>
        </w:tc>
        <w:tc>
          <w:tcPr>
            <w:tcW w:w="379" w:type="pct"/>
            <w:tcBorders>
              <w:top w:val="single" w:color="auto" w:sz="8" w:space="0"/>
              <w:bottom w:val="single" w:color="auto" w:sz="8" w:space="0"/>
            </w:tcBorders>
            <w:vAlign w:val="center"/>
          </w:tcPr>
          <w:p w14:paraId="25830C86">
            <w:pPr>
              <w:snapToGrid w:val="0"/>
              <w:spacing w:after="0" w:line="240" w:lineRule="auto"/>
            </w:pPr>
            <w:r>
              <w:rPr>
                <w:rFonts w:hint="eastAsia"/>
              </w:rPr>
              <w:t>序号</w:t>
            </w:r>
          </w:p>
        </w:tc>
        <w:tc>
          <w:tcPr>
            <w:tcW w:w="987" w:type="pct"/>
            <w:tcBorders>
              <w:top w:val="single" w:color="auto" w:sz="8" w:space="0"/>
              <w:bottom w:val="single" w:color="auto" w:sz="8" w:space="0"/>
            </w:tcBorders>
            <w:vAlign w:val="center"/>
          </w:tcPr>
          <w:p w14:paraId="615DA8EF">
            <w:pPr>
              <w:snapToGrid w:val="0"/>
              <w:spacing w:after="0" w:line="240" w:lineRule="auto"/>
            </w:pPr>
            <w:r>
              <w:rPr>
                <w:rFonts w:hint="eastAsia"/>
              </w:rPr>
              <w:t>零部件/材料名称</w:t>
            </w:r>
          </w:p>
        </w:tc>
        <w:tc>
          <w:tcPr>
            <w:tcW w:w="1219" w:type="pct"/>
            <w:tcBorders>
              <w:top w:val="single" w:color="auto" w:sz="8" w:space="0"/>
              <w:bottom w:val="single" w:color="auto" w:sz="8" w:space="0"/>
            </w:tcBorders>
            <w:vAlign w:val="center"/>
          </w:tcPr>
          <w:p w14:paraId="2E2FEDBF">
            <w:pPr>
              <w:snapToGrid w:val="0"/>
              <w:spacing w:after="0" w:line="240" w:lineRule="auto"/>
            </w:pPr>
            <w:r>
              <w:rPr>
                <w:rFonts w:hint="eastAsia"/>
              </w:rPr>
              <w:t>对应标准编号</w:t>
            </w:r>
          </w:p>
        </w:tc>
        <w:tc>
          <w:tcPr>
            <w:tcW w:w="1281" w:type="pct"/>
            <w:tcBorders>
              <w:top w:val="single" w:color="auto" w:sz="8" w:space="0"/>
              <w:bottom w:val="single" w:color="auto" w:sz="8" w:space="0"/>
              <w:right w:val="single" w:color="auto" w:sz="8" w:space="0"/>
            </w:tcBorders>
            <w:vAlign w:val="center"/>
          </w:tcPr>
          <w:p w14:paraId="7B3E9FD4">
            <w:pPr>
              <w:snapToGrid w:val="0"/>
              <w:spacing w:after="0" w:line="240" w:lineRule="auto"/>
            </w:pPr>
            <w:r>
              <w:rPr>
                <w:rFonts w:hint="eastAsia"/>
              </w:rPr>
              <w:t>控制项目</w:t>
            </w:r>
          </w:p>
        </w:tc>
      </w:tr>
      <w:tr w14:paraId="66927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1133" w:type="pct"/>
            <w:tcBorders>
              <w:top w:val="single" w:color="auto" w:sz="8" w:space="0"/>
              <w:left w:val="single" w:color="auto" w:sz="8" w:space="0"/>
              <w:bottom w:val="single" w:color="auto" w:sz="8" w:space="0"/>
            </w:tcBorders>
            <w:vAlign w:val="center"/>
          </w:tcPr>
          <w:p w14:paraId="2CA8F7B1">
            <w:pPr>
              <w:snapToGrid w:val="0"/>
              <w:spacing w:after="0" w:line="240" w:lineRule="auto"/>
            </w:pPr>
            <w:r>
              <w:rPr>
                <w:rFonts w:hint="eastAsia"/>
              </w:rPr>
              <w:t>列控中心设备软件和系统集成</w:t>
            </w:r>
          </w:p>
        </w:tc>
        <w:tc>
          <w:tcPr>
            <w:tcW w:w="379" w:type="pct"/>
            <w:tcBorders>
              <w:top w:val="single" w:color="auto" w:sz="8" w:space="0"/>
              <w:bottom w:val="single" w:color="auto" w:sz="8" w:space="0"/>
            </w:tcBorders>
            <w:vAlign w:val="center"/>
          </w:tcPr>
          <w:p w14:paraId="029440CD">
            <w:pPr>
              <w:snapToGrid w:val="0"/>
              <w:spacing w:after="0" w:line="240" w:lineRule="auto"/>
            </w:pPr>
            <w:r>
              <w:rPr>
                <w:rFonts w:hint="eastAsia"/>
              </w:rPr>
              <w:t>1</w:t>
            </w:r>
          </w:p>
        </w:tc>
        <w:tc>
          <w:tcPr>
            <w:tcW w:w="987" w:type="pct"/>
            <w:tcBorders>
              <w:top w:val="single" w:color="auto" w:sz="8" w:space="0"/>
              <w:bottom w:val="single" w:color="auto" w:sz="8" w:space="0"/>
            </w:tcBorders>
            <w:vAlign w:val="center"/>
          </w:tcPr>
          <w:p w14:paraId="4FC8BC3B">
            <w:pPr>
              <w:snapToGrid w:val="0"/>
              <w:spacing w:after="0" w:line="240" w:lineRule="auto"/>
            </w:pPr>
            <w:r>
              <w:rPr>
                <w:rFonts w:hint="eastAsia"/>
              </w:rPr>
              <w:t>系统软件</w:t>
            </w:r>
          </w:p>
        </w:tc>
        <w:tc>
          <w:tcPr>
            <w:tcW w:w="1219" w:type="pct"/>
            <w:tcBorders>
              <w:top w:val="single" w:color="auto" w:sz="8" w:space="0"/>
              <w:bottom w:val="single" w:color="auto" w:sz="8" w:space="0"/>
            </w:tcBorders>
            <w:vAlign w:val="center"/>
          </w:tcPr>
          <w:p w14:paraId="1B609C40">
            <w:pPr>
              <w:snapToGrid w:val="0"/>
              <w:spacing w:after="0" w:line="240" w:lineRule="auto"/>
            </w:pPr>
            <w:r>
              <w:rPr>
                <w:rFonts w:hint="eastAsia"/>
              </w:rPr>
              <w:t>TB/T 3536—2018</w:t>
            </w:r>
          </w:p>
        </w:tc>
        <w:tc>
          <w:tcPr>
            <w:tcW w:w="1280" w:type="pct"/>
            <w:tcBorders>
              <w:top w:val="single" w:color="auto" w:sz="8" w:space="0"/>
              <w:bottom w:val="single" w:color="auto" w:sz="8" w:space="0"/>
              <w:right w:val="single" w:color="auto" w:sz="8" w:space="0"/>
            </w:tcBorders>
            <w:vAlign w:val="center"/>
          </w:tcPr>
          <w:p w14:paraId="79C679BE">
            <w:pPr>
              <w:snapToGrid w:val="0"/>
              <w:spacing w:after="0" w:line="240" w:lineRule="auto"/>
            </w:pPr>
            <w:r>
              <w:rPr>
                <w:rFonts w:hint="eastAsia"/>
              </w:rPr>
              <w:t>版本</w:t>
            </w:r>
          </w:p>
        </w:tc>
      </w:tr>
      <w:tr w14:paraId="63F0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133" w:type="pct"/>
            <w:vMerge w:val="restart"/>
            <w:tcBorders>
              <w:top w:val="single" w:color="auto" w:sz="8" w:space="0"/>
              <w:left w:val="single" w:color="auto" w:sz="8" w:space="0"/>
            </w:tcBorders>
            <w:vAlign w:val="center"/>
          </w:tcPr>
          <w:p w14:paraId="0F7A7C5B">
            <w:r>
              <w:rPr>
                <w:rFonts w:hint="eastAsia"/>
              </w:rPr>
              <w:t>列控中心硬件</w:t>
            </w:r>
          </w:p>
        </w:tc>
        <w:tc>
          <w:tcPr>
            <w:tcW w:w="379" w:type="pct"/>
            <w:tcBorders>
              <w:top w:val="single" w:color="auto" w:sz="8" w:space="0"/>
            </w:tcBorders>
            <w:vAlign w:val="center"/>
          </w:tcPr>
          <w:p w14:paraId="79E11CF8">
            <w:r>
              <w:rPr>
                <w:rFonts w:hint="eastAsia"/>
              </w:rPr>
              <w:t>1</w:t>
            </w:r>
          </w:p>
        </w:tc>
        <w:tc>
          <w:tcPr>
            <w:tcW w:w="987" w:type="pct"/>
            <w:tcBorders>
              <w:top w:val="single" w:color="auto" w:sz="8" w:space="0"/>
            </w:tcBorders>
            <w:vAlign w:val="center"/>
          </w:tcPr>
          <w:p w14:paraId="1E3159D0">
            <w:pPr>
              <w:snapToGrid w:val="0"/>
              <w:spacing w:after="0" w:line="240" w:lineRule="auto"/>
            </w:pPr>
            <w:r>
              <w:rPr>
                <w:rFonts w:hint="eastAsia"/>
                <w:szCs w:val="21"/>
              </w:rPr>
              <w:t>系统平台</w:t>
            </w:r>
          </w:p>
        </w:tc>
        <w:tc>
          <w:tcPr>
            <w:tcW w:w="1219" w:type="pct"/>
            <w:vMerge w:val="restart"/>
            <w:tcBorders>
              <w:top w:val="single" w:color="auto" w:sz="8" w:space="0"/>
            </w:tcBorders>
            <w:vAlign w:val="center"/>
          </w:tcPr>
          <w:p w14:paraId="45694049">
            <w:pPr>
              <w:snapToGrid w:val="0"/>
              <w:spacing w:after="0" w:line="240" w:lineRule="exact"/>
            </w:pPr>
            <w:r>
              <w:rPr>
                <w:rFonts w:hint="eastAsia"/>
              </w:rPr>
              <w:t>TB/T 3439—2016</w:t>
            </w:r>
          </w:p>
          <w:p w14:paraId="6C002060">
            <w:pPr>
              <w:snapToGrid w:val="0"/>
              <w:spacing w:after="0" w:line="240" w:lineRule="exact"/>
            </w:pPr>
            <w:r>
              <w:rPr>
                <w:rFonts w:hint="eastAsia"/>
              </w:rPr>
              <w:t>TB/T 3439—2016第1号修改单</w:t>
            </w:r>
          </w:p>
          <w:p w14:paraId="5F657DA9">
            <w:pPr>
              <w:snapToGrid w:val="0"/>
              <w:spacing w:after="0" w:line="240" w:lineRule="exact"/>
            </w:pPr>
            <w:r>
              <w:rPr>
                <w:rFonts w:hint="eastAsia"/>
              </w:rPr>
              <w:t>TB/T 3439—2016第3号修改单</w:t>
            </w:r>
          </w:p>
        </w:tc>
        <w:tc>
          <w:tcPr>
            <w:tcW w:w="1280" w:type="pct"/>
            <w:tcBorders>
              <w:top w:val="single" w:color="auto" w:sz="8" w:space="0"/>
              <w:right w:val="single" w:color="auto" w:sz="8" w:space="0"/>
            </w:tcBorders>
            <w:vAlign w:val="center"/>
          </w:tcPr>
          <w:p w14:paraId="524ED44E">
            <w:pPr>
              <w:spacing w:after="0" w:line="240" w:lineRule="auto"/>
            </w:pPr>
            <w:r>
              <w:rPr>
                <w:rFonts w:hint="eastAsia"/>
                <w:szCs w:val="21"/>
              </w:rPr>
              <w:t>型号、配置、制造商</w:t>
            </w:r>
          </w:p>
        </w:tc>
      </w:tr>
      <w:tr w14:paraId="728C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pct"/>
            <w:vMerge w:val="continue"/>
            <w:tcBorders>
              <w:left w:val="single" w:color="auto" w:sz="8" w:space="0"/>
            </w:tcBorders>
            <w:vAlign w:val="center"/>
          </w:tcPr>
          <w:p w14:paraId="5144AEA9"/>
        </w:tc>
        <w:tc>
          <w:tcPr>
            <w:tcW w:w="379" w:type="pct"/>
            <w:vAlign w:val="center"/>
          </w:tcPr>
          <w:p w14:paraId="0DA99C91">
            <w:r>
              <w:rPr>
                <w:rFonts w:hint="eastAsia"/>
              </w:rPr>
              <w:t>2</w:t>
            </w:r>
          </w:p>
        </w:tc>
        <w:tc>
          <w:tcPr>
            <w:tcW w:w="987" w:type="pct"/>
            <w:vAlign w:val="center"/>
          </w:tcPr>
          <w:p w14:paraId="06A9D658">
            <w:pPr>
              <w:snapToGrid w:val="0"/>
              <w:spacing w:after="0" w:line="240" w:lineRule="auto"/>
            </w:pPr>
            <w:r>
              <w:rPr>
                <w:rFonts w:hint="eastAsia"/>
                <w:szCs w:val="21"/>
              </w:rPr>
              <w:t>机柜</w:t>
            </w:r>
          </w:p>
        </w:tc>
        <w:tc>
          <w:tcPr>
            <w:tcW w:w="1219" w:type="pct"/>
            <w:vMerge w:val="continue"/>
          </w:tcPr>
          <w:p w14:paraId="13D9870A">
            <w:pPr>
              <w:snapToGrid w:val="0"/>
              <w:spacing w:after="0" w:line="240" w:lineRule="exact"/>
            </w:pPr>
          </w:p>
        </w:tc>
        <w:tc>
          <w:tcPr>
            <w:tcW w:w="1280" w:type="pct"/>
            <w:tcBorders>
              <w:right w:val="single" w:color="auto" w:sz="8" w:space="0"/>
            </w:tcBorders>
            <w:vAlign w:val="center"/>
          </w:tcPr>
          <w:p w14:paraId="156320FB">
            <w:pPr>
              <w:snapToGrid w:val="0"/>
              <w:spacing w:after="0" w:line="240" w:lineRule="exact"/>
            </w:pPr>
            <w:r>
              <w:rPr>
                <w:rFonts w:hint="eastAsia"/>
              </w:rPr>
              <w:t>型号、生产商、防护等级</w:t>
            </w:r>
          </w:p>
        </w:tc>
      </w:tr>
      <w:tr w14:paraId="608A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33" w:type="pct"/>
            <w:vMerge w:val="continue"/>
            <w:tcBorders>
              <w:left w:val="single" w:color="auto" w:sz="8" w:space="0"/>
            </w:tcBorders>
            <w:vAlign w:val="center"/>
          </w:tcPr>
          <w:p w14:paraId="135E4531"/>
        </w:tc>
        <w:tc>
          <w:tcPr>
            <w:tcW w:w="379" w:type="pct"/>
            <w:vAlign w:val="center"/>
          </w:tcPr>
          <w:p w14:paraId="16F227DB">
            <w:r>
              <w:rPr>
                <w:rFonts w:hint="eastAsia"/>
              </w:rPr>
              <w:t>3</w:t>
            </w:r>
          </w:p>
        </w:tc>
        <w:tc>
          <w:tcPr>
            <w:tcW w:w="987" w:type="pct"/>
            <w:vAlign w:val="center"/>
          </w:tcPr>
          <w:p w14:paraId="34F71138">
            <w:pPr>
              <w:snapToGrid w:val="0"/>
              <w:spacing w:after="0" w:line="240" w:lineRule="auto"/>
              <w:rPr>
                <w:szCs w:val="21"/>
              </w:rPr>
            </w:pPr>
            <w:r>
              <w:rPr>
                <w:rFonts w:hint="eastAsia"/>
                <w:szCs w:val="21"/>
              </w:rPr>
              <w:t>主机电源</w:t>
            </w:r>
          </w:p>
          <w:p w14:paraId="125696DA">
            <w:pPr>
              <w:snapToGrid w:val="0"/>
              <w:spacing w:after="0" w:line="240" w:lineRule="auto"/>
              <w:rPr>
                <w:szCs w:val="21"/>
              </w:rPr>
            </w:pPr>
            <w:r>
              <w:rPr>
                <w:rFonts w:hint="eastAsia"/>
                <w:szCs w:val="21"/>
              </w:rPr>
              <w:t>采集机电源</w:t>
            </w:r>
          </w:p>
          <w:p w14:paraId="2D3FAD7F">
            <w:pPr>
              <w:snapToGrid w:val="0"/>
              <w:spacing w:after="0" w:line="240" w:lineRule="auto"/>
            </w:pPr>
            <w:r>
              <w:rPr>
                <w:rFonts w:hint="eastAsia"/>
                <w:szCs w:val="21"/>
              </w:rPr>
              <w:t>接口机电源</w:t>
            </w:r>
          </w:p>
        </w:tc>
        <w:tc>
          <w:tcPr>
            <w:tcW w:w="1219" w:type="pct"/>
            <w:vMerge w:val="continue"/>
            <w:vAlign w:val="center"/>
          </w:tcPr>
          <w:p w14:paraId="7086E043">
            <w:pPr>
              <w:snapToGrid w:val="0"/>
              <w:spacing w:after="0" w:line="240" w:lineRule="exact"/>
            </w:pPr>
          </w:p>
        </w:tc>
        <w:tc>
          <w:tcPr>
            <w:tcW w:w="1280" w:type="pct"/>
            <w:tcBorders>
              <w:right w:val="single" w:color="auto" w:sz="8" w:space="0"/>
            </w:tcBorders>
            <w:vAlign w:val="center"/>
          </w:tcPr>
          <w:p w14:paraId="30EE63F9">
            <w:pPr>
              <w:spacing w:after="0" w:line="240" w:lineRule="exact"/>
            </w:pPr>
            <w:r>
              <w:rPr>
                <w:rFonts w:hint="eastAsia"/>
              </w:rPr>
              <w:t>型号、制造商</w:t>
            </w:r>
          </w:p>
        </w:tc>
      </w:tr>
      <w:tr w14:paraId="5A90B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pct"/>
            <w:vMerge w:val="continue"/>
            <w:tcBorders>
              <w:left w:val="single" w:color="auto" w:sz="8" w:space="0"/>
            </w:tcBorders>
            <w:vAlign w:val="center"/>
          </w:tcPr>
          <w:p w14:paraId="01860335"/>
        </w:tc>
        <w:tc>
          <w:tcPr>
            <w:tcW w:w="379" w:type="pct"/>
            <w:vAlign w:val="center"/>
          </w:tcPr>
          <w:p w14:paraId="1D40E7C1">
            <w:r>
              <w:rPr>
                <w:rFonts w:hint="eastAsia"/>
              </w:rPr>
              <w:t>4</w:t>
            </w:r>
          </w:p>
        </w:tc>
        <w:tc>
          <w:tcPr>
            <w:tcW w:w="987" w:type="pct"/>
            <w:vAlign w:val="center"/>
          </w:tcPr>
          <w:p w14:paraId="4E7B6EAD">
            <w:pPr>
              <w:snapToGrid w:val="0"/>
              <w:spacing w:after="0" w:line="240" w:lineRule="auto"/>
            </w:pPr>
            <w:r>
              <w:rPr>
                <w:rFonts w:hint="eastAsia"/>
                <w:szCs w:val="21"/>
              </w:rPr>
              <w:t>各安全接口</w:t>
            </w:r>
          </w:p>
        </w:tc>
        <w:tc>
          <w:tcPr>
            <w:tcW w:w="1219" w:type="pct"/>
            <w:vAlign w:val="center"/>
          </w:tcPr>
          <w:p w14:paraId="1AB30CA1">
            <w:pPr>
              <w:snapToGrid w:val="0"/>
              <w:spacing w:after="0" w:line="240" w:lineRule="auto"/>
            </w:pPr>
            <w:r>
              <w:rPr>
                <w:rFonts w:hint="eastAsia" w:cs="宋体"/>
              </w:rPr>
              <w:t>—</w:t>
            </w:r>
          </w:p>
        </w:tc>
        <w:tc>
          <w:tcPr>
            <w:tcW w:w="1280" w:type="pct"/>
            <w:tcBorders>
              <w:right w:val="single" w:color="auto" w:sz="8" w:space="0"/>
            </w:tcBorders>
            <w:vAlign w:val="center"/>
          </w:tcPr>
          <w:p w14:paraId="0447BC29">
            <w:pPr>
              <w:snapToGrid w:val="0"/>
              <w:spacing w:after="0" w:line="240" w:lineRule="auto"/>
            </w:pPr>
            <w:r>
              <w:rPr>
                <w:rFonts w:hint="eastAsia"/>
                <w:szCs w:val="21"/>
              </w:rPr>
              <w:t>型号、制造商</w:t>
            </w:r>
          </w:p>
        </w:tc>
      </w:tr>
      <w:tr w14:paraId="038A2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pct"/>
            <w:vMerge w:val="continue"/>
            <w:tcBorders>
              <w:left w:val="single" w:color="auto" w:sz="8" w:space="0"/>
            </w:tcBorders>
            <w:vAlign w:val="center"/>
          </w:tcPr>
          <w:p w14:paraId="0886D74A"/>
        </w:tc>
        <w:tc>
          <w:tcPr>
            <w:tcW w:w="379" w:type="pct"/>
            <w:vAlign w:val="center"/>
          </w:tcPr>
          <w:p w14:paraId="35CE69E4">
            <w:r>
              <w:rPr>
                <w:rFonts w:hint="eastAsia"/>
              </w:rPr>
              <w:t>5</w:t>
            </w:r>
          </w:p>
        </w:tc>
        <w:tc>
          <w:tcPr>
            <w:tcW w:w="987" w:type="pct"/>
            <w:vAlign w:val="center"/>
          </w:tcPr>
          <w:p w14:paraId="57A3F302">
            <w:pPr>
              <w:snapToGrid w:val="0"/>
              <w:spacing w:after="0" w:line="240" w:lineRule="auto"/>
            </w:pPr>
            <w:r>
              <w:rPr>
                <w:rFonts w:hint="eastAsia"/>
              </w:rPr>
              <w:t>滤波器</w:t>
            </w:r>
          </w:p>
        </w:tc>
        <w:tc>
          <w:tcPr>
            <w:tcW w:w="1219" w:type="pct"/>
            <w:vAlign w:val="center"/>
          </w:tcPr>
          <w:p w14:paraId="4687C0C0">
            <w:pPr>
              <w:snapToGrid w:val="0"/>
              <w:spacing w:after="0" w:line="240" w:lineRule="auto"/>
            </w:pPr>
            <w:r>
              <w:rPr>
                <w:rFonts w:hint="eastAsia" w:cs="宋体"/>
              </w:rPr>
              <w:t>—</w:t>
            </w:r>
          </w:p>
        </w:tc>
        <w:tc>
          <w:tcPr>
            <w:tcW w:w="1280" w:type="pct"/>
            <w:tcBorders>
              <w:right w:val="single" w:color="auto" w:sz="8" w:space="0"/>
            </w:tcBorders>
            <w:vAlign w:val="center"/>
          </w:tcPr>
          <w:p w14:paraId="7917ACD9">
            <w:pPr>
              <w:snapToGrid w:val="0"/>
              <w:spacing w:after="0" w:line="240" w:lineRule="auto"/>
            </w:pPr>
            <w:r>
              <w:rPr>
                <w:rFonts w:hint="eastAsia"/>
                <w:szCs w:val="21"/>
              </w:rPr>
              <w:t>型号、制造商</w:t>
            </w:r>
          </w:p>
        </w:tc>
      </w:tr>
      <w:tr w14:paraId="629E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pct"/>
            <w:vMerge w:val="continue"/>
            <w:tcBorders>
              <w:left w:val="single" w:color="auto" w:sz="8" w:space="0"/>
            </w:tcBorders>
            <w:vAlign w:val="center"/>
          </w:tcPr>
          <w:p w14:paraId="5ADB5B7C"/>
        </w:tc>
        <w:tc>
          <w:tcPr>
            <w:tcW w:w="379" w:type="pct"/>
            <w:vAlign w:val="center"/>
          </w:tcPr>
          <w:p w14:paraId="5576A25C">
            <w:r>
              <w:rPr>
                <w:rFonts w:hint="eastAsia"/>
              </w:rPr>
              <w:t>6</w:t>
            </w:r>
          </w:p>
        </w:tc>
        <w:tc>
          <w:tcPr>
            <w:tcW w:w="987" w:type="pct"/>
            <w:vAlign w:val="center"/>
          </w:tcPr>
          <w:p w14:paraId="6B248FAB">
            <w:pPr>
              <w:snapToGrid w:val="0"/>
              <w:spacing w:after="0" w:line="240" w:lineRule="auto"/>
            </w:pPr>
            <w:r>
              <w:rPr>
                <w:rFonts w:hint="eastAsia"/>
              </w:rPr>
              <w:t>浪涌保护器</w:t>
            </w:r>
          </w:p>
        </w:tc>
        <w:tc>
          <w:tcPr>
            <w:tcW w:w="1219" w:type="pct"/>
            <w:vAlign w:val="center"/>
          </w:tcPr>
          <w:p w14:paraId="2B6D4F14">
            <w:pPr>
              <w:snapToGrid w:val="0"/>
              <w:spacing w:after="0" w:line="240" w:lineRule="auto"/>
            </w:pPr>
            <w:r>
              <w:rPr>
                <w:rFonts w:hint="eastAsia"/>
                <w:spacing w:val="-7"/>
              </w:rPr>
              <w:t>TB/T 2311—2017</w:t>
            </w:r>
            <w:r>
              <w:rPr>
                <w:spacing w:val="1"/>
              </w:rPr>
              <w:t xml:space="preserve"> </w:t>
            </w:r>
          </w:p>
        </w:tc>
        <w:tc>
          <w:tcPr>
            <w:tcW w:w="1280" w:type="pct"/>
            <w:tcBorders>
              <w:right w:val="single" w:color="auto" w:sz="8" w:space="0"/>
            </w:tcBorders>
            <w:vAlign w:val="center"/>
          </w:tcPr>
          <w:p w14:paraId="7B9D422C">
            <w:pPr>
              <w:snapToGrid w:val="0"/>
              <w:spacing w:after="0" w:line="240" w:lineRule="auto"/>
              <w:rPr>
                <w:szCs w:val="21"/>
              </w:rPr>
            </w:pPr>
            <w:r>
              <w:rPr>
                <w:rFonts w:hint="eastAsia"/>
              </w:rPr>
              <w:t>型号、制造商、通过铁路产品认证</w:t>
            </w:r>
          </w:p>
        </w:tc>
      </w:tr>
      <w:tr w14:paraId="55DE6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 w:type="pct"/>
            <w:gridSpan w:val="5"/>
            <w:tcBorders>
              <w:left w:val="single" w:color="auto" w:sz="8" w:space="0"/>
              <w:right w:val="single" w:color="auto" w:sz="8" w:space="0"/>
            </w:tcBorders>
            <w:vAlign w:val="center"/>
          </w:tcPr>
          <w:p w14:paraId="7B6CB375">
            <w:pPr>
              <w:snapToGrid w:val="0"/>
              <w:spacing w:after="0" w:line="240" w:lineRule="auto"/>
              <w:jc w:val="left"/>
            </w:pPr>
            <w:r>
              <w:rPr>
                <w:rFonts w:hint="eastAsia"/>
              </w:rPr>
              <w:t>说明：</w:t>
            </w:r>
          </w:p>
          <w:p w14:paraId="3B7688B1">
            <w:pPr>
              <w:snapToGrid w:val="0"/>
              <w:spacing w:after="0" w:line="240" w:lineRule="auto"/>
              <w:jc w:val="left"/>
              <w:rPr>
                <w:kern w:val="0"/>
              </w:rPr>
            </w:pPr>
            <w:r>
              <w:rPr>
                <w:rFonts w:hint="eastAsia"/>
                <w:kern w:val="0"/>
              </w:rPr>
              <w:t>1</w:t>
            </w:r>
            <w:r>
              <w:rPr>
                <w:kern w:val="0"/>
              </w:rPr>
              <w:t>.</w:t>
            </w:r>
            <w:r>
              <w:rPr>
                <w:rFonts w:hint="eastAsia"/>
                <w:kern w:val="0"/>
              </w:rPr>
              <w:t>控制项目发生变化时委托人需提出认证变更委托并备案。</w:t>
            </w:r>
          </w:p>
          <w:p w14:paraId="3A929FEC">
            <w:pPr>
              <w:snapToGrid w:val="0"/>
              <w:spacing w:after="0" w:line="240" w:lineRule="auto"/>
              <w:jc w:val="both"/>
              <w:rPr>
                <w:kern w:val="0"/>
              </w:rPr>
            </w:pPr>
            <w:r>
              <w:rPr>
                <w:rFonts w:hint="eastAsia"/>
                <w:kern w:val="0"/>
              </w:rPr>
              <w:t>2.相关项由产品认证机构视产品变更情况评估并确定具体检测项目。</w:t>
            </w:r>
          </w:p>
          <w:p w14:paraId="41FA5443">
            <w:pPr>
              <w:widowControl/>
              <w:tabs>
                <w:tab w:val="clear" w:pos="0"/>
              </w:tabs>
              <w:kinsoku w:val="0"/>
              <w:autoSpaceDE w:val="0"/>
              <w:autoSpaceDN w:val="0"/>
              <w:adjustRightInd w:val="0"/>
              <w:snapToGrid w:val="0"/>
              <w:spacing w:after="0" w:line="240" w:lineRule="auto"/>
              <w:jc w:val="both"/>
              <w:textAlignment w:val="baseline"/>
              <w:rPr>
                <w:rFonts w:cs="宋体" w:asciiTheme="minorEastAsia" w:hAnsiTheme="minorEastAsia" w:eastAsiaTheme="minorEastAsia"/>
                <w:color w:val="000000" w:themeColor="text1"/>
                <w:spacing w:val="-2"/>
                <w:kern w:val="0"/>
                <w14:textFill>
                  <w14:solidFill>
                    <w14:schemeClr w14:val="tx1"/>
                  </w14:solidFill>
                </w14:textFill>
              </w:rPr>
            </w:pPr>
            <w:r>
              <w:rPr>
                <w:rFonts w:hint="eastAsia" w:cs="宋体" w:asciiTheme="minorEastAsia" w:hAnsiTheme="minorEastAsia" w:eastAsiaTheme="minorEastAsia"/>
                <w:color w:val="000000" w:themeColor="text1"/>
                <w:spacing w:val="-2"/>
                <w:kern w:val="0"/>
                <w14:textFill>
                  <w14:solidFill>
                    <w14:schemeClr w14:val="tx1"/>
                  </w14:solidFill>
                </w14:textFill>
              </w:rPr>
              <w:t>3</w:t>
            </w:r>
            <w:r>
              <w:rPr>
                <w:rFonts w:cs="宋体" w:asciiTheme="minorEastAsia" w:hAnsiTheme="minorEastAsia" w:eastAsiaTheme="minorEastAsia"/>
                <w:color w:val="000000" w:themeColor="text1"/>
                <w:spacing w:val="-2"/>
                <w:kern w:val="0"/>
                <w14:textFill>
                  <w14:solidFill>
                    <w14:schemeClr w14:val="tx1"/>
                  </w14:solidFill>
                </w14:textFill>
              </w:rPr>
              <w:t>.项目 1 变更时需进行电磁兼容测试、雷电防护测试。</w:t>
            </w:r>
          </w:p>
          <w:p w14:paraId="4AB01681">
            <w:pPr>
              <w:widowControl/>
              <w:tabs>
                <w:tab w:val="clear" w:pos="0"/>
              </w:tabs>
              <w:kinsoku w:val="0"/>
              <w:autoSpaceDE w:val="0"/>
              <w:autoSpaceDN w:val="0"/>
              <w:adjustRightInd w:val="0"/>
              <w:snapToGrid w:val="0"/>
              <w:spacing w:after="0" w:line="240" w:lineRule="auto"/>
              <w:jc w:val="both"/>
              <w:textAlignment w:val="baseline"/>
              <w:rPr>
                <w:rFonts w:cs="宋体" w:asciiTheme="minorEastAsia" w:hAnsiTheme="minorEastAsia" w:eastAsiaTheme="minorEastAsia"/>
                <w:color w:val="000000" w:themeColor="text1"/>
                <w:spacing w:val="-2"/>
                <w:kern w:val="0"/>
                <w14:textFill>
                  <w14:solidFill>
                    <w14:schemeClr w14:val="tx1"/>
                  </w14:solidFill>
                </w14:textFill>
              </w:rPr>
            </w:pPr>
            <w:r>
              <w:rPr>
                <w:rFonts w:hint="eastAsia" w:cs="宋体" w:asciiTheme="minorEastAsia" w:hAnsiTheme="minorEastAsia" w:eastAsiaTheme="minorEastAsia"/>
                <w:color w:val="000000" w:themeColor="text1"/>
                <w:spacing w:val="-2"/>
                <w:kern w:val="0"/>
                <w14:textFill>
                  <w14:solidFill>
                    <w14:schemeClr w14:val="tx1"/>
                  </w14:solidFill>
                </w14:textFill>
              </w:rPr>
              <w:t>4</w:t>
            </w:r>
            <w:r>
              <w:rPr>
                <w:rFonts w:cs="宋体" w:asciiTheme="minorEastAsia" w:hAnsiTheme="minorEastAsia" w:eastAsiaTheme="minorEastAsia"/>
                <w:color w:val="000000" w:themeColor="text1"/>
                <w:spacing w:val="-2"/>
                <w:kern w:val="0"/>
                <w14:textFill>
                  <w14:solidFill>
                    <w14:schemeClr w14:val="tx1"/>
                  </w14:solidFill>
                </w14:textFill>
              </w:rPr>
              <w:t>.项目 2 变更时需进行电磁兼容测试（相关项）。</w:t>
            </w:r>
          </w:p>
          <w:p w14:paraId="2496882F">
            <w:pPr>
              <w:snapToGrid w:val="0"/>
              <w:spacing w:after="0" w:line="240" w:lineRule="auto"/>
              <w:jc w:val="both"/>
              <w:rPr>
                <w:rFonts w:hint="eastAsia"/>
              </w:rPr>
            </w:pPr>
            <w:r>
              <w:rPr>
                <w:rFonts w:hint="eastAsia" w:cs="宋体" w:asciiTheme="minorEastAsia" w:hAnsiTheme="minorEastAsia" w:eastAsiaTheme="minorEastAsia"/>
                <w:color w:val="000000" w:themeColor="text1"/>
                <w:spacing w:val="-2"/>
                <w:kern w:val="0"/>
                <w14:textFill>
                  <w14:solidFill>
                    <w14:schemeClr w14:val="tx1"/>
                  </w14:solidFill>
                </w14:textFill>
              </w:rPr>
              <w:t>5</w:t>
            </w:r>
            <w:r>
              <w:rPr>
                <w:rFonts w:cs="宋体" w:asciiTheme="minorEastAsia" w:hAnsiTheme="minorEastAsia" w:eastAsiaTheme="minorEastAsia"/>
                <w:color w:val="000000" w:themeColor="text1"/>
                <w:spacing w:val="-2"/>
                <w:kern w:val="0"/>
                <w14:textFill>
                  <w14:solidFill>
                    <w14:schemeClr w14:val="tx1"/>
                  </w14:solidFill>
                </w14:textFill>
              </w:rPr>
              <w:t>.项目 3、项目 4</w:t>
            </w:r>
            <w:r>
              <w:rPr>
                <w:rFonts w:hint="eastAsia" w:cs="宋体" w:asciiTheme="minorEastAsia" w:hAnsiTheme="minorEastAsia" w:eastAsiaTheme="minorEastAsia"/>
                <w:color w:val="000000" w:themeColor="text1"/>
                <w:spacing w:val="-2"/>
                <w:kern w:val="0"/>
                <w14:textFill>
                  <w14:solidFill>
                    <w14:schemeClr w14:val="tx1"/>
                  </w14:solidFill>
                </w14:textFill>
              </w:rPr>
              <w:t>、</w:t>
            </w:r>
            <w:r>
              <w:rPr>
                <w:rFonts w:cs="宋体" w:asciiTheme="minorEastAsia" w:hAnsiTheme="minorEastAsia" w:eastAsiaTheme="minorEastAsia"/>
                <w:color w:val="000000" w:themeColor="text1"/>
                <w:spacing w:val="-2"/>
                <w:kern w:val="0"/>
                <w14:textFill>
                  <w14:solidFill>
                    <w14:schemeClr w14:val="tx1"/>
                  </w14:solidFill>
                </w14:textFill>
              </w:rPr>
              <w:t xml:space="preserve">项目 </w:t>
            </w:r>
            <w:r>
              <w:rPr>
                <w:rFonts w:hint="eastAsia" w:cs="宋体" w:asciiTheme="minorEastAsia" w:hAnsiTheme="minorEastAsia" w:eastAsiaTheme="minorEastAsia"/>
                <w:color w:val="000000" w:themeColor="text1"/>
                <w:spacing w:val="-2"/>
                <w:kern w:val="0"/>
                <w14:textFill>
                  <w14:solidFill>
                    <w14:schemeClr w14:val="tx1"/>
                  </w14:solidFill>
                </w14:textFill>
              </w:rPr>
              <w:t>5、</w:t>
            </w:r>
            <w:r>
              <w:rPr>
                <w:rFonts w:cs="宋体" w:asciiTheme="minorEastAsia" w:hAnsiTheme="minorEastAsia" w:eastAsiaTheme="minorEastAsia"/>
                <w:color w:val="000000" w:themeColor="text1"/>
                <w:spacing w:val="-2"/>
                <w:kern w:val="0"/>
                <w14:textFill>
                  <w14:solidFill>
                    <w14:schemeClr w14:val="tx1"/>
                  </w14:solidFill>
                </w14:textFill>
              </w:rPr>
              <w:t xml:space="preserve">项目 </w:t>
            </w:r>
            <w:r>
              <w:rPr>
                <w:rFonts w:hint="eastAsia" w:cs="宋体" w:asciiTheme="minorEastAsia" w:hAnsiTheme="minorEastAsia" w:eastAsiaTheme="minorEastAsia"/>
                <w:color w:val="000000" w:themeColor="text1"/>
                <w:spacing w:val="-2"/>
                <w:kern w:val="0"/>
                <w14:textFill>
                  <w14:solidFill>
                    <w14:schemeClr w14:val="tx1"/>
                  </w14:solidFill>
                </w14:textFill>
              </w:rPr>
              <w:t>6</w:t>
            </w:r>
            <w:r>
              <w:rPr>
                <w:rFonts w:cs="宋体" w:asciiTheme="minorEastAsia" w:hAnsiTheme="minorEastAsia" w:eastAsiaTheme="minorEastAsia"/>
                <w:color w:val="000000" w:themeColor="text1"/>
                <w:spacing w:val="-2"/>
                <w:kern w:val="0"/>
                <w14:textFill>
                  <w14:solidFill>
                    <w14:schemeClr w14:val="tx1"/>
                  </w14:solidFill>
                </w14:textFill>
              </w:rPr>
              <w:t xml:space="preserve"> 变更时需进行电磁兼容测试</w:t>
            </w:r>
            <w:r>
              <w:rPr>
                <w:rFonts w:hint="eastAsia" w:cs="宋体" w:asciiTheme="minorEastAsia" w:hAnsiTheme="minorEastAsia" w:eastAsiaTheme="minorEastAsia"/>
                <w:color w:val="000000" w:themeColor="text1"/>
                <w:spacing w:val="-2"/>
                <w:kern w:val="0"/>
                <w14:textFill>
                  <w14:solidFill>
                    <w14:schemeClr w14:val="tx1"/>
                  </w14:solidFill>
                </w14:textFill>
              </w:rPr>
              <w:t>（相关项）</w:t>
            </w:r>
            <w:r>
              <w:rPr>
                <w:rFonts w:cs="宋体" w:asciiTheme="minorEastAsia" w:hAnsiTheme="minorEastAsia" w:eastAsiaTheme="minorEastAsia"/>
                <w:color w:val="000000" w:themeColor="text1"/>
                <w:spacing w:val="-2"/>
                <w:kern w:val="0"/>
                <w14:textFill>
                  <w14:solidFill>
                    <w14:schemeClr w14:val="tx1"/>
                  </w14:solidFill>
                </w14:textFill>
              </w:rPr>
              <w:t>、雷电防护测试（相关项）。</w:t>
            </w:r>
          </w:p>
        </w:tc>
      </w:tr>
    </w:tbl>
    <w:p w14:paraId="45B032EC">
      <w:pPr>
        <w:widowControl/>
        <w:spacing w:line="240" w:lineRule="auto"/>
        <w:ind w:firstLine="0" w:firstLineChars="0"/>
        <w:jc w:val="both"/>
        <w:rPr>
          <w:rFonts w:ascii="黑体" w:hAnsi="黑体" w:eastAsia="黑体"/>
          <w:sz w:val="21"/>
          <w:szCs w:val="21"/>
        </w:rPr>
      </w:pPr>
    </w:p>
    <w:p w14:paraId="3567D84F">
      <w:pPr>
        <w:pStyle w:val="51"/>
        <w:numPr>
          <w:ilvl w:val="0"/>
          <w:numId w:val="1"/>
        </w:numPr>
        <w:spacing w:before="312" w:after="312"/>
        <w:ind w:left="0"/>
        <w:outlineLvl w:val="0"/>
        <w:rPr>
          <w:rFonts w:ascii="Times New Roman"/>
        </w:rPr>
      </w:pPr>
      <w:bookmarkStart w:id="43" w:name="_Toc192439646"/>
      <w:r>
        <w:rPr>
          <w:rFonts w:hint="eastAsia" w:ascii="Times New Roman"/>
        </w:rPr>
        <w:t>产品抽样检验</w:t>
      </w:r>
      <w:bookmarkEnd w:id="43"/>
    </w:p>
    <w:p w14:paraId="47ABE7E3">
      <w:pPr>
        <w:pStyle w:val="53"/>
        <w:spacing w:before="156" w:after="156"/>
        <w:rPr>
          <w:rFonts w:ascii="Times New Roman"/>
        </w:rPr>
      </w:pPr>
      <w:bookmarkStart w:id="44" w:name="_Toc192439647"/>
      <w:r>
        <w:rPr>
          <w:rFonts w:hint="eastAsia" w:ascii="Times New Roman"/>
        </w:rPr>
        <w:t>检验依据</w:t>
      </w:r>
      <w:bookmarkEnd w:id="44"/>
    </w:p>
    <w:p w14:paraId="27749E4F">
      <w:pPr>
        <w:pStyle w:val="51"/>
        <w:snapToGrid w:val="0"/>
        <w:spacing w:beforeLines="0" w:after="0" w:afterLines="0" w:line="240" w:lineRule="auto"/>
        <w:ind w:firstLine="420" w:firstLineChars="200"/>
        <w:rPr>
          <w:rFonts w:ascii="宋体" w:hAnsi="宋体" w:eastAsia="宋体"/>
        </w:rPr>
      </w:pPr>
      <w:r>
        <w:rPr>
          <w:rFonts w:hint="eastAsia" w:ascii="宋体" w:hAnsi="宋体" w:eastAsia="宋体"/>
          <w:szCs w:val="21"/>
        </w:rPr>
        <w:t xml:space="preserve">GB/T </w:t>
      </w:r>
      <w:r>
        <w:rPr>
          <w:rFonts w:ascii="宋体" w:hAnsi="宋体" w:eastAsia="宋体"/>
        </w:rPr>
        <w:t>24338.5—2018 轨道交通 电磁兼容 第 4 部分：信号和通信设备的发射与抗扰度</w:t>
      </w:r>
    </w:p>
    <w:p w14:paraId="02D6C431">
      <w:pPr>
        <w:pStyle w:val="51"/>
        <w:snapToGrid w:val="0"/>
        <w:spacing w:beforeLines="0" w:after="0" w:afterLines="0" w:line="24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TB/T</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2311—2017</w:t>
      </w:r>
      <w:r>
        <w:rPr>
          <w:rFonts w:hint="eastAsia" w:ascii="宋体" w:hAnsi="宋体" w:eastAsia="宋体"/>
          <w:color w:val="000000" w:themeColor="text1"/>
          <w:szCs w:val="21"/>
          <w14:textFill>
            <w14:solidFill>
              <w14:schemeClr w14:val="tx1"/>
            </w14:solidFill>
          </w14:textFill>
        </w:rPr>
        <w:t xml:space="preserve"> 铁路通信、信号、电力电子系统防雷设备</w:t>
      </w:r>
    </w:p>
    <w:p w14:paraId="77BFF1E3">
      <w:pPr>
        <w:pStyle w:val="51"/>
        <w:snapToGrid w:val="0"/>
        <w:spacing w:beforeLines="0" w:after="0" w:afterLines="0" w:line="240" w:lineRule="auto"/>
        <w:ind w:firstLine="420" w:firstLineChars="200"/>
        <w:rPr>
          <w:rFonts w:ascii="宋体" w:hAnsi="宋体" w:eastAsia="宋体"/>
          <w:szCs w:val="21"/>
        </w:rPr>
      </w:pPr>
      <w:r>
        <w:rPr>
          <w:rFonts w:ascii="宋体" w:hAnsi="宋体" w:eastAsia="宋体"/>
          <w:szCs w:val="21"/>
        </w:rPr>
        <w:t>TB/T 34</w:t>
      </w:r>
      <w:r>
        <w:rPr>
          <w:rFonts w:hint="eastAsia" w:ascii="宋体" w:hAnsi="宋体" w:eastAsia="宋体"/>
          <w:szCs w:val="21"/>
        </w:rPr>
        <w:t>39—</w:t>
      </w:r>
      <w:r>
        <w:rPr>
          <w:rFonts w:ascii="宋体" w:hAnsi="宋体" w:eastAsia="宋体"/>
          <w:szCs w:val="21"/>
        </w:rPr>
        <w:t>201</w:t>
      </w:r>
      <w:r>
        <w:rPr>
          <w:rFonts w:hint="eastAsia" w:ascii="宋体" w:hAnsi="宋体" w:eastAsia="宋体"/>
          <w:szCs w:val="21"/>
        </w:rPr>
        <w:t>6</w:t>
      </w:r>
      <w:r>
        <w:rPr>
          <w:rFonts w:ascii="宋体" w:hAnsi="宋体" w:eastAsia="宋体"/>
          <w:szCs w:val="21"/>
        </w:rPr>
        <w:t xml:space="preserve"> </w:t>
      </w:r>
      <w:r>
        <w:rPr>
          <w:rFonts w:hint="eastAsia" w:ascii="宋体" w:hAnsi="宋体" w:eastAsia="宋体"/>
          <w:szCs w:val="21"/>
        </w:rPr>
        <w:t>列控中心</w:t>
      </w:r>
      <w:r>
        <w:rPr>
          <w:rFonts w:ascii="宋体" w:hAnsi="宋体" w:eastAsia="宋体"/>
          <w:szCs w:val="21"/>
        </w:rPr>
        <w:t>技术条件</w:t>
      </w:r>
    </w:p>
    <w:p w14:paraId="24DAB1D7">
      <w:pPr>
        <w:pStyle w:val="51"/>
        <w:snapToGrid w:val="0"/>
        <w:spacing w:beforeLines="0" w:after="0" w:afterLines="0" w:line="240" w:lineRule="auto"/>
        <w:ind w:firstLine="420" w:firstLineChars="200"/>
        <w:rPr>
          <w:rFonts w:ascii="宋体" w:hAnsi="宋体" w:eastAsia="宋体"/>
        </w:rPr>
      </w:pPr>
      <w:r>
        <w:rPr>
          <w:rFonts w:hint="eastAsia" w:ascii="宋体" w:hAnsi="宋体" w:eastAsia="宋体"/>
          <w:szCs w:val="21"/>
        </w:rPr>
        <w:t>TB/T 3439—2016</w:t>
      </w:r>
      <w:r>
        <w:rPr>
          <w:rFonts w:ascii="宋体" w:hAnsi="宋体" w:eastAsia="宋体"/>
        </w:rPr>
        <w:t>《</w:t>
      </w:r>
      <w:r>
        <w:rPr>
          <w:rFonts w:hint="eastAsia" w:ascii="宋体" w:hAnsi="宋体" w:eastAsia="宋体"/>
        </w:rPr>
        <w:t>列控中心</w:t>
      </w:r>
      <w:r>
        <w:rPr>
          <w:rFonts w:ascii="宋体" w:hAnsi="宋体" w:eastAsia="宋体"/>
        </w:rPr>
        <w:t>技术条件》第</w:t>
      </w:r>
      <w:r>
        <w:rPr>
          <w:rFonts w:hint="eastAsia" w:ascii="宋体" w:hAnsi="宋体" w:eastAsia="宋体"/>
        </w:rPr>
        <w:t>1</w:t>
      </w:r>
      <w:r>
        <w:rPr>
          <w:rFonts w:ascii="宋体" w:hAnsi="宋体" w:eastAsia="宋体"/>
        </w:rPr>
        <w:t>号修改单</w:t>
      </w:r>
    </w:p>
    <w:p w14:paraId="4ACAD680">
      <w:pPr>
        <w:pStyle w:val="51"/>
        <w:snapToGrid w:val="0"/>
        <w:spacing w:beforeLines="0" w:after="0" w:afterLines="0" w:line="240" w:lineRule="auto"/>
        <w:ind w:firstLine="420" w:firstLineChars="200"/>
        <w:rPr>
          <w:rFonts w:ascii="宋体" w:hAnsi="宋体" w:eastAsia="宋体"/>
        </w:rPr>
      </w:pPr>
      <w:r>
        <w:rPr>
          <w:rFonts w:hint="eastAsia" w:ascii="宋体" w:hAnsi="宋体" w:eastAsia="宋体"/>
          <w:szCs w:val="21"/>
        </w:rPr>
        <w:t>TB/</w:t>
      </w:r>
      <w:r>
        <w:rPr>
          <w:rFonts w:ascii="宋体" w:hAnsi="宋体" w:eastAsia="宋体"/>
          <w:szCs w:val="21"/>
        </w:rPr>
        <w:t>T</w:t>
      </w:r>
      <w:r>
        <w:rPr>
          <w:rFonts w:hint="eastAsia" w:ascii="宋体" w:hAnsi="宋体" w:eastAsia="宋体"/>
          <w:szCs w:val="21"/>
        </w:rPr>
        <w:t xml:space="preserve"> 3439—2016《列控中心技术条件》</w:t>
      </w:r>
      <w:r>
        <w:rPr>
          <w:rFonts w:hint="eastAsia" w:ascii="宋体" w:hAnsi="宋体" w:eastAsia="宋体"/>
        </w:rPr>
        <w:t>第3号修改单</w:t>
      </w:r>
    </w:p>
    <w:p w14:paraId="4314D8B9">
      <w:pPr>
        <w:pStyle w:val="51"/>
        <w:snapToGrid w:val="0"/>
        <w:spacing w:beforeLines="0" w:after="0" w:afterLines="0" w:line="240" w:lineRule="auto"/>
        <w:ind w:firstLine="420" w:firstLineChars="200"/>
        <w:rPr>
          <w:rFonts w:ascii="宋体" w:hAnsi="宋体" w:eastAsia="宋体"/>
          <w:szCs w:val="21"/>
        </w:rPr>
      </w:pPr>
      <w:r>
        <w:rPr>
          <w:rFonts w:ascii="宋体" w:hAnsi="宋体" w:eastAsia="宋体"/>
          <w:szCs w:val="21"/>
        </w:rPr>
        <w:t>TB/T</w:t>
      </w:r>
      <w:r>
        <w:rPr>
          <w:rFonts w:hint="eastAsia" w:ascii="宋体" w:hAnsi="宋体" w:eastAsia="宋体"/>
          <w:szCs w:val="21"/>
        </w:rPr>
        <w:t xml:space="preserve"> </w:t>
      </w:r>
      <w:r>
        <w:rPr>
          <w:rFonts w:ascii="宋体" w:hAnsi="宋体" w:eastAsia="宋体"/>
          <w:szCs w:val="21"/>
        </w:rPr>
        <w:t>3498—2018 铁路通信信号设备雷击试验方法</w:t>
      </w:r>
    </w:p>
    <w:p w14:paraId="2AD96F91">
      <w:pPr>
        <w:pStyle w:val="51"/>
        <w:snapToGrid w:val="0"/>
        <w:spacing w:beforeLines="0" w:after="0" w:afterLines="0" w:line="240" w:lineRule="auto"/>
        <w:ind w:firstLine="420" w:firstLineChars="200"/>
        <w:rPr>
          <w:rFonts w:ascii="宋体" w:hAnsi="宋体" w:eastAsia="宋体"/>
          <w:szCs w:val="21"/>
        </w:rPr>
      </w:pPr>
      <w:r>
        <w:rPr>
          <w:rFonts w:ascii="宋体" w:hAnsi="宋体" w:eastAsia="宋体"/>
          <w:szCs w:val="21"/>
        </w:rPr>
        <w:t xml:space="preserve">TB/T </w:t>
      </w:r>
      <w:r>
        <w:rPr>
          <w:rFonts w:hint="eastAsia" w:ascii="宋体" w:hAnsi="宋体" w:eastAsia="宋体"/>
          <w:szCs w:val="21"/>
        </w:rPr>
        <w:t>3536—2018 列控中心测试规范</w:t>
      </w:r>
    </w:p>
    <w:p w14:paraId="68BEA6D7">
      <w:pPr>
        <w:pStyle w:val="53"/>
        <w:spacing w:before="156" w:after="156"/>
        <w:rPr>
          <w:rFonts w:ascii="Times New Roman"/>
        </w:rPr>
      </w:pPr>
      <w:bookmarkStart w:id="45" w:name="_Toc192439648"/>
      <w:r>
        <w:rPr>
          <w:rFonts w:hint="eastAsia" w:ascii="Times New Roman"/>
        </w:rPr>
        <w:t>产品抽样</w:t>
      </w:r>
      <w:bookmarkEnd w:id="45"/>
    </w:p>
    <w:p w14:paraId="15121C70">
      <w:pPr>
        <w:pStyle w:val="54"/>
        <w:spacing w:before="156" w:after="156" w:line="240" w:lineRule="auto"/>
        <w:rPr>
          <w:rFonts w:ascii="Times New Roman"/>
        </w:rPr>
      </w:pPr>
      <w:r>
        <w:rPr>
          <w:rFonts w:hint="eastAsia" w:ascii="Times New Roman"/>
        </w:rPr>
        <w:t>抽样方案</w:t>
      </w:r>
    </w:p>
    <w:p w14:paraId="13807477">
      <w:pPr>
        <w:pStyle w:val="54"/>
        <w:numPr>
          <w:ilvl w:val="3"/>
          <w:numId w:val="1"/>
        </w:numPr>
        <w:tabs>
          <w:tab w:val="left" w:pos="0"/>
        </w:tabs>
        <w:jc w:val="both"/>
        <w:rPr>
          <w:rFonts w:ascii="宋体" w:hAnsi="宋体" w:eastAsia="宋体"/>
        </w:rPr>
      </w:pPr>
      <w:r>
        <w:rPr>
          <w:rFonts w:hint="eastAsia" w:ascii="宋体" w:hAnsi="宋体" w:eastAsia="宋体"/>
        </w:rPr>
        <w:t>产品抽样方案应符合表4的要求。</w:t>
      </w:r>
    </w:p>
    <w:p w14:paraId="36144E04">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49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3"/>
        <w:gridCol w:w="2069"/>
        <w:gridCol w:w="2181"/>
        <w:gridCol w:w="2605"/>
      </w:tblGrid>
      <w:tr w14:paraId="0F08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372" w:type="pct"/>
            <w:tcBorders>
              <w:top w:val="single" w:color="auto" w:sz="8" w:space="0"/>
              <w:left w:val="single" w:color="auto" w:sz="8" w:space="0"/>
              <w:bottom w:val="single" w:color="auto" w:sz="8" w:space="0"/>
            </w:tcBorders>
            <w:vAlign w:val="center"/>
          </w:tcPr>
          <w:p w14:paraId="5B30C773">
            <w:pPr>
              <w:snapToGrid w:val="0"/>
              <w:spacing w:after="0" w:line="240" w:lineRule="auto"/>
            </w:pPr>
            <w:r>
              <w:t>抽样方案</w:t>
            </w:r>
          </w:p>
        </w:tc>
        <w:tc>
          <w:tcPr>
            <w:tcW w:w="1095" w:type="pct"/>
            <w:tcBorders>
              <w:top w:val="single" w:color="auto" w:sz="8" w:space="0"/>
              <w:bottom w:val="single" w:color="auto" w:sz="8" w:space="0"/>
            </w:tcBorders>
            <w:vAlign w:val="center"/>
          </w:tcPr>
          <w:p w14:paraId="1F53E513">
            <w:pPr>
              <w:snapToGrid w:val="0"/>
              <w:spacing w:after="0" w:line="240" w:lineRule="auto"/>
            </w:pPr>
            <w:r>
              <w:rPr>
                <w:rFonts w:hint="eastAsia"/>
              </w:rPr>
              <w:t>抽样数量</w:t>
            </w:r>
          </w:p>
        </w:tc>
        <w:tc>
          <w:tcPr>
            <w:tcW w:w="1154" w:type="pct"/>
            <w:tcBorders>
              <w:top w:val="single" w:color="auto" w:sz="8" w:space="0"/>
              <w:bottom w:val="single" w:color="auto" w:sz="8" w:space="0"/>
              <w:right w:val="single" w:color="auto" w:sz="8" w:space="0"/>
            </w:tcBorders>
            <w:vAlign w:val="center"/>
          </w:tcPr>
          <w:p w14:paraId="06C8FC31">
            <w:pPr>
              <w:snapToGrid w:val="0"/>
              <w:spacing w:after="0" w:line="240" w:lineRule="auto"/>
            </w:pPr>
            <w:r>
              <w:rPr>
                <w:rFonts w:hint="eastAsia"/>
              </w:rPr>
              <w:t>抽样基数</w:t>
            </w:r>
          </w:p>
        </w:tc>
        <w:tc>
          <w:tcPr>
            <w:tcW w:w="1379" w:type="pct"/>
            <w:tcBorders>
              <w:top w:val="single" w:color="auto" w:sz="8" w:space="0"/>
              <w:bottom w:val="single" w:color="auto" w:sz="8" w:space="0"/>
              <w:right w:val="single" w:color="auto" w:sz="8" w:space="0"/>
            </w:tcBorders>
          </w:tcPr>
          <w:p w14:paraId="2667DEA5">
            <w:pPr>
              <w:snapToGrid w:val="0"/>
              <w:spacing w:after="0" w:line="240" w:lineRule="auto"/>
            </w:pPr>
            <w:r>
              <w:rPr>
                <w:rFonts w:hint="eastAsia"/>
              </w:rPr>
              <w:t>备注</w:t>
            </w:r>
          </w:p>
        </w:tc>
      </w:tr>
      <w:tr w14:paraId="520F9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72" w:type="pct"/>
            <w:tcBorders>
              <w:top w:val="single" w:color="auto" w:sz="8" w:space="0"/>
              <w:left w:val="single" w:color="auto" w:sz="8" w:space="0"/>
            </w:tcBorders>
            <w:vAlign w:val="center"/>
          </w:tcPr>
          <w:p w14:paraId="38A97D97">
            <w:pPr>
              <w:snapToGrid w:val="0"/>
              <w:spacing w:after="0" w:line="240" w:lineRule="auto"/>
            </w:pPr>
            <w:r>
              <w:rPr>
                <w:rFonts w:hint="eastAsia"/>
                <w:bCs/>
              </w:rPr>
              <w:t>型式检验</w:t>
            </w:r>
          </w:p>
        </w:tc>
        <w:tc>
          <w:tcPr>
            <w:tcW w:w="1095" w:type="pct"/>
            <w:tcBorders>
              <w:top w:val="single" w:color="auto" w:sz="8" w:space="0"/>
            </w:tcBorders>
            <w:vAlign w:val="center"/>
          </w:tcPr>
          <w:p w14:paraId="4E7B8DB5">
            <w:pPr>
              <w:snapToGrid w:val="0"/>
              <w:spacing w:after="0" w:line="240" w:lineRule="auto"/>
              <w:ind w:left="-110" w:leftChars="-61" w:right="-113" w:rightChars="-63"/>
            </w:pPr>
            <w:r>
              <w:rPr>
                <w:rFonts w:hint="eastAsia"/>
                <w:bCs/>
                <w:kern w:val="0"/>
              </w:rPr>
              <w:t>1套</w:t>
            </w:r>
          </w:p>
        </w:tc>
        <w:tc>
          <w:tcPr>
            <w:tcW w:w="1154" w:type="pct"/>
            <w:tcBorders>
              <w:top w:val="single" w:color="auto" w:sz="8" w:space="0"/>
              <w:right w:val="single" w:color="auto" w:sz="8" w:space="0"/>
            </w:tcBorders>
            <w:vAlign w:val="center"/>
          </w:tcPr>
          <w:p w14:paraId="1C09EADD">
            <w:pPr>
              <w:snapToGrid w:val="0"/>
              <w:spacing w:after="0" w:line="240" w:lineRule="auto"/>
              <w:ind w:left="-110" w:leftChars="-61" w:right="-113" w:rightChars="-63"/>
            </w:pPr>
            <w:r>
              <w:rPr>
                <w:rFonts w:hint="eastAsia"/>
                <w:bCs/>
                <w:kern w:val="0"/>
              </w:rPr>
              <w:t>≥2套</w:t>
            </w:r>
          </w:p>
        </w:tc>
        <w:tc>
          <w:tcPr>
            <w:tcW w:w="1379" w:type="pct"/>
            <w:tcBorders>
              <w:top w:val="single" w:color="auto" w:sz="8" w:space="0"/>
              <w:right w:val="single" w:color="auto" w:sz="8" w:space="0"/>
            </w:tcBorders>
          </w:tcPr>
          <w:p w14:paraId="28134CBE">
            <w:pPr>
              <w:snapToGrid w:val="0"/>
              <w:spacing w:after="0" w:line="240" w:lineRule="auto"/>
              <w:ind w:left="-110" w:leftChars="-61" w:right="-113" w:rightChars="-63"/>
              <w:rPr>
                <w:bCs/>
                <w:kern w:val="0"/>
              </w:rPr>
            </w:pPr>
          </w:p>
        </w:tc>
      </w:tr>
      <w:tr w14:paraId="1C51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72" w:type="pct"/>
            <w:tcBorders>
              <w:left w:val="single" w:color="auto" w:sz="8" w:space="0"/>
            </w:tcBorders>
            <w:vAlign w:val="center"/>
          </w:tcPr>
          <w:p w14:paraId="2E55F7A7">
            <w:pPr>
              <w:snapToGrid w:val="0"/>
              <w:spacing w:after="0" w:line="240" w:lineRule="auto"/>
            </w:pPr>
            <w:r>
              <w:rPr>
                <w:rFonts w:hint="eastAsia"/>
                <w:bCs/>
              </w:rPr>
              <w:t>监督抽查</w:t>
            </w:r>
          </w:p>
        </w:tc>
        <w:tc>
          <w:tcPr>
            <w:tcW w:w="1095" w:type="pct"/>
            <w:vAlign w:val="center"/>
          </w:tcPr>
          <w:p w14:paraId="48B7D2AA">
            <w:pPr>
              <w:snapToGrid w:val="0"/>
              <w:spacing w:after="0" w:line="240" w:lineRule="auto"/>
            </w:pPr>
            <w:r>
              <w:rPr>
                <w:rFonts w:hint="eastAsia"/>
                <w:bCs/>
                <w:kern w:val="0"/>
              </w:rPr>
              <w:t>1套</w:t>
            </w:r>
          </w:p>
        </w:tc>
        <w:tc>
          <w:tcPr>
            <w:tcW w:w="1154" w:type="pct"/>
            <w:tcBorders>
              <w:right w:val="single" w:color="auto" w:sz="8" w:space="0"/>
            </w:tcBorders>
            <w:vAlign w:val="center"/>
          </w:tcPr>
          <w:p w14:paraId="6A2E268C">
            <w:pPr>
              <w:snapToGrid w:val="0"/>
              <w:spacing w:after="0" w:line="240" w:lineRule="auto"/>
            </w:pPr>
            <w:r>
              <w:rPr>
                <w:rFonts w:hint="eastAsia"/>
                <w:bCs/>
                <w:kern w:val="0"/>
              </w:rPr>
              <w:t>≥2套</w:t>
            </w:r>
          </w:p>
        </w:tc>
        <w:tc>
          <w:tcPr>
            <w:tcW w:w="1379" w:type="pct"/>
            <w:tcBorders>
              <w:right w:val="single" w:color="auto" w:sz="8" w:space="0"/>
            </w:tcBorders>
          </w:tcPr>
          <w:p w14:paraId="09F52323">
            <w:pPr>
              <w:snapToGrid w:val="0"/>
              <w:spacing w:after="0" w:line="240" w:lineRule="auto"/>
              <w:rPr>
                <w:bCs/>
                <w:kern w:val="0"/>
              </w:rPr>
            </w:pPr>
          </w:p>
        </w:tc>
      </w:tr>
      <w:tr w14:paraId="29C7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72" w:type="pct"/>
            <w:tcBorders>
              <w:left w:val="single" w:color="auto" w:sz="8" w:space="0"/>
            </w:tcBorders>
            <w:vAlign w:val="center"/>
          </w:tcPr>
          <w:p w14:paraId="4A7ACF4C">
            <w:pPr>
              <w:snapToGrid w:val="0"/>
              <w:spacing w:after="0" w:line="240" w:lineRule="auto"/>
            </w:pPr>
            <w:r>
              <w:rPr>
                <w:rFonts w:hint="eastAsia"/>
                <w:bCs/>
              </w:rPr>
              <w:t>监督检测</w:t>
            </w:r>
          </w:p>
        </w:tc>
        <w:tc>
          <w:tcPr>
            <w:tcW w:w="1095" w:type="pct"/>
            <w:vAlign w:val="center"/>
          </w:tcPr>
          <w:p w14:paraId="566BA9C3">
            <w:pPr>
              <w:snapToGrid w:val="0"/>
              <w:spacing w:after="0" w:line="240" w:lineRule="auto"/>
            </w:pPr>
            <w:r>
              <w:rPr>
                <w:rFonts w:hint="eastAsia"/>
                <w:kern w:val="0"/>
              </w:rPr>
              <w:t>1套</w:t>
            </w:r>
          </w:p>
        </w:tc>
        <w:tc>
          <w:tcPr>
            <w:tcW w:w="1154" w:type="pct"/>
            <w:tcBorders>
              <w:right w:val="single" w:color="auto" w:sz="8" w:space="0"/>
            </w:tcBorders>
            <w:vAlign w:val="center"/>
          </w:tcPr>
          <w:p w14:paraId="09F275ED">
            <w:pPr>
              <w:snapToGrid w:val="0"/>
              <w:spacing w:after="0" w:line="240" w:lineRule="auto"/>
            </w:pPr>
            <w:r>
              <w:rPr>
                <w:rFonts w:hint="eastAsia"/>
                <w:bCs/>
                <w:kern w:val="0"/>
              </w:rPr>
              <w:t>≥</w:t>
            </w:r>
            <w:r>
              <w:rPr>
                <w:rFonts w:hint="eastAsia"/>
                <w:kern w:val="0"/>
              </w:rPr>
              <w:t>2套</w:t>
            </w:r>
          </w:p>
        </w:tc>
        <w:tc>
          <w:tcPr>
            <w:tcW w:w="1379" w:type="pct"/>
            <w:tcBorders>
              <w:right w:val="single" w:color="auto" w:sz="8" w:space="0"/>
            </w:tcBorders>
          </w:tcPr>
          <w:p w14:paraId="6520788E">
            <w:pPr>
              <w:snapToGrid w:val="0"/>
              <w:spacing w:after="0" w:line="240" w:lineRule="auto"/>
              <w:rPr>
                <w:kern w:val="0"/>
              </w:rPr>
            </w:pPr>
          </w:p>
        </w:tc>
      </w:tr>
      <w:tr w14:paraId="0729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5000" w:type="pct"/>
            <w:gridSpan w:val="4"/>
            <w:tcBorders>
              <w:left w:val="single" w:color="auto" w:sz="8" w:space="0"/>
              <w:bottom w:val="single" w:color="auto" w:sz="8" w:space="0"/>
              <w:right w:val="single" w:color="auto" w:sz="8" w:space="0"/>
            </w:tcBorders>
            <w:vAlign w:val="center"/>
          </w:tcPr>
          <w:p w14:paraId="3E3059B6">
            <w:pPr>
              <w:pStyle w:val="63"/>
              <w:snapToGrid w:val="0"/>
              <w:spacing w:after="0" w:line="240" w:lineRule="auto"/>
              <w:jc w:val="both"/>
              <w:rPr>
                <w:rFonts w:cstheme="minorEastAsia"/>
                <w:kern w:val="0"/>
              </w:rPr>
            </w:pPr>
            <w:r>
              <w:rPr>
                <w:rFonts w:hint="eastAsia" w:cstheme="minorEastAsia"/>
                <w:kern w:val="0"/>
              </w:rPr>
              <w:t>说明：</w:t>
            </w:r>
          </w:p>
          <w:p w14:paraId="64DD370E">
            <w:pPr>
              <w:pStyle w:val="63"/>
              <w:snapToGrid w:val="0"/>
              <w:spacing w:after="0" w:line="240" w:lineRule="auto"/>
              <w:jc w:val="both"/>
            </w:pPr>
            <w:r>
              <w:rPr>
                <w:rFonts w:cstheme="minorEastAsia"/>
                <w:kern w:val="0"/>
              </w:rPr>
              <w:t>1.</w:t>
            </w:r>
            <w:r>
              <w:rPr>
                <w:rFonts w:hint="eastAsia" w:cstheme="minorEastAsia"/>
                <w:kern w:val="0"/>
              </w:rPr>
              <w:t>产品</w:t>
            </w:r>
            <w:r>
              <w:rPr>
                <w:rFonts w:hint="eastAsia"/>
              </w:rPr>
              <w:t>监督抽查时，抽取与抽样型号规格、数量相同的备用样品，备用样品封存于抽样生产企业或抽样用户；具体抽样数量可根据检验项目进行调整</w:t>
            </w:r>
            <w:r>
              <w:t>。</w:t>
            </w:r>
          </w:p>
          <w:p w14:paraId="5ECB328D">
            <w:pPr>
              <w:snapToGrid w:val="0"/>
              <w:spacing w:after="0" w:line="240" w:lineRule="auto"/>
              <w:rPr>
                <w:rFonts w:cstheme="minorEastAsia"/>
              </w:rPr>
            </w:pPr>
            <w:r>
              <w:rPr>
                <w:rFonts w:cstheme="minorEastAsia"/>
              </w:rPr>
              <w:t>2.</w:t>
            </w:r>
            <w:r>
              <w:rPr>
                <w:rFonts w:hint="eastAsia" w:cstheme="minorEastAsia"/>
              </w:rPr>
              <w:t>在用户抽样时，不作基数要求；在监督抽查时，生产企业抽样少于抽样基数要求时，以实际库存数量为基</w:t>
            </w:r>
          </w:p>
          <w:p w14:paraId="6E1566D2">
            <w:pPr>
              <w:snapToGrid w:val="0"/>
              <w:spacing w:after="0" w:line="240" w:lineRule="auto"/>
              <w:jc w:val="left"/>
              <w:rPr>
                <w:kern w:val="0"/>
              </w:rPr>
            </w:pPr>
            <w:r>
              <w:rPr>
                <w:rFonts w:hint="eastAsia" w:cstheme="minorEastAsia"/>
              </w:rPr>
              <w:t>数抽取样品；其他情况按抽样基数要求抽样</w:t>
            </w:r>
            <w:r>
              <w:rPr>
                <w:rFonts w:cstheme="minorEastAsia"/>
              </w:rPr>
              <w:t>。</w:t>
            </w:r>
          </w:p>
        </w:tc>
      </w:tr>
    </w:tbl>
    <w:p w14:paraId="6B8B479A">
      <w:pPr>
        <w:tabs>
          <w:tab w:val="clear" w:pos="0"/>
        </w:tabs>
        <w:spacing w:after="0" w:line="240" w:lineRule="auto"/>
        <w:jc w:val="left"/>
      </w:pPr>
    </w:p>
    <w:p w14:paraId="42BCBA83">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12FC6D90">
      <w:pPr>
        <w:pStyle w:val="31"/>
        <w:spacing w:line="240" w:lineRule="exact"/>
        <w:rPr>
          <w:rFonts w:hAnsi="黑体"/>
          <w:szCs w:val="21"/>
        </w:rPr>
      </w:pPr>
      <w:r>
        <w:rPr>
          <w:rFonts w:ascii="Times New Roman Regular" w:hAnsi="Times New Roman Regular" w:cs="Times New Roman Regular"/>
        </w:rPr>
        <w:t>a）</w:t>
      </w:r>
      <w:r>
        <w:rPr>
          <w:rFonts w:hAnsi="黑体"/>
          <w:szCs w:val="21"/>
        </w:rPr>
        <w:t>初次认证时，抽取所申请规格型号的产品进行认证检测</w:t>
      </w:r>
      <w:r>
        <w:rPr>
          <w:rFonts w:hint="eastAsia" w:hAnsi="黑体"/>
          <w:szCs w:val="21"/>
        </w:rPr>
        <w:t>；</w:t>
      </w:r>
    </w:p>
    <w:p w14:paraId="7848E210">
      <w:pPr>
        <w:pStyle w:val="31"/>
        <w:spacing w:line="240" w:lineRule="exact"/>
        <w:rPr>
          <w:rFonts w:hAnsi="黑体"/>
          <w:szCs w:val="21"/>
        </w:rPr>
      </w:pPr>
      <w:r>
        <w:rPr>
          <w:rFonts w:hAnsi="黑体"/>
          <w:szCs w:val="21"/>
        </w:rPr>
        <w:t>b）复评时，认证单元内抽取具有代表性或广泛应用的规格型号进行认证检测</w:t>
      </w:r>
      <w:r>
        <w:rPr>
          <w:rFonts w:hint="eastAsia" w:hAnsi="黑体"/>
          <w:szCs w:val="21"/>
        </w:rPr>
        <w:t>；</w:t>
      </w:r>
    </w:p>
    <w:p w14:paraId="12EB6108">
      <w:pPr>
        <w:pStyle w:val="31"/>
        <w:spacing w:line="240" w:lineRule="exact"/>
        <w:rPr>
          <w:rFonts w:hAnsi="黑体"/>
          <w:szCs w:val="21"/>
        </w:rPr>
      </w:pPr>
      <w:r>
        <w:rPr>
          <w:rFonts w:hAnsi="黑体"/>
          <w:szCs w:val="21"/>
        </w:rPr>
        <w:t>c）监督检测时，认证单元内抽取任一规格型号的产品进行检测或与扩项检测相结合进行</w:t>
      </w:r>
      <w:r>
        <w:rPr>
          <w:rFonts w:hint="eastAsia" w:hAnsi="黑体"/>
          <w:szCs w:val="21"/>
        </w:rPr>
        <w:t>；</w:t>
      </w:r>
    </w:p>
    <w:p w14:paraId="10284CBB">
      <w:pPr>
        <w:pStyle w:val="31"/>
        <w:spacing w:line="240" w:lineRule="exact"/>
        <w:rPr>
          <w:rFonts w:hAnsi="黑体"/>
          <w:szCs w:val="21"/>
        </w:rPr>
      </w:pPr>
      <w:r>
        <w:rPr>
          <w:rFonts w:hAnsi="黑体"/>
          <w:szCs w:val="21"/>
        </w:rPr>
        <w:t>d）认证检测可采</w:t>
      </w:r>
      <w:r>
        <w:rPr>
          <w:rFonts w:hint="eastAsia" w:hAnsi="黑体"/>
          <w:szCs w:val="21"/>
        </w:rPr>
        <w:t>信1年内国家铁路局产品监督抽查检测结果。</w:t>
      </w:r>
    </w:p>
    <w:p w14:paraId="4AC03D53">
      <w:pPr>
        <w:pStyle w:val="31"/>
        <w:spacing w:line="240" w:lineRule="exact"/>
        <w:ind w:firstLine="0" w:firstLineChars="0"/>
        <w:rPr>
          <w:rFonts w:hAnsi="黑体"/>
          <w:szCs w:val="21"/>
        </w:rPr>
      </w:pPr>
    </w:p>
    <w:p w14:paraId="3D3B220D">
      <w:pPr>
        <w:pStyle w:val="54"/>
        <w:spacing w:before="156" w:after="156" w:line="240" w:lineRule="auto"/>
        <w:jc w:val="both"/>
        <w:rPr>
          <w:rFonts w:ascii="Times New Roman"/>
        </w:rPr>
      </w:pPr>
      <w:r>
        <w:rPr>
          <w:rFonts w:hint="eastAsia" w:ascii="Times New Roman"/>
        </w:rPr>
        <w:t>抽样地点</w:t>
      </w:r>
    </w:p>
    <w:p w14:paraId="10B21D37">
      <w:pPr>
        <w:pStyle w:val="31"/>
      </w:pPr>
      <w:r>
        <w:rPr>
          <w:rFonts w:hint="eastAsia"/>
        </w:rPr>
        <w:t>生产企业或用户处（产品认证时，由认证机构确认用户现场）。</w:t>
      </w:r>
    </w:p>
    <w:p w14:paraId="4EBBDA3E">
      <w:pPr>
        <w:pStyle w:val="54"/>
        <w:spacing w:before="156" w:after="156" w:line="240" w:lineRule="auto"/>
        <w:jc w:val="both"/>
        <w:rPr>
          <w:rFonts w:ascii="Times New Roman"/>
        </w:rPr>
      </w:pPr>
      <w:r>
        <w:rPr>
          <w:rFonts w:hint="eastAsia" w:ascii="Times New Roman"/>
        </w:rPr>
        <w:t>抽样要求</w:t>
      </w:r>
    </w:p>
    <w:p w14:paraId="2658C8FE">
      <w:pPr>
        <w:pStyle w:val="54"/>
        <w:numPr>
          <w:ilvl w:val="3"/>
          <w:numId w:val="1"/>
        </w:numPr>
        <w:tabs>
          <w:tab w:val="left" w:pos="0"/>
        </w:tabs>
        <w:jc w:val="both"/>
        <w:rPr>
          <w:rFonts w:ascii="Times New Roman" w:eastAsia="宋体"/>
        </w:rPr>
      </w:pPr>
      <w:r>
        <w:rPr>
          <w:rFonts w:hint="eastAsia" w:ascii="Times New Roman" w:eastAsia="宋体"/>
        </w:rPr>
        <w:t>抽样人员应当按照抽样方案进行抽样，并记录抽样信息，抽样人员不少于2名（产品认证时，抽样工作由认证机构或其委托的检验检测机构的人员进行）。</w:t>
      </w:r>
    </w:p>
    <w:p w14:paraId="6B1B5C63">
      <w:pPr>
        <w:pStyle w:val="54"/>
        <w:numPr>
          <w:ilvl w:val="3"/>
          <w:numId w:val="1"/>
        </w:numPr>
        <w:tabs>
          <w:tab w:val="left" w:pos="0"/>
        </w:tabs>
        <w:jc w:val="both"/>
        <w:rPr>
          <w:rFonts w:ascii="Times New Roman" w:eastAsia="宋体"/>
        </w:rPr>
      </w:pPr>
      <w:r>
        <w:rPr>
          <w:rFonts w:hint="eastAsia" w:ascii="Times New Roman" w:eastAsia="宋体"/>
        </w:rPr>
        <w:t>样本应是抽样前2年内生产的并经过检验合格、未经使用的产品。</w:t>
      </w:r>
    </w:p>
    <w:p w14:paraId="76717256">
      <w:pPr>
        <w:pStyle w:val="54"/>
        <w:numPr>
          <w:ilvl w:val="3"/>
          <w:numId w:val="1"/>
        </w:numPr>
        <w:tabs>
          <w:tab w:val="left" w:pos="0"/>
        </w:tabs>
        <w:jc w:val="both"/>
        <w:rPr>
          <w:rFonts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32FE8CE5">
      <w:pPr>
        <w:pStyle w:val="53"/>
        <w:spacing w:before="156" w:after="156"/>
        <w:jc w:val="both"/>
        <w:rPr>
          <w:rFonts w:ascii="Times New Roman"/>
        </w:rPr>
      </w:pPr>
      <w:bookmarkStart w:id="46" w:name="_Toc192439649"/>
      <w:r>
        <w:rPr>
          <w:rFonts w:hint="eastAsia" w:ascii="Times New Roman"/>
        </w:rPr>
        <w:t>检验条件</w:t>
      </w:r>
      <w:bookmarkEnd w:id="46"/>
    </w:p>
    <w:p w14:paraId="6688CC5A">
      <w:pPr>
        <w:pStyle w:val="54"/>
        <w:spacing w:before="156" w:after="156" w:line="240" w:lineRule="auto"/>
        <w:jc w:val="both"/>
        <w:rPr>
          <w:rFonts w:ascii="Times New Roman"/>
        </w:rPr>
      </w:pPr>
      <w:r>
        <w:rPr>
          <w:rFonts w:hint="eastAsia" w:ascii="Times New Roman"/>
        </w:rPr>
        <w:t>检验环境条件</w:t>
      </w:r>
    </w:p>
    <w:p w14:paraId="183F3E55">
      <w:pPr>
        <w:pStyle w:val="31"/>
        <w:rPr>
          <w:rFonts w:hAnsi="黑体"/>
          <w:szCs w:val="21"/>
        </w:rPr>
      </w:pPr>
      <w:r>
        <w:rPr>
          <w:rFonts w:hint="eastAsia" w:hAnsi="黑体"/>
          <w:szCs w:val="21"/>
        </w:rPr>
        <w:t>检验环境条件按所依据的</w:t>
      </w:r>
      <w:r>
        <w:rPr>
          <w:rFonts w:ascii="宋体" w:hAnsi="宋体"/>
          <w:szCs w:val="21"/>
        </w:rPr>
        <w:t>TB/T 34</w:t>
      </w:r>
      <w:r>
        <w:rPr>
          <w:rFonts w:hint="eastAsia" w:ascii="宋体" w:hAnsi="宋体"/>
          <w:szCs w:val="21"/>
        </w:rPr>
        <w:t>39—</w:t>
      </w:r>
      <w:r>
        <w:rPr>
          <w:rFonts w:ascii="宋体" w:hAnsi="宋体"/>
          <w:szCs w:val="21"/>
        </w:rPr>
        <w:t>2</w:t>
      </w:r>
      <w:r>
        <w:rPr>
          <w:rFonts w:asciiTheme="minorEastAsia" w:hAnsiTheme="minorEastAsia" w:eastAsiaTheme="minorEastAsia"/>
          <w:szCs w:val="21"/>
        </w:rPr>
        <w:t>01</w:t>
      </w:r>
      <w:r>
        <w:rPr>
          <w:rFonts w:hint="eastAsia" w:asciiTheme="minorEastAsia" w:hAnsiTheme="minorEastAsia" w:eastAsiaTheme="minorEastAsia"/>
          <w:szCs w:val="21"/>
        </w:rPr>
        <w:t>6</w:t>
      </w:r>
      <w:r>
        <w:rPr>
          <w:rFonts w:hint="eastAsia" w:hAnsi="黑体"/>
          <w:szCs w:val="21"/>
        </w:rPr>
        <w:t>规定的试验条件执行。</w:t>
      </w:r>
    </w:p>
    <w:p w14:paraId="0A17E481">
      <w:pPr>
        <w:pStyle w:val="54"/>
        <w:spacing w:before="156" w:after="156" w:line="240" w:lineRule="auto"/>
        <w:jc w:val="both"/>
        <w:rPr>
          <w:rFonts w:ascii="Times New Roman"/>
        </w:rPr>
      </w:pPr>
      <w:r>
        <w:rPr>
          <w:rFonts w:hint="eastAsia" w:ascii="Times New Roman"/>
        </w:rPr>
        <w:t>检验用主要仪器仪表及设备</w:t>
      </w:r>
    </w:p>
    <w:p w14:paraId="52052D65">
      <w:pPr>
        <w:pStyle w:val="31"/>
      </w:pPr>
      <w:r>
        <w:rPr>
          <w:rFonts w:hint="eastAsia"/>
        </w:rPr>
        <w:t>检验用主要仪器仪表及设备应符合表5的要求。</w:t>
      </w:r>
    </w:p>
    <w:p w14:paraId="2EA3EE04">
      <w:pPr>
        <w:widowControl/>
        <w:tabs>
          <w:tab w:val="clear" w:pos="0"/>
        </w:tabs>
        <w:spacing w:after="0" w:line="240" w:lineRule="auto"/>
        <w:rPr>
          <w:rFonts w:ascii="黑体" w:hAnsi="黑体" w:eastAsia="黑体"/>
          <w:sz w:val="21"/>
          <w:szCs w:val="21"/>
        </w:rPr>
      </w:pPr>
      <w:r>
        <w:rPr>
          <w:rFonts w:hint="eastAsia" w:ascii="黑体" w:hAnsi="黑体" w:eastAsia="黑体"/>
          <w:sz w:val="21"/>
          <w:szCs w:val="21"/>
        </w:rPr>
        <w:t>表 5  检验用主要仪器仪表及设备</w:t>
      </w:r>
    </w:p>
    <w:p w14:paraId="1F83C03F">
      <w:pPr>
        <w:widowControl/>
        <w:tabs>
          <w:tab w:val="clear" w:pos="0"/>
        </w:tabs>
        <w:spacing w:after="0" w:line="240" w:lineRule="auto"/>
        <w:rPr>
          <w:rFonts w:ascii="黑体" w:hAnsi="黑体" w:eastAsia="黑体"/>
          <w:kern w:val="0"/>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161"/>
        <w:gridCol w:w="3386"/>
        <w:gridCol w:w="2035"/>
        <w:gridCol w:w="1294"/>
      </w:tblGrid>
      <w:tr w14:paraId="5DFB99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363" w:type="pct"/>
            <w:vMerge w:val="restart"/>
            <w:tcBorders>
              <w:top w:val="single" w:color="auto" w:sz="8" w:space="0"/>
              <w:left w:val="single" w:color="auto" w:sz="8" w:space="0"/>
            </w:tcBorders>
            <w:vAlign w:val="center"/>
          </w:tcPr>
          <w:p w14:paraId="794391F8">
            <w:bookmarkStart w:id="47" w:name="_Hlk196393960"/>
            <w:r>
              <w:t>序号</w:t>
            </w:r>
          </w:p>
        </w:tc>
        <w:tc>
          <w:tcPr>
            <w:tcW w:w="1129" w:type="pct"/>
            <w:vMerge w:val="restart"/>
            <w:tcBorders>
              <w:top w:val="single" w:color="auto" w:sz="8" w:space="0"/>
            </w:tcBorders>
            <w:vAlign w:val="center"/>
          </w:tcPr>
          <w:p w14:paraId="393C6173">
            <w:r>
              <w:rPr>
                <w:rFonts w:hint="eastAsia"/>
              </w:rPr>
              <w:t>仪器仪表及设备名称</w:t>
            </w:r>
          </w:p>
        </w:tc>
        <w:tc>
          <w:tcPr>
            <w:tcW w:w="2832" w:type="pct"/>
            <w:gridSpan w:val="2"/>
            <w:tcBorders>
              <w:top w:val="single" w:color="auto" w:sz="8" w:space="0"/>
            </w:tcBorders>
            <w:vAlign w:val="center"/>
          </w:tcPr>
          <w:p w14:paraId="489F074E">
            <w:pPr>
              <w:snapToGrid w:val="0"/>
              <w:spacing w:after="0" w:line="240" w:lineRule="auto"/>
            </w:pPr>
            <w:r>
              <w:rPr>
                <w:rFonts w:hint="eastAsia"/>
              </w:rPr>
              <w:t>规格</w:t>
            </w:r>
          </w:p>
        </w:tc>
        <w:tc>
          <w:tcPr>
            <w:tcW w:w="677" w:type="pct"/>
            <w:vMerge w:val="restart"/>
            <w:tcBorders>
              <w:top w:val="single" w:color="auto" w:sz="8" w:space="0"/>
              <w:right w:val="single" w:color="auto" w:sz="8" w:space="0"/>
            </w:tcBorders>
            <w:vAlign w:val="center"/>
          </w:tcPr>
          <w:p w14:paraId="3C01C5C9">
            <w:r>
              <w:rPr>
                <w:rFonts w:hint="eastAsia"/>
              </w:rPr>
              <w:t>备注</w:t>
            </w:r>
          </w:p>
        </w:tc>
      </w:tr>
      <w:tr w14:paraId="399552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363" w:type="pct"/>
            <w:vMerge w:val="continue"/>
            <w:tcBorders>
              <w:left w:val="single" w:color="auto" w:sz="8" w:space="0"/>
              <w:bottom w:val="single" w:color="auto" w:sz="8" w:space="0"/>
            </w:tcBorders>
            <w:vAlign w:val="center"/>
          </w:tcPr>
          <w:p w14:paraId="77E92398"/>
        </w:tc>
        <w:tc>
          <w:tcPr>
            <w:tcW w:w="1129" w:type="pct"/>
            <w:vMerge w:val="continue"/>
            <w:tcBorders>
              <w:bottom w:val="single" w:color="auto" w:sz="8" w:space="0"/>
            </w:tcBorders>
            <w:vAlign w:val="center"/>
          </w:tcPr>
          <w:p w14:paraId="39A64B76"/>
        </w:tc>
        <w:tc>
          <w:tcPr>
            <w:tcW w:w="1769" w:type="pct"/>
            <w:tcBorders>
              <w:top w:val="single" w:color="auto" w:sz="4" w:space="0"/>
              <w:bottom w:val="single" w:color="auto" w:sz="8" w:space="0"/>
            </w:tcBorders>
            <w:vAlign w:val="center"/>
          </w:tcPr>
          <w:p w14:paraId="71020560">
            <w:pPr>
              <w:snapToGrid w:val="0"/>
              <w:spacing w:after="0" w:line="240" w:lineRule="auto"/>
            </w:pPr>
            <w:r>
              <w:rPr>
                <w:rFonts w:hint="eastAsia"/>
              </w:rPr>
              <w:t>量程</w:t>
            </w:r>
          </w:p>
        </w:tc>
        <w:tc>
          <w:tcPr>
            <w:tcW w:w="1063" w:type="pct"/>
            <w:tcBorders>
              <w:bottom w:val="single" w:color="auto" w:sz="8" w:space="0"/>
            </w:tcBorders>
            <w:vAlign w:val="center"/>
          </w:tcPr>
          <w:p w14:paraId="67F83510">
            <w:pPr>
              <w:snapToGrid w:val="0"/>
              <w:spacing w:after="0" w:line="240" w:lineRule="auto"/>
            </w:pPr>
            <w:r>
              <w:rPr>
                <w:rFonts w:hint="eastAsia"/>
              </w:rPr>
              <w:t>准确度/分度值</w:t>
            </w:r>
          </w:p>
        </w:tc>
        <w:tc>
          <w:tcPr>
            <w:tcW w:w="677" w:type="pct"/>
            <w:vMerge w:val="continue"/>
            <w:tcBorders>
              <w:bottom w:val="single" w:color="auto" w:sz="8" w:space="0"/>
              <w:right w:val="single" w:color="auto" w:sz="8" w:space="0"/>
            </w:tcBorders>
            <w:vAlign w:val="center"/>
          </w:tcPr>
          <w:p w14:paraId="3B01F3AB"/>
        </w:tc>
      </w:tr>
      <w:tr w14:paraId="6CA7D5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363" w:type="pct"/>
            <w:tcBorders>
              <w:top w:val="single" w:color="auto" w:sz="8" w:space="0"/>
              <w:left w:val="single" w:color="auto" w:sz="8" w:space="0"/>
              <w:bottom w:val="single" w:color="auto" w:sz="4" w:space="0"/>
              <w:tl2br w:val="nil"/>
              <w:tr2bl w:val="nil"/>
            </w:tcBorders>
            <w:vAlign w:val="center"/>
          </w:tcPr>
          <w:p w14:paraId="6A3906BB">
            <w:pPr>
              <w:rPr>
                <w:rFonts w:cstheme="minorEastAsia"/>
              </w:rPr>
            </w:pPr>
            <w:r>
              <w:rPr>
                <w:rFonts w:hint="eastAsia" w:cstheme="minorEastAsia"/>
              </w:rPr>
              <w:t>1</w:t>
            </w:r>
          </w:p>
        </w:tc>
        <w:tc>
          <w:tcPr>
            <w:tcW w:w="1129" w:type="pct"/>
            <w:tcBorders>
              <w:top w:val="single" w:color="auto" w:sz="8" w:space="0"/>
              <w:bottom w:val="single" w:color="auto" w:sz="4" w:space="0"/>
              <w:tl2br w:val="nil"/>
              <w:tr2bl w:val="nil"/>
            </w:tcBorders>
            <w:shd w:val="clear" w:color="auto" w:fill="auto"/>
            <w:vAlign w:val="center"/>
          </w:tcPr>
          <w:p w14:paraId="4855CA06">
            <w:r>
              <w:rPr>
                <w:rFonts w:hint="eastAsia"/>
              </w:rPr>
              <w:t>绝缘耐压测试仪</w:t>
            </w:r>
          </w:p>
        </w:tc>
        <w:tc>
          <w:tcPr>
            <w:tcW w:w="1769" w:type="pct"/>
            <w:tcBorders>
              <w:top w:val="single" w:color="auto" w:sz="8" w:space="0"/>
              <w:bottom w:val="single" w:color="auto" w:sz="4" w:space="0"/>
              <w:tl2br w:val="nil"/>
              <w:tr2bl w:val="nil"/>
            </w:tcBorders>
            <w:shd w:val="clear" w:color="auto" w:fill="auto"/>
            <w:vAlign w:val="center"/>
          </w:tcPr>
          <w:p w14:paraId="55E8697A">
            <w:pPr>
              <w:snapToGrid w:val="0"/>
              <w:spacing w:after="0" w:line="240" w:lineRule="auto"/>
              <w:jc w:val="left"/>
            </w:pPr>
            <w:r>
              <w:rPr>
                <w:rFonts w:hint="eastAsia"/>
              </w:rPr>
              <w:t>100 ～ 5 000 V AC</w:t>
            </w:r>
          </w:p>
          <w:p w14:paraId="4F312441">
            <w:pPr>
              <w:snapToGrid w:val="0"/>
              <w:spacing w:after="0" w:line="240" w:lineRule="auto"/>
              <w:jc w:val="left"/>
            </w:pPr>
            <w:r>
              <w:rPr>
                <w:rFonts w:hint="eastAsia"/>
              </w:rPr>
              <w:t>100 ～ 6 000 V DC</w:t>
            </w:r>
          </w:p>
        </w:tc>
        <w:tc>
          <w:tcPr>
            <w:tcW w:w="1063" w:type="pct"/>
            <w:tcBorders>
              <w:top w:val="single" w:color="auto" w:sz="8" w:space="0"/>
              <w:bottom w:val="single" w:color="auto" w:sz="4" w:space="0"/>
              <w:tl2br w:val="nil"/>
              <w:tr2bl w:val="nil"/>
            </w:tcBorders>
            <w:shd w:val="clear" w:color="auto" w:fill="auto"/>
            <w:vAlign w:val="center"/>
          </w:tcPr>
          <w:p w14:paraId="6455A48C">
            <w:pPr>
              <w:snapToGrid w:val="0"/>
              <w:spacing w:after="0" w:line="240" w:lineRule="auto"/>
              <w:jc w:val="left"/>
            </w:pPr>
            <w:r>
              <w:rPr>
                <w:rFonts w:hint="eastAsia"/>
              </w:rPr>
              <w:t>±2%</w:t>
            </w:r>
            <w:r>
              <w:rPr>
                <w:rFonts w:hint="eastAsia" w:asciiTheme="minorEastAsia" w:hAnsiTheme="minorEastAsia" w:eastAsiaTheme="minorEastAsia"/>
                <w:spacing w:val="-2"/>
              </w:rPr>
              <w:t>×</w:t>
            </w:r>
            <w:r>
              <w:rPr>
                <w:rFonts w:hint="eastAsia"/>
              </w:rPr>
              <w:t>设定值+5 V；</w:t>
            </w:r>
          </w:p>
          <w:p w14:paraId="3A4B966D">
            <w:pPr>
              <w:snapToGrid w:val="0"/>
              <w:spacing w:after="0" w:line="240" w:lineRule="auto"/>
              <w:jc w:val="left"/>
            </w:pPr>
            <w:r>
              <w:rPr>
                <w:rFonts w:hint="eastAsia"/>
              </w:rPr>
              <w:t>±2%</w:t>
            </w:r>
            <w:r>
              <w:rPr>
                <w:rFonts w:hint="eastAsia" w:asciiTheme="minorEastAsia" w:hAnsiTheme="minorEastAsia" w:eastAsiaTheme="minorEastAsia"/>
                <w:spacing w:val="-2"/>
              </w:rPr>
              <w:t>×</w:t>
            </w:r>
            <w:r>
              <w:rPr>
                <w:rFonts w:hint="eastAsia"/>
              </w:rPr>
              <w:t>设定值+5 V；</w:t>
            </w:r>
          </w:p>
        </w:tc>
        <w:tc>
          <w:tcPr>
            <w:tcW w:w="677" w:type="pct"/>
            <w:tcBorders>
              <w:top w:val="single" w:color="auto" w:sz="8" w:space="0"/>
              <w:bottom w:val="single" w:color="auto" w:sz="4" w:space="0"/>
              <w:right w:val="single" w:color="auto" w:sz="8" w:space="0"/>
              <w:tl2br w:val="nil"/>
              <w:tr2bl w:val="nil"/>
            </w:tcBorders>
            <w:shd w:val="clear" w:color="auto" w:fill="auto"/>
            <w:vAlign w:val="center"/>
          </w:tcPr>
          <w:p w14:paraId="3B44371D">
            <w:pPr>
              <w:snapToGrid w:val="0"/>
              <w:spacing w:after="0" w:line="240" w:lineRule="auto"/>
              <w:rPr>
                <w:rFonts w:cstheme="minorEastAsia"/>
              </w:rPr>
            </w:pPr>
            <w:r>
              <w:rPr>
                <w:rFonts w:hint="eastAsia" w:cstheme="minorEastAsia"/>
              </w:rPr>
              <w:t>可使用满足相应功能和技术指标要求的综合测试仪代替</w:t>
            </w:r>
          </w:p>
        </w:tc>
      </w:tr>
      <w:tr w14:paraId="38A681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9" w:hRule="atLeast"/>
          <w:jc w:val="center"/>
        </w:trPr>
        <w:tc>
          <w:tcPr>
            <w:tcW w:w="363" w:type="pct"/>
            <w:tcBorders>
              <w:top w:val="single" w:color="auto" w:sz="4" w:space="0"/>
              <w:left w:val="single" w:color="auto" w:sz="8" w:space="0"/>
              <w:bottom w:val="single" w:color="auto" w:sz="4" w:space="0"/>
              <w:tl2br w:val="nil"/>
              <w:tr2bl w:val="nil"/>
            </w:tcBorders>
            <w:vAlign w:val="center"/>
          </w:tcPr>
          <w:p w14:paraId="1097F016">
            <w:r>
              <w:rPr>
                <w:rFonts w:hint="eastAsia" w:cstheme="minorEastAsia"/>
              </w:rPr>
              <w:t>2</w:t>
            </w:r>
          </w:p>
        </w:tc>
        <w:tc>
          <w:tcPr>
            <w:tcW w:w="1129" w:type="pct"/>
            <w:tcBorders>
              <w:top w:val="single" w:color="auto" w:sz="4" w:space="0"/>
              <w:bottom w:val="single" w:color="auto" w:sz="4" w:space="0"/>
              <w:tl2br w:val="nil"/>
              <w:tr2bl w:val="nil"/>
            </w:tcBorders>
            <w:shd w:val="clear" w:color="auto" w:fill="auto"/>
            <w:vAlign w:val="center"/>
          </w:tcPr>
          <w:p w14:paraId="755C2584">
            <w:r>
              <w:rPr>
                <w:rFonts w:hint="eastAsia"/>
              </w:rPr>
              <w:t>绝缘电阻测试仪</w:t>
            </w:r>
          </w:p>
        </w:tc>
        <w:tc>
          <w:tcPr>
            <w:tcW w:w="1769" w:type="pct"/>
            <w:tcBorders>
              <w:top w:val="single" w:color="auto" w:sz="4" w:space="0"/>
              <w:bottom w:val="single" w:color="auto" w:sz="4" w:space="0"/>
              <w:tl2br w:val="nil"/>
              <w:tr2bl w:val="nil"/>
            </w:tcBorders>
            <w:shd w:val="clear" w:color="auto" w:fill="auto"/>
            <w:vAlign w:val="center"/>
          </w:tcPr>
          <w:p w14:paraId="159CD5B6">
            <w:pPr>
              <w:snapToGrid w:val="0"/>
              <w:spacing w:after="0" w:line="240" w:lineRule="auto"/>
              <w:jc w:val="left"/>
            </w:pPr>
            <w:r>
              <w:rPr>
                <w:rFonts w:hint="eastAsia"/>
              </w:rPr>
              <w:t>25 V≤V＜100 V (2.000/20.00/200.0 MΩ)</w:t>
            </w:r>
          </w:p>
          <w:p w14:paraId="1117C1AE">
            <w:pPr>
              <w:snapToGrid w:val="0"/>
              <w:spacing w:after="0" w:line="240" w:lineRule="auto"/>
              <w:jc w:val="left"/>
            </w:pPr>
            <w:r>
              <w:rPr>
                <w:rFonts w:hint="eastAsia"/>
              </w:rPr>
              <w:t>100 V≤V＜500 V (2.000/20.00/200.0/2 000MΩ)</w:t>
            </w:r>
          </w:p>
          <w:p w14:paraId="4E710BF9">
            <w:pPr>
              <w:numPr>
                <w:ilvl w:val="255"/>
                <w:numId w:val="0"/>
              </w:numPr>
              <w:autoSpaceDE w:val="0"/>
              <w:autoSpaceDN w:val="0"/>
              <w:snapToGrid w:val="0"/>
              <w:spacing w:after="0" w:line="240" w:lineRule="auto"/>
              <w:jc w:val="left"/>
              <w:rPr>
                <w:kern w:val="0"/>
              </w:rPr>
            </w:pPr>
            <w:r>
              <w:rPr>
                <w:rFonts w:hint="eastAsia"/>
              </w:rPr>
              <w:t>500 V≤V≤1 000 V (2.000/20.00/200.0/4 000/9 990MΩ)</w:t>
            </w:r>
          </w:p>
        </w:tc>
        <w:tc>
          <w:tcPr>
            <w:tcW w:w="1063" w:type="pct"/>
            <w:tcBorders>
              <w:top w:val="single" w:color="auto" w:sz="4" w:space="0"/>
              <w:bottom w:val="single" w:color="auto" w:sz="4" w:space="0"/>
              <w:tl2br w:val="nil"/>
              <w:tr2bl w:val="nil"/>
            </w:tcBorders>
            <w:shd w:val="clear" w:color="auto" w:fill="auto"/>
            <w:vAlign w:val="center"/>
          </w:tcPr>
          <w:p w14:paraId="02BD1141">
            <w:pPr>
              <w:numPr>
                <w:ilvl w:val="255"/>
                <w:numId w:val="0"/>
              </w:numPr>
              <w:snapToGrid w:val="0"/>
              <w:spacing w:after="0" w:line="240" w:lineRule="auto"/>
              <w:jc w:val="both"/>
            </w:pPr>
            <w:r>
              <w:rPr>
                <w:rFonts w:hint="eastAsia"/>
              </w:rPr>
              <w:t>(2.000/20.00 MΩ)</w:t>
            </w:r>
          </w:p>
          <w:p w14:paraId="1BA226EC">
            <w:pPr>
              <w:numPr>
                <w:ilvl w:val="255"/>
                <w:numId w:val="0"/>
              </w:numPr>
              <w:snapToGrid w:val="0"/>
              <w:spacing w:after="0" w:line="240" w:lineRule="auto"/>
              <w:jc w:val="left"/>
            </w:pPr>
            <w:r>
              <w:rPr>
                <w:rFonts w:hint="eastAsia"/>
              </w:rPr>
              <w:t>±2% rdg；±5% dgt</w:t>
            </w:r>
          </w:p>
          <w:p w14:paraId="0E6E7395">
            <w:pPr>
              <w:numPr>
                <w:ilvl w:val="255"/>
                <w:numId w:val="0"/>
              </w:numPr>
              <w:snapToGrid w:val="0"/>
              <w:spacing w:after="0" w:line="240" w:lineRule="auto"/>
              <w:jc w:val="left"/>
            </w:pPr>
            <w:r>
              <w:rPr>
                <w:rFonts w:hint="eastAsia"/>
              </w:rPr>
              <w:t xml:space="preserve">(200/2 000 MΩ) </w:t>
            </w:r>
          </w:p>
          <w:p w14:paraId="234E3F11">
            <w:pPr>
              <w:numPr>
                <w:ilvl w:val="255"/>
                <w:numId w:val="0"/>
              </w:numPr>
              <w:snapToGrid w:val="0"/>
              <w:spacing w:after="0" w:line="240" w:lineRule="auto"/>
              <w:jc w:val="both"/>
            </w:pPr>
            <w:r>
              <w:rPr>
                <w:rFonts w:hint="eastAsia"/>
              </w:rPr>
              <w:t>±5%rdg；</w:t>
            </w:r>
          </w:p>
          <w:p w14:paraId="6D7038D1">
            <w:pPr>
              <w:numPr>
                <w:ilvl w:val="255"/>
                <w:numId w:val="0"/>
              </w:numPr>
              <w:snapToGrid w:val="0"/>
              <w:spacing w:after="0" w:line="240" w:lineRule="auto"/>
              <w:jc w:val="both"/>
            </w:pPr>
            <w:r>
              <w:rPr>
                <w:rFonts w:hint="eastAsia"/>
              </w:rPr>
              <w:t>4 000MΩ</w:t>
            </w:r>
          </w:p>
          <w:p w14:paraId="1B7B17E6">
            <w:pPr>
              <w:numPr>
                <w:ilvl w:val="255"/>
                <w:numId w:val="0"/>
              </w:numPr>
              <w:snapToGrid w:val="0"/>
              <w:spacing w:after="0" w:line="240" w:lineRule="auto"/>
              <w:jc w:val="both"/>
              <w:rPr>
                <w:kern w:val="0"/>
              </w:rPr>
            </w:pPr>
            <w:r>
              <w:rPr>
                <w:rFonts w:hint="eastAsia"/>
              </w:rPr>
              <w:t>±25%rdg</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5B5FF829">
            <w:pPr>
              <w:snapToGrid w:val="0"/>
              <w:spacing w:after="0" w:line="240" w:lineRule="auto"/>
              <w:rPr>
                <w:kern w:val="0"/>
              </w:rPr>
            </w:pPr>
            <w:r>
              <w:rPr>
                <w:rFonts w:hint="eastAsia" w:cstheme="minorEastAsia"/>
              </w:rPr>
              <w:t>可使用满足相应功能和技术指标要求的综合测试仪代替</w:t>
            </w:r>
          </w:p>
        </w:tc>
      </w:tr>
      <w:tr w14:paraId="645B5C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363" w:type="pct"/>
            <w:tcBorders>
              <w:top w:val="single" w:color="auto" w:sz="4" w:space="0"/>
              <w:left w:val="single" w:color="auto" w:sz="8" w:space="0"/>
              <w:bottom w:val="single" w:color="auto" w:sz="4" w:space="0"/>
              <w:tl2br w:val="nil"/>
              <w:tr2bl w:val="nil"/>
            </w:tcBorders>
            <w:vAlign w:val="center"/>
          </w:tcPr>
          <w:p w14:paraId="63612D74">
            <w:pPr>
              <w:rPr>
                <w:rFonts w:cstheme="minorEastAsia"/>
              </w:rPr>
            </w:pPr>
            <w:r>
              <w:rPr>
                <w:rFonts w:hint="eastAsia" w:cstheme="minorEastAsia"/>
              </w:rPr>
              <w:t>3</w:t>
            </w:r>
          </w:p>
        </w:tc>
        <w:tc>
          <w:tcPr>
            <w:tcW w:w="1129" w:type="pct"/>
            <w:tcBorders>
              <w:top w:val="single" w:color="auto" w:sz="4" w:space="0"/>
              <w:bottom w:val="single" w:color="auto" w:sz="4" w:space="0"/>
              <w:tl2br w:val="nil"/>
              <w:tr2bl w:val="nil"/>
            </w:tcBorders>
            <w:shd w:val="clear" w:color="auto" w:fill="auto"/>
            <w:vAlign w:val="center"/>
          </w:tcPr>
          <w:p w14:paraId="5D1B299F">
            <w:r>
              <w:rPr>
                <w:rFonts w:hint="eastAsia" w:cstheme="minorEastAsia"/>
              </w:rPr>
              <w:t>高低温湿热试验箱</w:t>
            </w:r>
          </w:p>
        </w:tc>
        <w:tc>
          <w:tcPr>
            <w:tcW w:w="1769" w:type="pct"/>
            <w:tcBorders>
              <w:top w:val="single" w:color="auto" w:sz="4" w:space="0"/>
              <w:bottom w:val="single" w:color="auto" w:sz="4" w:space="0"/>
              <w:tl2br w:val="nil"/>
              <w:tr2bl w:val="nil"/>
            </w:tcBorders>
            <w:shd w:val="clear" w:color="auto" w:fill="auto"/>
            <w:vAlign w:val="center"/>
          </w:tcPr>
          <w:p w14:paraId="6AC937FB">
            <w:pPr>
              <w:numPr>
                <w:ilvl w:val="255"/>
                <w:numId w:val="0"/>
              </w:numPr>
              <w:tabs>
                <w:tab w:val="left" w:pos="709"/>
              </w:tabs>
              <w:snapToGrid w:val="0"/>
              <w:spacing w:after="0" w:line="240" w:lineRule="auto"/>
              <w:ind w:left="180" w:hanging="180" w:hangingChars="100"/>
              <w:jc w:val="left"/>
              <w:rPr>
                <w:rFonts w:cstheme="minorEastAsia"/>
              </w:rPr>
            </w:pPr>
            <w:r>
              <w:rPr>
                <w:rFonts w:hint="eastAsia" w:cstheme="minorEastAsia"/>
              </w:rPr>
              <w:t>温度范围：</w:t>
            </w:r>
          </w:p>
          <w:p w14:paraId="237198FD">
            <w:pPr>
              <w:numPr>
                <w:ilvl w:val="255"/>
                <w:numId w:val="0"/>
              </w:numPr>
              <w:tabs>
                <w:tab w:val="left" w:pos="709"/>
              </w:tabs>
              <w:snapToGrid w:val="0"/>
              <w:spacing w:after="0" w:line="240" w:lineRule="auto"/>
              <w:ind w:left="180" w:hanging="180" w:hangingChars="100"/>
              <w:jc w:val="left"/>
              <w:rPr>
                <w:rFonts w:cstheme="minorEastAsia"/>
              </w:rPr>
            </w:pPr>
            <w:r>
              <w:rPr>
                <w:rFonts w:hint="eastAsia" w:cstheme="minorEastAsia"/>
              </w:rPr>
              <w:t xml:space="preserve">-55 </w:t>
            </w:r>
            <w:r>
              <w:rPr>
                <w:rFonts w:cstheme="minorEastAsia"/>
              </w:rPr>
              <w:t>℃</w:t>
            </w:r>
            <w:r>
              <w:rPr>
                <w:rFonts w:hint="eastAsia" w:cstheme="minorEastAsia"/>
              </w:rPr>
              <w:t xml:space="preserve"> </w:t>
            </w:r>
            <w:r>
              <w:rPr>
                <w:rFonts w:cstheme="minorEastAsia"/>
              </w:rPr>
              <w:t>～</w:t>
            </w:r>
            <w:r>
              <w:rPr>
                <w:rFonts w:hint="eastAsia" w:cstheme="minorEastAsia"/>
              </w:rPr>
              <w:t xml:space="preserve"> </w:t>
            </w:r>
            <w:r>
              <w:rPr>
                <w:rFonts w:cstheme="minorEastAsia"/>
              </w:rPr>
              <w:t>+100</w:t>
            </w:r>
            <w:r>
              <w:rPr>
                <w:rFonts w:hint="eastAsia" w:cstheme="minorEastAsia"/>
              </w:rPr>
              <w:t xml:space="preserve"> </w:t>
            </w:r>
            <w:r>
              <w:rPr>
                <w:rFonts w:cstheme="minorEastAsia"/>
              </w:rPr>
              <w:t>℃</w:t>
            </w:r>
          </w:p>
          <w:p w14:paraId="117B11A2">
            <w:pPr>
              <w:snapToGrid w:val="0"/>
              <w:spacing w:after="0" w:line="240" w:lineRule="auto"/>
              <w:jc w:val="left"/>
            </w:pPr>
            <w:r>
              <w:rPr>
                <w:rFonts w:hint="eastAsia" w:cstheme="minorEastAsia"/>
              </w:rPr>
              <w:t>相对湿度范围</w:t>
            </w:r>
            <w:r>
              <w:rPr>
                <w:rFonts w:cstheme="minorEastAsia"/>
              </w:rPr>
              <w:t>: 75%</w:t>
            </w:r>
            <w:r>
              <w:rPr>
                <w:rFonts w:hint="eastAsia" w:cstheme="minorEastAsia"/>
              </w:rPr>
              <w:t xml:space="preserve"> </w:t>
            </w:r>
            <w:r>
              <w:rPr>
                <w:rFonts w:cstheme="minorEastAsia"/>
              </w:rPr>
              <w:t>～</w:t>
            </w:r>
            <w:r>
              <w:rPr>
                <w:rFonts w:hint="eastAsia" w:cstheme="minorEastAsia"/>
              </w:rPr>
              <w:t xml:space="preserve"> </w:t>
            </w:r>
            <w:r>
              <w:rPr>
                <w:rFonts w:cstheme="minorEastAsia"/>
              </w:rPr>
              <w:t>98%</w:t>
            </w:r>
          </w:p>
        </w:tc>
        <w:tc>
          <w:tcPr>
            <w:tcW w:w="1063" w:type="pct"/>
            <w:tcBorders>
              <w:top w:val="single" w:color="auto" w:sz="4" w:space="0"/>
              <w:bottom w:val="single" w:color="auto" w:sz="4" w:space="0"/>
              <w:tl2br w:val="nil"/>
              <w:tr2bl w:val="nil"/>
            </w:tcBorders>
            <w:shd w:val="clear" w:color="auto" w:fill="auto"/>
            <w:vAlign w:val="center"/>
          </w:tcPr>
          <w:p w14:paraId="2B15A9F6">
            <w:pPr>
              <w:numPr>
                <w:ilvl w:val="255"/>
                <w:numId w:val="0"/>
              </w:numPr>
              <w:tabs>
                <w:tab w:val="left" w:pos="709"/>
              </w:tabs>
              <w:snapToGrid w:val="0"/>
              <w:spacing w:after="0" w:line="240" w:lineRule="auto"/>
              <w:jc w:val="left"/>
            </w:pPr>
            <w:r>
              <w:t>温度偏差≤±2</w:t>
            </w:r>
            <w:r>
              <w:rPr>
                <w:rFonts w:hint="eastAsia"/>
              </w:rPr>
              <w:t xml:space="preserve"> </w:t>
            </w:r>
            <w:r>
              <w:t>℃</w:t>
            </w:r>
          </w:p>
          <w:p w14:paraId="34A8AC41">
            <w:pPr>
              <w:numPr>
                <w:ilvl w:val="255"/>
                <w:numId w:val="0"/>
              </w:numPr>
              <w:tabs>
                <w:tab w:val="left" w:pos="709"/>
              </w:tabs>
              <w:snapToGrid w:val="0"/>
              <w:spacing w:after="0" w:line="240" w:lineRule="auto"/>
              <w:jc w:val="left"/>
            </w:pPr>
            <w:r>
              <w:t>温度精度≤±0.5</w:t>
            </w:r>
            <w:r>
              <w:rPr>
                <w:rFonts w:hint="eastAsia"/>
              </w:rPr>
              <w:t xml:space="preserve"> </w:t>
            </w:r>
            <w:r>
              <w:t>℃</w:t>
            </w:r>
          </w:p>
          <w:p w14:paraId="248C43EB">
            <w:pPr>
              <w:numPr>
                <w:ilvl w:val="255"/>
                <w:numId w:val="0"/>
              </w:numPr>
              <w:tabs>
                <w:tab w:val="left" w:pos="709"/>
              </w:tabs>
              <w:snapToGrid w:val="0"/>
              <w:spacing w:after="0" w:line="240" w:lineRule="auto"/>
              <w:jc w:val="left"/>
            </w:pPr>
            <w:r>
              <w:t>温度均匀度≤2</w:t>
            </w:r>
            <w:r>
              <w:rPr>
                <w:rFonts w:hint="eastAsia"/>
              </w:rPr>
              <w:t xml:space="preserve"> </w:t>
            </w:r>
            <w:r>
              <w:t>℃</w:t>
            </w:r>
          </w:p>
          <w:p w14:paraId="5936CBF4">
            <w:pPr>
              <w:numPr>
                <w:ilvl w:val="255"/>
                <w:numId w:val="0"/>
              </w:numPr>
              <w:tabs>
                <w:tab w:val="left" w:pos="709"/>
              </w:tabs>
              <w:snapToGrid w:val="0"/>
              <w:spacing w:after="0" w:line="240" w:lineRule="auto"/>
              <w:jc w:val="left"/>
            </w:pPr>
            <w:r>
              <w:t>湿度偏差≤±3%</w:t>
            </w:r>
            <w:r>
              <w:rPr>
                <w:rFonts w:hint="eastAsia"/>
              </w:rPr>
              <w:t xml:space="preserve"> </w:t>
            </w:r>
            <w:r>
              <w:t>RH</w:t>
            </w:r>
          </w:p>
          <w:p w14:paraId="230CC7AB">
            <w:pPr>
              <w:numPr>
                <w:ilvl w:val="255"/>
                <w:numId w:val="0"/>
              </w:numPr>
              <w:snapToGrid w:val="0"/>
              <w:spacing w:after="0" w:line="240" w:lineRule="auto"/>
              <w:jc w:val="left"/>
            </w:pPr>
            <w:r>
              <w:t>湿度均匀度≤5%</w:t>
            </w:r>
            <w:r>
              <w:rPr>
                <w:rFonts w:hint="eastAsia"/>
              </w:rPr>
              <w:t xml:space="preserve"> </w:t>
            </w:r>
            <w:r>
              <w:t>RH</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08C2969A">
            <w:pPr>
              <w:rPr>
                <w:kern w:val="0"/>
              </w:rPr>
            </w:pPr>
            <w:r>
              <w:rPr>
                <w:rFonts w:hint="eastAsia" w:cstheme="minorEastAsia"/>
              </w:rPr>
              <w:t>—</w:t>
            </w:r>
          </w:p>
        </w:tc>
      </w:tr>
      <w:tr w14:paraId="42BDF5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363" w:type="pct"/>
            <w:tcBorders>
              <w:top w:val="single" w:color="auto" w:sz="4" w:space="0"/>
              <w:left w:val="single" w:color="auto" w:sz="8" w:space="0"/>
              <w:bottom w:val="single" w:color="auto" w:sz="4" w:space="0"/>
              <w:tl2br w:val="nil"/>
              <w:tr2bl w:val="nil"/>
            </w:tcBorders>
            <w:vAlign w:val="center"/>
          </w:tcPr>
          <w:p w14:paraId="3876CBC8">
            <w:pPr>
              <w:rPr>
                <w:rFonts w:hint="eastAsia" w:cstheme="minorEastAsia"/>
              </w:rPr>
            </w:pPr>
            <w:r>
              <w:rPr>
                <w:rFonts w:hint="eastAsia" w:cstheme="minorEastAsia"/>
              </w:rPr>
              <w:t>4</w:t>
            </w:r>
          </w:p>
        </w:tc>
        <w:tc>
          <w:tcPr>
            <w:tcW w:w="1129" w:type="pct"/>
            <w:tcBorders>
              <w:top w:val="single" w:color="auto" w:sz="4" w:space="0"/>
              <w:bottom w:val="single" w:color="auto" w:sz="4" w:space="0"/>
              <w:tl2br w:val="nil"/>
              <w:tr2bl w:val="nil"/>
            </w:tcBorders>
            <w:shd w:val="clear" w:color="auto" w:fill="auto"/>
            <w:vAlign w:val="center"/>
          </w:tcPr>
          <w:p w14:paraId="742450CA">
            <w:pPr>
              <w:rPr>
                <w:rFonts w:hint="eastAsia" w:cstheme="minorEastAsia"/>
              </w:rPr>
            </w:pPr>
            <w:r>
              <w:rPr>
                <w:rFonts w:hint="eastAsia" w:cstheme="minorEastAsia"/>
              </w:rPr>
              <w:t>低气压试验箱</w:t>
            </w:r>
          </w:p>
        </w:tc>
        <w:tc>
          <w:tcPr>
            <w:tcW w:w="1769" w:type="pct"/>
            <w:tcBorders>
              <w:top w:val="single" w:color="auto" w:sz="4" w:space="0"/>
              <w:bottom w:val="single" w:color="auto" w:sz="4" w:space="0"/>
              <w:tl2br w:val="nil"/>
              <w:tr2bl w:val="nil"/>
            </w:tcBorders>
            <w:shd w:val="clear" w:color="auto" w:fill="auto"/>
            <w:vAlign w:val="center"/>
          </w:tcPr>
          <w:p w14:paraId="505643B8">
            <w:pPr>
              <w:numPr>
                <w:ilvl w:val="255"/>
                <w:numId w:val="0"/>
              </w:numPr>
              <w:tabs>
                <w:tab w:val="left" w:pos="709"/>
              </w:tabs>
              <w:snapToGrid w:val="0"/>
              <w:spacing w:after="0" w:line="240" w:lineRule="auto"/>
              <w:ind w:left="180" w:hanging="180" w:hangingChars="100"/>
              <w:jc w:val="left"/>
              <w:rPr>
                <w:rFonts w:hint="eastAsia" w:cstheme="minorEastAsia"/>
              </w:rPr>
            </w:pPr>
            <w:r>
              <w:t>20</w:t>
            </w:r>
            <w:r>
              <w:rPr>
                <w:rFonts w:hint="eastAsia"/>
              </w:rPr>
              <w:t xml:space="preserve"> </w:t>
            </w:r>
            <w:r>
              <w:t>kPa</w:t>
            </w:r>
            <w:r>
              <w:rPr>
                <w:rFonts w:hint="eastAsia"/>
              </w:rPr>
              <w:t xml:space="preserve"> </w:t>
            </w:r>
            <w:r>
              <w:t>～</w:t>
            </w:r>
            <w:r>
              <w:rPr>
                <w:rFonts w:hint="eastAsia"/>
              </w:rPr>
              <w:t xml:space="preserve"> </w:t>
            </w:r>
            <w:r>
              <w:t>100</w:t>
            </w:r>
            <w:r>
              <w:rPr>
                <w:rFonts w:hint="eastAsia"/>
              </w:rPr>
              <w:t xml:space="preserve"> </w:t>
            </w:r>
            <w:r>
              <w:t>kPa</w:t>
            </w:r>
          </w:p>
        </w:tc>
        <w:tc>
          <w:tcPr>
            <w:tcW w:w="1063" w:type="pct"/>
            <w:tcBorders>
              <w:top w:val="single" w:color="auto" w:sz="4" w:space="0"/>
              <w:bottom w:val="single" w:color="auto" w:sz="4" w:space="0"/>
              <w:tl2br w:val="nil"/>
              <w:tr2bl w:val="nil"/>
            </w:tcBorders>
            <w:shd w:val="clear" w:color="auto" w:fill="auto"/>
            <w:vAlign w:val="center"/>
          </w:tcPr>
          <w:p w14:paraId="262D77B4">
            <w:pPr>
              <w:snapToGrid w:val="0"/>
              <w:spacing w:after="0" w:line="240" w:lineRule="auto"/>
              <w:jc w:val="left"/>
            </w:pPr>
            <w:r>
              <w:t>温度波动度：±0.5</w:t>
            </w:r>
            <w:r>
              <w:rPr>
                <w:rFonts w:hint="eastAsia"/>
              </w:rPr>
              <w:t xml:space="preserve"> </w:t>
            </w:r>
            <w:r>
              <w:t>℃</w:t>
            </w:r>
          </w:p>
          <w:p w14:paraId="25DECF5C">
            <w:pPr>
              <w:snapToGrid w:val="0"/>
              <w:spacing w:after="0" w:line="240" w:lineRule="auto"/>
              <w:jc w:val="left"/>
            </w:pPr>
            <w:r>
              <w:t>温度偏差：±2.0</w:t>
            </w:r>
            <w:r>
              <w:rPr>
                <w:rFonts w:hint="eastAsia"/>
              </w:rPr>
              <w:t xml:space="preserve"> </w:t>
            </w:r>
            <w:r>
              <w:t>℃</w:t>
            </w:r>
          </w:p>
          <w:p w14:paraId="7DA12B9F">
            <w:pPr>
              <w:numPr>
                <w:ilvl w:val="255"/>
                <w:numId w:val="0"/>
              </w:numPr>
              <w:tabs>
                <w:tab w:val="left" w:pos="709"/>
              </w:tabs>
              <w:snapToGrid w:val="0"/>
              <w:spacing w:after="0" w:line="240" w:lineRule="auto"/>
              <w:jc w:val="left"/>
            </w:pPr>
            <w:r>
              <w:t>气压稳定度：±0.5</w:t>
            </w:r>
            <w:r>
              <w:rPr>
                <w:rFonts w:hint="eastAsia"/>
              </w:rPr>
              <w:t xml:space="preserve"> </w:t>
            </w:r>
            <w:r>
              <w:t>kPa</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46424CFE">
            <w:pPr>
              <w:rPr>
                <w:rFonts w:hint="eastAsia" w:cstheme="minorEastAsia"/>
              </w:rPr>
            </w:pPr>
            <w:r>
              <w:rPr>
                <w:rFonts w:hint="eastAsia" w:cstheme="minorEastAsia"/>
              </w:rPr>
              <w:t>—</w:t>
            </w:r>
          </w:p>
        </w:tc>
      </w:tr>
      <w:bookmarkEnd w:id="47"/>
    </w:tbl>
    <w:p w14:paraId="516155E1">
      <w:pPr>
        <w:widowControl/>
        <w:tabs>
          <w:tab w:val="clear" w:pos="0"/>
        </w:tabs>
        <w:spacing w:after="0" w:line="240" w:lineRule="auto"/>
        <w:jc w:val="both"/>
        <w:rPr>
          <w:rFonts w:hint="eastAsia" w:ascii="黑体" w:hAnsi="黑体" w:eastAsia="黑体"/>
          <w:sz w:val="21"/>
          <w:szCs w:val="21"/>
        </w:rPr>
      </w:pPr>
    </w:p>
    <w:p w14:paraId="56789BF1">
      <w:pPr>
        <w:widowControl/>
        <w:tabs>
          <w:tab w:val="clear" w:pos="0"/>
        </w:tabs>
        <w:spacing w:after="0" w:line="240" w:lineRule="auto"/>
        <w:rPr>
          <w:rFonts w:ascii="黑体" w:hAnsi="黑体" w:eastAsia="黑体"/>
          <w:sz w:val="21"/>
          <w:szCs w:val="21"/>
        </w:rPr>
      </w:pPr>
      <w:r>
        <w:rPr>
          <w:rFonts w:hint="eastAsia" w:ascii="黑体" w:hAnsi="黑体" w:eastAsia="黑体"/>
          <w:sz w:val="21"/>
          <w:szCs w:val="21"/>
        </w:rPr>
        <w:t>表 5  检验用主要仪器仪表及设备（续）</w:t>
      </w:r>
    </w:p>
    <w:p w14:paraId="0452E5A4">
      <w:pPr>
        <w:widowControl/>
        <w:tabs>
          <w:tab w:val="clear" w:pos="0"/>
        </w:tabs>
        <w:spacing w:after="0" w:line="240" w:lineRule="auto"/>
        <w:rPr>
          <w:rFonts w:ascii="黑体" w:hAnsi="黑体" w:eastAsia="黑体"/>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2326"/>
        <w:gridCol w:w="2618"/>
        <w:gridCol w:w="2454"/>
        <w:gridCol w:w="1606"/>
      </w:tblGrid>
      <w:tr w14:paraId="5C6171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6" w:type="pct"/>
            <w:vMerge w:val="restart"/>
            <w:tcBorders>
              <w:top w:val="single" w:color="auto" w:sz="8" w:space="0"/>
              <w:left w:val="single" w:color="auto" w:sz="8" w:space="0"/>
            </w:tcBorders>
            <w:vAlign w:val="center"/>
          </w:tcPr>
          <w:p w14:paraId="27C400FD">
            <w:r>
              <w:t>序号</w:t>
            </w:r>
          </w:p>
        </w:tc>
        <w:tc>
          <w:tcPr>
            <w:tcW w:w="1215" w:type="pct"/>
            <w:vMerge w:val="restart"/>
            <w:tcBorders>
              <w:top w:val="single" w:color="auto" w:sz="8" w:space="0"/>
            </w:tcBorders>
            <w:vAlign w:val="center"/>
          </w:tcPr>
          <w:p w14:paraId="6E89CAAD">
            <w:r>
              <w:rPr>
                <w:rFonts w:hint="eastAsia"/>
              </w:rPr>
              <w:t>仪器仪表及设备名称</w:t>
            </w:r>
          </w:p>
        </w:tc>
        <w:tc>
          <w:tcPr>
            <w:tcW w:w="2650" w:type="pct"/>
            <w:gridSpan w:val="2"/>
            <w:tcBorders>
              <w:top w:val="single" w:color="auto" w:sz="8" w:space="0"/>
            </w:tcBorders>
            <w:vAlign w:val="center"/>
          </w:tcPr>
          <w:p w14:paraId="75720F4F">
            <w:pPr>
              <w:snapToGrid w:val="0"/>
              <w:spacing w:after="0" w:line="240" w:lineRule="auto"/>
            </w:pPr>
            <w:r>
              <w:rPr>
                <w:rFonts w:hint="eastAsia"/>
              </w:rPr>
              <w:t>规格</w:t>
            </w:r>
          </w:p>
        </w:tc>
        <w:tc>
          <w:tcPr>
            <w:tcW w:w="839" w:type="pct"/>
            <w:vMerge w:val="restart"/>
            <w:tcBorders>
              <w:top w:val="single" w:color="auto" w:sz="8" w:space="0"/>
              <w:right w:val="single" w:color="auto" w:sz="8" w:space="0"/>
            </w:tcBorders>
            <w:vAlign w:val="center"/>
          </w:tcPr>
          <w:p w14:paraId="04F03B43">
            <w:r>
              <w:rPr>
                <w:rFonts w:hint="eastAsia"/>
              </w:rPr>
              <w:t>备注</w:t>
            </w:r>
          </w:p>
        </w:tc>
      </w:tr>
      <w:tr w14:paraId="50BA71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6" w:type="pct"/>
            <w:vMerge w:val="continue"/>
            <w:tcBorders>
              <w:left w:val="single" w:color="auto" w:sz="8" w:space="0"/>
              <w:bottom w:val="single" w:color="auto" w:sz="8" w:space="0"/>
            </w:tcBorders>
            <w:vAlign w:val="center"/>
          </w:tcPr>
          <w:p w14:paraId="45939E0A"/>
        </w:tc>
        <w:tc>
          <w:tcPr>
            <w:tcW w:w="1215" w:type="pct"/>
            <w:vMerge w:val="continue"/>
            <w:tcBorders>
              <w:bottom w:val="single" w:color="auto" w:sz="8" w:space="0"/>
            </w:tcBorders>
            <w:vAlign w:val="center"/>
          </w:tcPr>
          <w:p w14:paraId="684E3618"/>
        </w:tc>
        <w:tc>
          <w:tcPr>
            <w:tcW w:w="1368" w:type="pct"/>
            <w:tcBorders>
              <w:top w:val="single" w:color="auto" w:sz="4" w:space="0"/>
              <w:bottom w:val="single" w:color="auto" w:sz="8" w:space="0"/>
            </w:tcBorders>
            <w:vAlign w:val="center"/>
          </w:tcPr>
          <w:p w14:paraId="691AC431">
            <w:pPr>
              <w:snapToGrid w:val="0"/>
              <w:spacing w:after="0" w:line="240" w:lineRule="auto"/>
            </w:pPr>
            <w:r>
              <w:rPr>
                <w:rFonts w:hint="eastAsia"/>
              </w:rPr>
              <w:t>量程</w:t>
            </w:r>
          </w:p>
        </w:tc>
        <w:tc>
          <w:tcPr>
            <w:tcW w:w="1282" w:type="pct"/>
            <w:tcBorders>
              <w:bottom w:val="single" w:color="auto" w:sz="8" w:space="0"/>
            </w:tcBorders>
            <w:vAlign w:val="center"/>
          </w:tcPr>
          <w:p w14:paraId="3DAD1238">
            <w:pPr>
              <w:snapToGrid w:val="0"/>
              <w:spacing w:after="0" w:line="240" w:lineRule="auto"/>
            </w:pPr>
            <w:r>
              <w:rPr>
                <w:rFonts w:hint="eastAsia"/>
              </w:rPr>
              <w:t>准确度/分度值</w:t>
            </w:r>
          </w:p>
        </w:tc>
        <w:tc>
          <w:tcPr>
            <w:tcW w:w="839" w:type="pct"/>
            <w:vMerge w:val="continue"/>
            <w:tcBorders>
              <w:bottom w:val="single" w:color="auto" w:sz="8" w:space="0"/>
              <w:right w:val="single" w:color="auto" w:sz="8" w:space="0"/>
            </w:tcBorders>
            <w:vAlign w:val="center"/>
          </w:tcPr>
          <w:p w14:paraId="6D798CDE"/>
        </w:tc>
      </w:tr>
      <w:tr w14:paraId="337479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7EB04470">
            <w:pPr>
              <w:snapToGrid w:val="0"/>
              <w:spacing w:after="0" w:line="240" w:lineRule="auto"/>
              <w:rPr>
                <w:rFonts w:cstheme="minorEastAsia"/>
              </w:rPr>
            </w:pPr>
            <w:r>
              <w:rPr>
                <w:rFonts w:hint="eastAsia"/>
              </w:rPr>
              <w:t>5</w:t>
            </w:r>
          </w:p>
        </w:tc>
        <w:tc>
          <w:tcPr>
            <w:tcW w:w="1215" w:type="pct"/>
            <w:tcBorders>
              <w:top w:val="single" w:color="auto" w:sz="4" w:space="0"/>
              <w:bottom w:val="single" w:color="auto" w:sz="4" w:space="0"/>
              <w:tl2br w:val="nil"/>
              <w:tr2bl w:val="nil"/>
            </w:tcBorders>
            <w:shd w:val="clear" w:color="auto" w:fill="auto"/>
            <w:vAlign w:val="center"/>
          </w:tcPr>
          <w:p w14:paraId="46277FAE">
            <w:pPr>
              <w:pStyle w:val="63"/>
              <w:numPr>
                <w:ilvl w:val="255"/>
                <w:numId w:val="0"/>
              </w:numPr>
              <w:snapToGrid w:val="0"/>
              <w:spacing w:after="0" w:line="240" w:lineRule="auto"/>
              <w:rPr>
                <w:rFonts w:cstheme="minorEastAsia"/>
              </w:rPr>
            </w:pPr>
            <w:r>
              <w:rPr>
                <w:rFonts w:hint="eastAsia" w:cstheme="minorEastAsia"/>
              </w:rPr>
              <w:t>静电放电发生器</w:t>
            </w:r>
          </w:p>
        </w:tc>
        <w:tc>
          <w:tcPr>
            <w:tcW w:w="1368" w:type="pct"/>
            <w:tcBorders>
              <w:top w:val="single" w:color="auto" w:sz="4" w:space="0"/>
              <w:bottom w:val="single" w:color="auto" w:sz="4" w:space="0"/>
              <w:tl2br w:val="nil"/>
              <w:tr2bl w:val="nil"/>
            </w:tcBorders>
            <w:shd w:val="clear" w:color="auto" w:fill="auto"/>
            <w:vAlign w:val="center"/>
          </w:tcPr>
          <w:p w14:paraId="40E29694">
            <w:pPr>
              <w:pStyle w:val="63"/>
              <w:numPr>
                <w:ilvl w:val="255"/>
                <w:numId w:val="0"/>
              </w:numPr>
            </w:pPr>
            <w:r>
              <w:rPr>
                <w:rFonts w:cstheme="minorEastAsia"/>
              </w:rPr>
              <w:t>0</w:t>
            </w:r>
            <w:r>
              <w:rPr>
                <w:rFonts w:hint="eastAsia" w:cstheme="minorEastAsia"/>
              </w:rPr>
              <w:t xml:space="preserve"> </w:t>
            </w:r>
            <w:r>
              <w:rPr>
                <w:rFonts w:cstheme="minorEastAsia"/>
              </w:rPr>
              <w:t>～</w:t>
            </w:r>
            <w:r>
              <w:rPr>
                <w:rFonts w:hint="eastAsia" w:cstheme="minorEastAsia"/>
              </w:rPr>
              <w:t xml:space="preserve"> </w:t>
            </w:r>
            <w:r>
              <w:rPr>
                <w:rFonts w:cstheme="minorEastAsia"/>
              </w:rPr>
              <w:t>8</w:t>
            </w:r>
            <w:r>
              <w:rPr>
                <w:rFonts w:hint="eastAsia" w:cstheme="minorEastAsia"/>
              </w:rPr>
              <w:t xml:space="preserve"> </w:t>
            </w:r>
            <w:r>
              <w:rPr>
                <w:rFonts w:cstheme="minorEastAsia"/>
              </w:rPr>
              <w:t>kV</w:t>
            </w:r>
          </w:p>
        </w:tc>
        <w:tc>
          <w:tcPr>
            <w:tcW w:w="1282" w:type="pct"/>
            <w:tcBorders>
              <w:top w:val="single" w:color="auto" w:sz="4" w:space="0"/>
              <w:bottom w:val="single" w:color="auto" w:sz="4" w:space="0"/>
              <w:tl2br w:val="nil"/>
              <w:tr2bl w:val="nil"/>
            </w:tcBorders>
            <w:shd w:val="clear" w:color="auto" w:fill="auto"/>
            <w:vAlign w:val="center"/>
          </w:tcPr>
          <w:p w14:paraId="20D5DCD0">
            <w:pPr>
              <w:spacing w:after="0" w:line="240" w:lineRule="auto"/>
              <w:jc w:val="left"/>
            </w:pPr>
            <w:r>
              <w:rPr>
                <w:rFonts w:hint="eastAsia"/>
              </w:rPr>
              <w:t>电压误差±</w:t>
            </w:r>
            <w:r>
              <w:t>5%</w:t>
            </w:r>
          </w:p>
          <w:p w14:paraId="36E0883C">
            <w:pPr>
              <w:snapToGrid w:val="0"/>
              <w:spacing w:after="0" w:line="240" w:lineRule="auto"/>
              <w:jc w:val="left"/>
            </w:pPr>
            <w:r>
              <w:rPr>
                <w:rFonts w:hint="eastAsia"/>
              </w:rPr>
              <w:t>电流误差±</w:t>
            </w:r>
            <w:r>
              <w:t>10%</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7A74B919">
            <w:pPr>
              <w:rPr>
                <w:rFonts w:cstheme="minorEastAsia"/>
              </w:rPr>
            </w:pPr>
            <w:r>
              <w:rPr>
                <w:rFonts w:hint="eastAsia" w:cstheme="minorEastAsia"/>
              </w:rPr>
              <w:t>—</w:t>
            </w:r>
          </w:p>
        </w:tc>
      </w:tr>
      <w:tr w14:paraId="50C2FD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6DCC0B1D">
            <w:pPr>
              <w:rPr>
                <w:rFonts w:cstheme="minorEastAsia"/>
              </w:rPr>
            </w:pPr>
            <w:r>
              <w:rPr>
                <w:rFonts w:hint="eastAsia"/>
              </w:rPr>
              <w:t>6</w:t>
            </w:r>
          </w:p>
        </w:tc>
        <w:tc>
          <w:tcPr>
            <w:tcW w:w="1215" w:type="pct"/>
            <w:tcBorders>
              <w:top w:val="single" w:color="auto" w:sz="4" w:space="0"/>
              <w:bottom w:val="single" w:color="auto" w:sz="4" w:space="0"/>
              <w:tl2br w:val="nil"/>
              <w:tr2bl w:val="nil"/>
            </w:tcBorders>
            <w:shd w:val="clear" w:color="auto" w:fill="auto"/>
            <w:vAlign w:val="center"/>
          </w:tcPr>
          <w:p w14:paraId="7FECCA9F">
            <w:pPr>
              <w:pStyle w:val="63"/>
              <w:numPr>
                <w:ilvl w:val="255"/>
                <w:numId w:val="0"/>
              </w:numPr>
              <w:rPr>
                <w:rFonts w:cstheme="minorEastAsia"/>
              </w:rPr>
            </w:pPr>
            <w:r>
              <w:rPr>
                <w:rFonts w:hint="eastAsia" w:cstheme="minorEastAsia"/>
              </w:rPr>
              <w:t>信号发生器</w:t>
            </w:r>
          </w:p>
        </w:tc>
        <w:tc>
          <w:tcPr>
            <w:tcW w:w="1368" w:type="pct"/>
            <w:tcBorders>
              <w:top w:val="single" w:color="auto" w:sz="4" w:space="0"/>
              <w:bottom w:val="single" w:color="auto" w:sz="4" w:space="0"/>
              <w:tl2br w:val="nil"/>
              <w:tr2bl w:val="nil"/>
            </w:tcBorders>
            <w:shd w:val="clear" w:color="auto" w:fill="auto"/>
            <w:vAlign w:val="center"/>
          </w:tcPr>
          <w:p w14:paraId="1A3FEDEC">
            <w:pPr>
              <w:pStyle w:val="63"/>
              <w:numPr>
                <w:ilvl w:val="255"/>
                <w:numId w:val="0"/>
              </w:numPr>
            </w:pPr>
            <w:r>
              <w:t>9</w:t>
            </w:r>
            <w:r>
              <w:rPr>
                <w:rFonts w:hint="eastAsia"/>
              </w:rPr>
              <w:t xml:space="preserve"> </w:t>
            </w:r>
            <w:r>
              <w:t>kHz</w:t>
            </w:r>
            <w:r>
              <w:rPr>
                <w:rFonts w:hint="eastAsia"/>
              </w:rPr>
              <w:t xml:space="preserve"> </w:t>
            </w:r>
            <w:r>
              <w:t>～</w:t>
            </w:r>
            <w:r>
              <w:rPr>
                <w:rFonts w:hint="eastAsia"/>
              </w:rPr>
              <w:t xml:space="preserve"> </w:t>
            </w:r>
            <w:r>
              <w:t>6</w:t>
            </w:r>
            <w:r>
              <w:rPr>
                <w:rFonts w:hint="eastAsia"/>
              </w:rPr>
              <w:t xml:space="preserve"> </w:t>
            </w:r>
            <w:r>
              <w:t>GHz</w:t>
            </w:r>
          </w:p>
        </w:tc>
        <w:tc>
          <w:tcPr>
            <w:tcW w:w="1282" w:type="pct"/>
            <w:tcBorders>
              <w:top w:val="single" w:color="auto" w:sz="4" w:space="0"/>
              <w:bottom w:val="single" w:color="auto" w:sz="4" w:space="0"/>
              <w:tl2br w:val="nil"/>
              <w:tr2bl w:val="nil"/>
            </w:tcBorders>
            <w:shd w:val="clear" w:color="auto" w:fill="auto"/>
            <w:vAlign w:val="center"/>
          </w:tcPr>
          <w:p w14:paraId="6CE58DA4">
            <w:pPr>
              <w:snapToGrid w:val="0"/>
              <w:spacing w:after="0" w:line="240" w:lineRule="auto"/>
              <w:jc w:val="left"/>
            </w:pPr>
            <w:r>
              <w:t>输出幅度准确度：±0.5</w:t>
            </w:r>
            <w:r>
              <w:rPr>
                <w:rFonts w:hint="eastAsia"/>
              </w:rPr>
              <w:t xml:space="preserve"> </w:t>
            </w:r>
            <w:r>
              <w:t>dB</w:t>
            </w:r>
          </w:p>
          <w:p w14:paraId="3091DFD3">
            <w:pPr>
              <w:snapToGrid w:val="0"/>
              <w:spacing w:after="0" w:line="240" w:lineRule="auto"/>
              <w:jc w:val="left"/>
            </w:pPr>
            <w:r>
              <w:t>频率准确度：＜10</w:t>
            </w:r>
            <w:r>
              <w:rPr>
                <w:vertAlign w:val="superscript"/>
              </w:rPr>
              <w:t>—7</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796930B1">
            <w:pPr>
              <w:rPr>
                <w:rFonts w:cstheme="minorEastAsia"/>
              </w:rPr>
            </w:pPr>
            <w:r>
              <w:rPr>
                <w:rFonts w:hint="eastAsia" w:cstheme="minorEastAsia"/>
              </w:rPr>
              <w:t>—</w:t>
            </w:r>
          </w:p>
        </w:tc>
      </w:tr>
      <w:tr w14:paraId="7452F1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5D11447B">
            <w:pPr>
              <w:snapToGrid w:val="0"/>
              <w:spacing w:after="0" w:line="240" w:lineRule="auto"/>
            </w:pPr>
            <w:r>
              <w:rPr>
                <w:rFonts w:hint="eastAsia"/>
              </w:rPr>
              <w:t>7</w:t>
            </w:r>
          </w:p>
        </w:tc>
        <w:tc>
          <w:tcPr>
            <w:tcW w:w="1215" w:type="pct"/>
            <w:tcBorders>
              <w:top w:val="single" w:color="auto" w:sz="4" w:space="0"/>
              <w:bottom w:val="single" w:color="auto" w:sz="4" w:space="0"/>
              <w:tl2br w:val="nil"/>
              <w:tr2bl w:val="nil"/>
            </w:tcBorders>
            <w:shd w:val="clear" w:color="auto" w:fill="auto"/>
            <w:vAlign w:val="center"/>
          </w:tcPr>
          <w:p w14:paraId="06FF11CE">
            <w:pPr>
              <w:snapToGrid w:val="0"/>
              <w:spacing w:after="0" w:line="240" w:lineRule="auto"/>
            </w:pPr>
            <w:r>
              <w:rPr>
                <w:rFonts w:hint="eastAsia"/>
              </w:rPr>
              <w:t>功率放大器</w:t>
            </w:r>
          </w:p>
        </w:tc>
        <w:tc>
          <w:tcPr>
            <w:tcW w:w="1368" w:type="pct"/>
            <w:tcBorders>
              <w:top w:val="single" w:color="auto" w:sz="4" w:space="0"/>
              <w:bottom w:val="single" w:color="auto" w:sz="4" w:space="0"/>
              <w:tl2br w:val="nil"/>
              <w:tr2bl w:val="nil"/>
            </w:tcBorders>
            <w:shd w:val="clear" w:color="auto" w:fill="auto"/>
            <w:vAlign w:val="center"/>
          </w:tcPr>
          <w:p w14:paraId="5D6AFFFB">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17D82205">
            <w:pPr>
              <w:autoSpaceDE w:val="0"/>
              <w:autoSpaceDN w:val="0"/>
              <w:adjustRightInd w:val="0"/>
              <w:snapToGrid w:val="0"/>
              <w:spacing w:after="0" w:line="240" w:lineRule="auto"/>
            </w:pPr>
            <w:r>
              <w:rPr>
                <w:rFonts w:hint="eastAsia"/>
              </w:rPr>
              <w:t>—</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7FFA6673">
            <w:pPr>
              <w:snapToGrid w:val="0"/>
              <w:spacing w:after="0" w:line="240" w:lineRule="auto"/>
              <w:rPr>
                <w:rFonts w:cstheme="minorEastAsia"/>
              </w:rPr>
            </w:pPr>
            <w:r>
              <w:rPr>
                <w:rFonts w:hint="eastAsia" w:cstheme="minorEastAsia"/>
              </w:rPr>
              <w:t>—</w:t>
            </w:r>
          </w:p>
        </w:tc>
      </w:tr>
      <w:tr w14:paraId="184473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6EDD13C6">
            <w:pPr>
              <w:snapToGrid w:val="0"/>
              <w:spacing w:after="0" w:line="240" w:lineRule="auto"/>
            </w:pPr>
            <w:r>
              <w:rPr>
                <w:rFonts w:hint="eastAsia"/>
              </w:rPr>
              <w:t>8</w:t>
            </w:r>
          </w:p>
        </w:tc>
        <w:tc>
          <w:tcPr>
            <w:tcW w:w="1215" w:type="pct"/>
            <w:tcBorders>
              <w:top w:val="single" w:color="auto" w:sz="4" w:space="0"/>
              <w:bottom w:val="single" w:color="auto" w:sz="4" w:space="0"/>
              <w:tl2br w:val="nil"/>
              <w:tr2bl w:val="nil"/>
            </w:tcBorders>
            <w:shd w:val="clear" w:color="auto" w:fill="auto"/>
            <w:vAlign w:val="center"/>
          </w:tcPr>
          <w:p w14:paraId="23BD0865">
            <w:pPr>
              <w:snapToGrid w:val="0"/>
              <w:spacing w:after="0" w:line="240" w:lineRule="auto"/>
            </w:pPr>
            <w:r>
              <w:rPr>
                <w:rFonts w:hint="eastAsia"/>
              </w:rPr>
              <w:t>发射天线</w:t>
            </w:r>
          </w:p>
        </w:tc>
        <w:tc>
          <w:tcPr>
            <w:tcW w:w="1368" w:type="pct"/>
            <w:tcBorders>
              <w:top w:val="single" w:color="auto" w:sz="4" w:space="0"/>
              <w:bottom w:val="single" w:color="auto" w:sz="4" w:space="0"/>
              <w:tl2br w:val="nil"/>
              <w:tr2bl w:val="nil"/>
            </w:tcBorders>
            <w:shd w:val="clear" w:color="auto" w:fill="auto"/>
            <w:vAlign w:val="center"/>
          </w:tcPr>
          <w:p w14:paraId="087C433D">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4C5F9962">
            <w:pPr>
              <w:autoSpaceDE w:val="0"/>
              <w:autoSpaceDN w:val="0"/>
              <w:adjustRightInd w:val="0"/>
              <w:snapToGrid w:val="0"/>
              <w:spacing w:after="0" w:line="240" w:lineRule="auto"/>
            </w:pPr>
            <w:r>
              <w:rPr>
                <w:rFonts w:hint="eastAsia"/>
              </w:rPr>
              <w:t>—</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593A6DC0">
            <w:pPr>
              <w:snapToGrid w:val="0"/>
              <w:spacing w:after="0" w:line="240" w:lineRule="auto"/>
              <w:rPr>
                <w:rFonts w:cstheme="minorEastAsia"/>
              </w:rPr>
            </w:pPr>
            <w:r>
              <w:rPr>
                <w:rFonts w:hint="eastAsia" w:cstheme="minorEastAsia"/>
              </w:rPr>
              <w:t>—</w:t>
            </w:r>
          </w:p>
        </w:tc>
      </w:tr>
      <w:tr w14:paraId="5A6FF6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3566DCD3">
            <w:pPr>
              <w:snapToGrid w:val="0"/>
              <w:spacing w:after="0" w:line="240" w:lineRule="auto"/>
            </w:pPr>
            <w:r>
              <w:rPr>
                <w:rFonts w:hint="eastAsia"/>
              </w:rPr>
              <w:t>9</w:t>
            </w:r>
          </w:p>
        </w:tc>
        <w:tc>
          <w:tcPr>
            <w:tcW w:w="1215" w:type="pct"/>
            <w:tcBorders>
              <w:top w:val="single" w:color="auto" w:sz="4" w:space="0"/>
              <w:bottom w:val="single" w:color="auto" w:sz="4" w:space="0"/>
              <w:tl2br w:val="nil"/>
              <w:tr2bl w:val="nil"/>
            </w:tcBorders>
            <w:shd w:val="clear" w:color="auto" w:fill="auto"/>
            <w:vAlign w:val="center"/>
          </w:tcPr>
          <w:p w14:paraId="2DACB38F">
            <w:pPr>
              <w:snapToGrid w:val="0"/>
              <w:spacing w:after="0" w:line="240" w:lineRule="auto"/>
            </w:pPr>
            <w:r>
              <w:rPr>
                <w:rFonts w:hint="eastAsia"/>
              </w:rPr>
              <w:t>功率计</w:t>
            </w:r>
          </w:p>
        </w:tc>
        <w:tc>
          <w:tcPr>
            <w:tcW w:w="1368" w:type="pct"/>
            <w:tcBorders>
              <w:top w:val="single" w:color="auto" w:sz="4" w:space="0"/>
              <w:bottom w:val="single" w:color="auto" w:sz="4" w:space="0"/>
              <w:tl2br w:val="nil"/>
              <w:tr2bl w:val="nil"/>
            </w:tcBorders>
            <w:shd w:val="clear" w:color="auto" w:fill="auto"/>
            <w:vAlign w:val="center"/>
          </w:tcPr>
          <w:p w14:paraId="2F4E57EF">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3A8DB66D">
            <w:pPr>
              <w:autoSpaceDE w:val="0"/>
              <w:autoSpaceDN w:val="0"/>
              <w:adjustRightInd w:val="0"/>
              <w:snapToGrid w:val="0"/>
              <w:spacing w:after="0" w:line="240" w:lineRule="auto"/>
              <w:jc w:val="left"/>
            </w:pPr>
            <w:r>
              <w:t>分度值0.01</w:t>
            </w:r>
            <w:r>
              <w:rPr>
                <w:rFonts w:hint="eastAsia"/>
              </w:rPr>
              <w:t xml:space="preserve"> </w:t>
            </w:r>
            <w:r>
              <w:t>dBm</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1AF6C1ED">
            <w:pPr>
              <w:snapToGrid w:val="0"/>
              <w:spacing w:after="0" w:line="240" w:lineRule="auto"/>
              <w:rPr>
                <w:rFonts w:cstheme="minorEastAsia"/>
              </w:rPr>
            </w:pPr>
            <w:r>
              <w:rPr>
                <w:rFonts w:hint="eastAsia" w:cstheme="minorEastAsia"/>
              </w:rPr>
              <w:t>—</w:t>
            </w:r>
          </w:p>
        </w:tc>
      </w:tr>
      <w:tr w14:paraId="490E75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6ECBA376">
            <w:r>
              <w:rPr>
                <w:rFonts w:hint="eastAsia"/>
              </w:rPr>
              <w:t>10</w:t>
            </w:r>
          </w:p>
        </w:tc>
        <w:tc>
          <w:tcPr>
            <w:tcW w:w="1215" w:type="pct"/>
            <w:tcBorders>
              <w:top w:val="single" w:color="auto" w:sz="4" w:space="0"/>
              <w:bottom w:val="single" w:color="auto" w:sz="4" w:space="0"/>
              <w:tl2br w:val="nil"/>
              <w:tr2bl w:val="nil"/>
            </w:tcBorders>
            <w:shd w:val="clear" w:color="auto" w:fill="auto"/>
            <w:vAlign w:val="center"/>
          </w:tcPr>
          <w:p w14:paraId="6EC07329">
            <w:pPr>
              <w:snapToGrid w:val="0"/>
              <w:spacing w:after="0" w:line="240" w:lineRule="auto"/>
            </w:pPr>
            <w:r>
              <w:rPr>
                <w:rFonts w:hint="eastAsia"/>
              </w:rPr>
              <w:t>浪涌发生器</w:t>
            </w:r>
          </w:p>
        </w:tc>
        <w:tc>
          <w:tcPr>
            <w:tcW w:w="1368" w:type="pct"/>
            <w:tcBorders>
              <w:top w:val="single" w:color="auto" w:sz="4" w:space="0"/>
              <w:bottom w:val="single" w:color="auto" w:sz="4" w:space="0"/>
              <w:tl2br w:val="nil"/>
              <w:tr2bl w:val="nil"/>
            </w:tcBorders>
            <w:shd w:val="clear" w:color="auto" w:fill="auto"/>
            <w:vAlign w:val="center"/>
          </w:tcPr>
          <w:p w14:paraId="6132F602">
            <w:pPr>
              <w:autoSpaceDE w:val="0"/>
              <w:autoSpaceDN w:val="0"/>
              <w:adjustRightInd w:val="0"/>
              <w:snapToGrid w:val="0"/>
              <w:spacing w:after="0" w:line="240" w:lineRule="auto"/>
            </w:pPr>
            <w:r>
              <w:rPr>
                <w:rFonts w:hint="eastAsia"/>
              </w:rPr>
              <w:t>浪涌开路电压：</w:t>
            </w:r>
          </w:p>
          <w:p w14:paraId="146BAC48">
            <w:pPr>
              <w:autoSpaceDE w:val="0"/>
              <w:autoSpaceDN w:val="0"/>
              <w:adjustRightInd w:val="0"/>
              <w:snapToGrid w:val="0"/>
              <w:spacing w:after="0" w:line="240" w:lineRule="auto"/>
            </w:pPr>
            <w:r>
              <w:t>250</w:t>
            </w:r>
            <w:r>
              <w:rPr>
                <w:rFonts w:hint="eastAsia"/>
              </w:rPr>
              <w:t xml:space="preserve"> </w:t>
            </w:r>
            <w:r>
              <w:t>V</w:t>
            </w:r>
            <w:r>
              <w:rPr>
                <w:rFonts w:hint="eastAsia"/>
              </w:rPr>
              <w:t xml:space="preserve"> </w:t>
            </w:r>
            <w:r>
              <w:t>～</w:t>
            </w:r>
            <w:r>
              <w:rPr>
                <w:rFonts w:hint="eastAsia"/>
              </w:rPr>
              <w:t xml:space="preserve"> </w:t>
            </w:r>
            <w:r>
              <w:t>6.6</w:t>
            </w:r>
            <w:r>
              <w:rPr>
                <w:rFonts w:hint="eastAsia"/>
              </w:rPr>
              <w:t xml:space="preserve"> </w:t>
            </w:r>
            <w:r>
              <w:t>kV</w:t>
            </w:r>
          </w:p>
        </w:tc>
        <w:tc>
          <w:tcPr>
            <w:tcW w:w="1282" w:type="pct"/>
            <w:tcBorders>
              <w:top w:val="single" w:color="auto" w:sz="4" w:space="0"/>
              <w:bottom w:val="single" w:color="auto" w:sz="4" w:space="0"/>
              <w:tl2br w:val="nil"/>
              <w:tr2bl w:val="nil"/>
            </w:tcBorders>
            <w:shd w:val="clear" w:color="auto" w:fill="auto"/>
            <w:vAlign w:val="center"/>
          </w:tcPr>
          <w:p w14:paraId="037278B0">
            <w:pPr>
              <w:autoSpaceDE w:val="0"/>
              <w:autoSpaceDN w:val="0"/>
              <w:adjustRightInd w:val="0"/>
              <w:spacing w:after="0" w:line="240" w:lineRule="auto"/>
              <w:jc w:val="left"/>
            </w:pPr>
            <w:r>
              <w:t>开路电压峰值允差</w:t>
            </w:r>
            <w:r>
              <w:rPr>
                <w:rFonts w:hint="eastAsia"/>
              </w:rPr>
              <w:t>：</w:t>
            </w:r>
            <w:r>
              <w:t>±10%</w:t>
            </w:r>
          </w:p>
          <w:p w14:paraId="43A3C8F2">
            <w:pPr>
              <w:autoSpaceDE w:val="0"/>
              <w:autoSpaceDN w:val="0"/>
              <w:adjustRightInd w:val="0"/>
              <w:snapToGrid w:val="0"/>
              <w:spacing w:after="0" w:line="240" w:lineRule="auto"/>
              <w:jc w:val="left"/>
            </w:pPr>
            <w:r>
              <w:t>短路电流峰值允差</w:t>
            </w:r>
            <w:r>
              <w:rPr>
                <w:rFonts w:hint="eastAsia"/>
              </w:rPr>
              <w:t>：</w:t>
            </w:r>
            <w:r>
              <w:t>±10%</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45FB8703">
            <w:pPr>
              <w:rPr>
                <w:rFonts w:cstheme="minorEastAsia"/>
              </w:rPr>
            </w:pPr>
            <w:r>
              <w:rPr>
                <w:rFonts w:hint="eastAsia" w:cstheme="minorEastAsia"/>
              </w:rPr>
              <w:t>—</w:t>
            </w:r>
          </w:p>
        </w:tc>
      </w:tr>
      <w:tr w14:paraId="09A25F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7ED4A52D">
            <w:r>
              <w:rPr>
                <w:rFonts w:hint="eastAsia"/>
              </w:rPr>
              <w:t>11</w:t>
            </w:r>
          </w:p>
        </w:tc>
        <w:tc>
          <w:tcPr>
            <w:tcW w:w="1215" w:type="pct"/>
            <w:tcBorders>
              <w:top w:val="single" w:color="auto" w:sz="4" w:space="0"/>
              <w:bottom w:val="single" w:color="auto" w:sz="4" w:space="0"/>
              <w:tl2br w:val="nil"/>
              <w:tr2bl w:val="nil"/>
            </w:tcBorders>
            <w:shd w:val="clear" w:color="auto" w:fill="auto"/>
            <w:vAlign w:val="center"/>
          </w:tcPr>
          <w:p w14:paraId="641F763F">
            <w:pPr>
              <w:snapToGrid w:val="0"/>
              <w:spacing w:after="0" w:line="240" w:lineRule="auto"/>
            </w:pPr>
            <w:r>
              <w:rPr>
                <w:rFonts w:hint="eastAsia"/>
              </w:rPr>
              <w:t>电快速脉冲群发生器</w:t>
            </w:r>
          </w:p>
        </w:tc>
        <w:tc>
          <w:tcPr>
            <w:tcW w:w="1368" w:type="pct"/>
            <w:tcBorders>
              <w:top w:val="single" w:color="auto" w:sz="4" w:space="0"/>
              <w:bottom w:val="single" w:color="auto" w:sz="4" w:space="0"/>
              <w:tl2br w:val="nil"/>
              <w:tr2bl w:val="nil"/>
            </w:tcBorders>
            <w:shd w:val="clear" w:color="auto" w:fill="auto"/>
            <w:vAlign w:val="center"/>
          </w:tcPr>
          <w:p w14:paraId="6F23ADC3">
            <w:pPr>
              <w:autoSpaceDE w:val="0"/>
              <w:autoSpaceDN w:val="0"/>
              <w:adjustRightInd w:val="0"/>
              <w:snapToGrid w:val="0"/>
              <w:spacing w:after="0" w:line="240" w:lineRule="auto"/>
            </w:pPr>
            <w:r>
              <w:rPr>
                <w:rFonts w:hint="eastAsia"/>
              </w:rPr>
              <w:t>脉冲群峰值电压：</w:t>
            </w:r>
          </w:p>
          <w:p w14:paraId="04237E76">
            <w:pPr>
              <w:autoSpaceDE w:val="0"/>
              <w:autoSpaceDN w:val="0"/>
              <w:adjustRightInd w:val="0"/>
              <w:snapToGrid w:val="0"/>
              <w:spacing w:after="0" w:line="240" w:lineRule="auto"/>
            </w:pPr>
            <w:r>
              <w:t>250</w:t>
            </w:r>
            <w:r>
              <w:rPr>
                <w:rFonts w:hint="eastAsia"/>
              </w:rPr>
              <w:t xml:space="preserve"> </w:t>
            </w:r>
            <w:r>
              <w:t>V</w:t>
            </w:r>
            <w:r>
              <w:rPr>
                <w:rFonts w:hint="eastAsia"/>
              </w:rPr>
              <w:t xml:space="preserve"> </w:t>
            </w:r>
            <w:r>
              <w:t>～</w:t>
            </w:r>
            <w:r>
              <w:rPr>
                <w:rFonts w:hint="eastAsia"/>
              </w:rPr>
              <w:t xml:space="preserve"> </w:t>
            </w:r>
            <w:r>
              <w:t>4.4</w:t>
            </w:r>
            <w:r>
              <w:rPr>
                <w:rFonts w:hint="eastAsia"/>
              </w:rPr>
              <w:t xml:space="preserve"> </w:t>
            </w:r>
            <w:r>
              <w:t>kV</w:t>
            </w:r>
          </w:p>
        </w:tc>
        <w:tc>
          <w:tcPr>
            <w:tcW w:w="1282" w:type="pct"/>
            <w:tcBorders>
              <w:top w:val="single" w:color="auto" w:sz="4" w:space="0"/>
              <w:bottom w:val="single" w:color="auto" w:sz="4" w:space="0"/>
              <w:tl2br w:val="nil"/>
              <w:tr2bl w:val="nil"/>
            </w:tcBorders>
            <w:shd w:val="clear" w:color="auto" w:fill="auto"/>
            <w:vAlign w:val="center"/>
          </w:tcPr>
          <w:p w14:paraId="093ED00C">
            <w:pPr>
              <w:autoSpaceDE w:val="0"/>
              <w:autoSpaceDN w:val="0"/>
              <w:adjustRightInd w:val="0"/>
              <w:spacing w:after="0" w:line="240" w:lineRule="auto"/>
              <w:jc w:val="left"/>
            </w:pPr>
            <w:r>
              <w:t>脉冲电压峰值允差</w:t>
            </w:r>
            <w:r>
              <w:rPr>
                <w:rFonts w:hint="eastAsia"/>
              </w:rPr>
              <w:t>：</w:t>
            </w:r>
            <w:r>
              <w:t>±10%</w:t>
            </w:r>
          </w:p>
          <w:p w14:paraId="260684A9">
            <w:pPr>
              <w:autoSpaceDE w:val="0"/>
              <w:autoSpaceDN w:val="0"/>
              <w:adjustRightInd w:val="0"/>
              <w:snapToGrid w:val="0"/>
              <w:spacing w:after="0" w:line="240" w:lineRule="auto"/>
              <w:jc w:val="left"/>
            </w:pPr>
            <w:r>
              <w:t>脉冲重复频率允差：±20%</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63BC3740">
            <w:r>
              <w:rPr>
                <w:rFonts w:hint="eastAsia" w:cstheme="minorEastAsia"/>
              </w:rPr>
              <w:t>—</w:t>
            </w:r>
          </w:p>
        </w:tc>
      </w:tr>
      <w:tr w14:paraId="3CCD8B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72AB6ABA">
            <w:pPr>
              <w:snapToGrid w:val="0"/>
              <w:spacing w:after="0" w:line="240" w:lineRule="auto"/>
            </w:pPr>
            <w:r>
              <w:rPr>
                <w:rFonts w:hint="eastAsia"/>
              </w:rPr>
              <w:t>12</w:t>
            </w:r>
          </w:p>
        </w:tc>
        <w:tc>
          <w:tcPr>
            <w:tcW w:w="1215" w:type="pct"/>
            <w:tcBorders>
              <w:top w:val="single" w:color="auto" w:sz="4" w:space="0"/>
              <w:bottom w:val="single" w:color="auto" w:sz="4" w:space="0"/>
              <w:tl2br w:val="nil"/>
              <w:tr2bl w:val="nil"/>
            </w:tcBorders>
            <w:shd w:val="clear" w:color="auto" w:fill="auto"/>
            <w:vAlign w:val="center"/>
          </w:tcPr>
          <w:p w14:paraId="0B9236E2">
            <w:pPr>
              <w:snapToGrid w:val="0"/>
              <w:spacing w:after="0" w:line="240" w:lineRule="auto"/>
            </w:pPr>
            <w:r>
              <w:rPr>
                <w:rFonts w:hint="eastAsia"/>
              </w:rPr>
              <w:t>射频传导抗扰度测试系统</w:t>
            </w:r>
          </w:p>
        </w:tc>
        <w:tc>
          <w:tcPr>
            <w:tcW w:w="1368" w:type="pct"/>
            <w:tcBorders>
              <w:top w:val="single" w:color="auto" w:sz="4" w:space="0"/>
              <w:bottom w:val="single" w:color="auto" w:sz="4" w:space="0"/>
              <w:tl2br w:val="nil"/>
              <w:tr2bl w:val="nil"/>
            </w:tcBorders>
            <w:shd w:val="clear" w:color="auto" w:fill="auto"/>
            <w:vAlign w:val="center"/>
          </w:tcPr>
          <w:p w14:paraId="22F6089D">
            <w:pPr>
              <w:autoSpaceDE w:val="0"/>
              <w:autoSpaceDN w:val="0"/>
              <w:adjustRightInd w:val="0"/>
              <w:snapToGrid w:val="0"/>
              <w:spacing w:after="0" w:line="240" w:lineRule="auto"/>
            </w:pPr>
            <w:r>
              <w:rPr>
                <w:rFonts w:asciiTheme="minorEastAsia" w:hAnsiTheme="minorEastAsia" w:eastAsiaTheme="minorEastAsia"/>
                <w:spacing w:val="-2"/>
              </w:rPr>
              <w:t>150</w:t>
            </w:r>
            <w:r>
              <w:rPr>
                <w:rFonts w:hint="eastAsia" w:asciiTheme="minorEastAsia" w:hAnsiTheme="minorEastAsia" w:eastAsiaTheme="minorEastAsia"/>
                <w:spacing w:val="-2"/>
              </w:rPr>
              <w:t xml:space="preserve"> </w:t>
            </w:r>
            <w:r>
              <w:rPr>
                <w:rFonts w:asciiTheme="minorEastAsia" w:hAnsiTheme="minorEastAsia" w:eastAsiaTheme="minorEastAsia"/>
                <w:spacing w:val="-2"/>
              </w:rPr>
              <w:t>kHz</w:t>
            </w:r>
            <w:r>
              <w:rPr>
                <w:rFonts w:hint="eastAsia" w:asciiTheme="minorEastAsia" w:hAnsiTheme="minorEastAsia" w:eastAsiaTheme="minorEastAsia"/>
                <w:spacing w:val="-2"/>
              </w:rPr>
              <w:t xml:space="preserve"> </w:t>
            </w:r>
            <w:r>
              <w:rPr>
                <w:rFonts w:asciiTheme="minorEastAsia" w:hAnsiTheme="minorEastAsia" w:eastAsiaTheme="minorEastAsia"/>
                <w:spacing w:val="-2"/>
              </w:rPr>
              <w:t>～</w:t>
            </w:r>
            <w:r>
              <w:rPr>
                <w:rFonts w:hint="eastAsia" w:asciiTheme="minorEastAsia" w:hAnsiTheme="minorEastAsia" w:eastAsiaTheme="minorEastAsia"/>
                <w:spacing w:val="-2"/>
              </w:rPr>
              <w:t xml:space="preserve"> </w:t>
            </w:r>
            <w:r>
              <w:rPr>
                <w:rFonts w:asciiTheme="minorEastAsia" w:hAnsiTheme="minorEastAsia" w:eastAsiaTheme="minorEastAsia"/>
                <w:spacing w:val="-2"/>
              </w:rPr>
              <w:t>80</w:t>
            </w:r>
            <w:r>
              <w:rPr>
                <w:rFonts w:hint="eastAsia" w:asciiTheme="minorEastAsia" w:hAnsiTheme="minorEastAsia" w:eastAsiaTheme="minorEastAsia"/>
                <w:spacing w:val="-2"/>
              </w:rPr>
              <w:t xml:space="preserve"> </w:t>
            </w:r>
            <w:r>
              <w:rPr>
                <w:rFonts w:asciiTheme="minorEastAsia" w:hAnsiTheme="minorEastAsia" w:eastAsiaTheme="minorEastAsia"/>
                <w:spacing w:val="-2"/>
              </w:rPr>
              <w:t>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1282" w:type="pct"/>
            <w:tcBorders>
              <w:top w:val="single" w:color="auto" w:sz="4" w:space="0"/>
              <w:bottom w:val="single" w:color="auto" w:sz="4" w:space="0"/>
              <w:tl2br w:val="nil"/>
              <w:tr2bl w:val="nil"/>
            </w:tcBorders>
            <w:shd w:val="clear" w:color="auto" w:fill="auto"/>
            <w:vAlign w:val="center"/>
          </w:tcPr>
          <w:p w14:paraId="073E703E">
            <w:pPr>
              <w:autoSpaceDE w:val="0"/>
              <w:autoSpaceDN w:val="0"/>
              <w:adjustRightInd w:val="0"/>
              <w:snapToGrid w:val="0"/>
              <w:spacing w:after="0" w:line="240" w:lineRule="auto"/>
            </w:pPr>
            <w:r>
              <w:rPr>
                <w:rFonts w:asciiTheme="minorEastAsia" w:hAnsiTheme="minorEastAsia" w:eastAsiaTheme="minorEastAsia"/>
                <w:spacing w:val="-1"/>
              </w:rPr>
              <w:t>输出误差≤1</w:t>
            </w:r>
            <w:r>
              <w:rPr>
                <w:rFonts w:hint="eastAsia" w:asciiTheme="minorEastAsia" w:hAnsiTheme="minorEastAsia" w:eastAsiaTheme="minorEastAsia"/>
                <w:spacing w:val="-1"/>
              </w:rPr>
              <w:t xml:space="preserve"> </w:t>
            </w:r>
            <w:r>
              <w:rPr>
                <w:rFonts w:asciiTheme="minorEastAsia" w:hAnsiTheme="minorEastAsia" w:eastAsiaTheme="minorEastAsia"/>
                <w:spacing w:val="-1"/>
              </w:rPr>
              <w:t>dB</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02B9DB16">
            <w:r>
              <w:rPr>
                <w:rFonts w:hint="eastAsia" w:cstheme="minorEastAsia"/>
              </w:rPr>
              <w:t>—</w:t>
            </w:r>
          </w:p>
        </w:tc>
      </w:tr>
      <w:tr w14:paraId="161C3F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1DCFB61F">
            <w:pPr>
              <w:snapToGrid w:val="0"/>
              <w:spacing w:after="0" w:line="240" w:lineRule="auto"/>
            </w:pPr>
            <w:r>
              <w:rPr>
                <w:rFonts w:hint="eastAsia"/>
              </w:rPr>
              <w:t>13</w:t>
            </w:r>
          </w:p>
        </w:tc>
        <w:tc>
          <w:tcPr>
            <w:tcW w:w="1215" w:type="pct"/>
            <w:tcBorders>
              <w:top w:val="single" w:color="auto" w:sz="4" w:space="0"/>
              <w:bottom w:val="single" w:color="auto" w:sz="4" w:space="0"/>
              <w:tl2br w:val="nil"/>
              <w:tr2bl w:val="nil"/>
            </w:tcBorders>
            <w:shd w:val="clear" w:color="auto" w:fill="auto"/>
            <w:vAlign w:val="center"/>
          </w:tcPr>
          <w:p w14:paraId="1BF3ED96">
            <w:pPr>
              <w:snapToGrid w:val="0"/>
              <w:spacing w:after="0" w:line="240" w:lineRule="auto"/>
            </w:pPr>
            <w:r>
              <w:rPr>
                <w:rFonts w:hint="eastAsia"/>
              </w:rPr>
              <w:t>工频磁场发生装置</w:t>
            </w:r>
          </w:p>
        </w:tc>
        <w:tc>
          <w:tcPr>
            <w:tcW w:w="1368" w:type="pct"/>
            <w:tcBorders>
              <w:top w:val="single" w:color="auto" w:sz="4" w:space="0"/>
              <w:bottom w:val="single" w:color="auto" w:sz="4" w:space="0"/>
              <w:tl2br w:val="nil"/>
              <w:tr2bl w:val="nil"/>
            </w:tcBorders>
            <w:shd w:val="clear" w:color="auto" w:fill="auto"/>
            <w:vAlign w:val="center"/>
          </w:tcPr>
          <w:p w14:paraId="1A173867">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66321474">
            <w:pPr>
              <w:autoSpaceDE w:val="0"/>
              <w:autoSpaceDN w:val="0"/>
              <w:adjustRightInd w:val="0"/>
              <w:snapToGrid w:val="0"/>
              <w:spacing w:after="0" w:line="240" w:lineRule="auto"/>
            </w:pPr>
            <w:r>
              <w:rPr>
                <w:rFonts w:hint="eastAsia"/>
              </w:rPr>
              <w:t>满足产品标准检验要求</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000BADFC">
            <w:r>
              <w:rPr>
                <w:rFonts w:hint="eastAsia" w:cstheme="minorEastAsia"/>
              </w:rPr>
              <w:t>—</w:t>
            </w:r>
          </w:p>
        </w:tc>
      </w:tr>
      <w:tr w14:paraId="563542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2D8CCE87">
            <w:pPr>
              <w:snapToGrid w:val="0"/>
              <w:spacing w:after="0" w:line="240" w:lineRule="auto"/>
            </w:pPr>
            <w:r>
              <w:rPr>
                <w:rFonts w:hint="eastAsia"/>
              </w:rPr>
              <w:t>14</w:t>
            </w:r>
          </w:p>
        </w:tc>
        <w:tc>
          <w:tcPr>
            <w:tcW w:w="1215" w:type="pct"/>
            <w:tcBorders>
              <w:top w:val="single" w:color="auto" w:sz="4" w:space="0"/>
              <w:bottom w:val="single" w:color="auto" w:sz="4" w:space="0"/>
              <w:tl2br w:val="nil"/>
              <w:tr2bl w:val="nil"/>
            </w:tcBorders>
            <w:shd w:val="clear" w:color="auto" w:fill="auto"/>
            <w:vAlign w:val="center"/>
          </w:tcPr>
          <w:p w14:paraId="01D885E7">
            <w:pPr>
              <w:snapToGrid w:val="0"/>
              <w:spacing w:after="0" w:line="240" w:lineRule="auto"/>
            </w:pPr>
            <w:r>
              <w:rPr>
                <w:rFonts w:hint="eastAsia"/>
              </w:rPr>
              <w:t>脉冲磁场发生装置</w:t>
            </w:r>
          </w:p>
        </w:tc>
        <w:tc>
          <w:tcPr>
            <w:tcW w:w="1368" w:type="pct"/>
            <w:tcBorders>
              <w:top w:val="single" w:color="auto" w:sz="4" w:space="0"/>
              <w:bottom w:val="single" w:color="auto" w:sz="4" w:space="0"/>
              <w:tl2br w:val="nil"/>
              <w:tr2bl w:val="nil"/>
            </w:tcBorders>
            <w:shd w:val="clear" w:color="auto" w:fill="auto"/>
            <w:vAlign w:val="center"/>
          </w:tcPr>
          <w:p w14:paraId="3C8D91A4">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43B711CD">
            <w:pPr>
              <w:autoSpaceDE w:val="0"/>
              <w:autoSpaceDN w:val="0"/>
              <w:adjustRightInd w:val="0"/>
              <w:snapToGrid w:val="0"/>
              <w:spacing w:after="0" w:line="240" w:lineRule="auto"/>
            </w:pPr>
            <w:r>
              <w:t>短路电流最大允许误差±10%</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44275AFD">
            <w:r>
              <w:rPr>
                <w:rFonts w:hint="eastAsia" w:cstheme="minorEastAsia"/>
              </w:rPr>
              <w:t>—</w:t>
            </w:r>
          </w:p>
        </w:tc>
      </w:tr>
      <w:tr w14:paraId="0675A2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77DE1B0C">
            <w:pPr>
              <w:snapToGrid w:val="0"/>
              <w:spacing w:after="0" w:line="240" w:lineRule="auto"/>
            </w:pPr>
            <w:r>
              <w:rPr>
                <w:rFonts w:hint="eastAsia"/>
              </w:rPr>
              <w:t>15</w:t>
            </w:r>
          </w:p>
        </w:tc>
        <w:tc>
          <w:tcPr>
            <w:tcW w:w="1215" w:type="pct"/>
            <w:tcBorders>
              <w:top w:val="single" w:color="auto" w:sz="4" w:space="0"/>
              <w:bottom w:val="single" w:color="auto" w:sz="4" w:space="0"/>
              <w:tl2br w:val="nil"/>
              <w:tr2bl w:val="nil"/>
            </w:tcBorders>
            <w:shd w:val="clear" w:color="auto" w:fill="auto"/>
            <w:vAlign w:val="center"/>
          </w:tcPr>
          <w:p w14:paraId="1FB12D55">
            <w:pPr>
              <w:snapToGrid w:val="0"/>
              <w:spacing w:after="0" w:line="240" w:lineRule="auto"/>
            </w:pPr>
            <w:r>
              <w:rPr>
                <w:rFonts w:hint="eastAsia"/>
              </w:rPr>
              <w:t>测量接收机</w:t>
            </w:r>
          </w:p>
        </w:tc>
        <w:tc>
          <w:tcPr>
            <w:tcW w:w="1368" w:type="pct"/>
            <w:tcBorders>
              <w:top w:val="single" w:color="auto" w:sz="4" w:space="0"/>
              <w:bottom w:val="single" w:color="auto" w:sz="4" w:space="0"/>
              <w:tl2br w:val="nil"/>
              <w:tr2bl w:val="nil"/>
            </w:tcBorders>
            <w:shd w:val="clear" w:color="auto" w:fill="auto"/>
            <w:vAlign w:val="center"/>
          </w:tcPr>
          <w:p w14:paraId="151876A1">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01360CF2">
            <w:pPr>
              <w:autoSpaceDE w:val="0"/>
              <w:autoSpaceDN w:val="0"/>
              <w:adjustRightInd w:val="0"/>
              <w:snapToGrid w:val="0"/>
              <w:spacing w:after="0" w:line="240" w:lineRule="auto"/>
              <w:jc w:val="left"/>
            </w:pPr>
            <w:r>
              <w:t>正弦波电压准确度优于±2dB（≤1GHz）和</w:t>
            </w:r>
          </w:p>
          <w:p w14:paraId="2D6ADD67">
            <w:pPr>
              <w:autoSpaceDE w:val="0"/>
              <w:autoSpaceDN w:val="0"/>
              <w:adjustRightInd w:val="0"/>
              <w:snapToGrid w:val="0"/>
              <w:spacing w:after="0" w:line="240" w:lineRule="auto"/>
              <w:jc w:val="left"/>
            </w:pPr>
            <w:r>
              <w:t>±2.5dB（＞1GHz）</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331FDAF5">
            <w:r>
              <w:rPr>
                <w:rFonts w:hint="eastAsia"/>
              </w:rPr>
              <w:t>—</w:t>
            </w:r>
          </w:p>
        </w:tc>
      </w:tr>
      <w:tr w14:paraId="0ADA8E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1D76DB0A">
            <w:pPr>
              <w:snapToGrid w:val="0"/>
              <w:spacing w:after="0" w:line="240" w:lineRule="auto"/>
            </w:pPr>
            <w:r>
              <w:rPr>
                <w:rFonts w:hint="eastAsia"/>
              </w:rPr>
              <w:t>16</w:t>
            </w:r>
          </w:p>
        </w:tc>
        <w:tc>
          <w:tcPr>
            <w:tcW w:w="1215" w:type="pct"/>
            <w:tcBorders>
              <w:top w:val="single" w:color="auto" w:sz="4" w:space="0"/>
              <w:bottom w:val="single" w:color="auto" w:sz="4" w:space="0"/>
              <w:tl2br w:val="nil"/>
              <w:tr2bl w:val="nil"/>
            </w:tcBorders>
            <w:shd w:val="clear" w:color="auto" w:fill="auto"/>
            <w:vAlign w:val="center"/>
          </w:tcPr>
          <w:p w14:paraId="7FA711E6">
            <w:pPr>
              <w:snapToGrid w:val="0"/>
              <w:spacing w:after="0" w:line="240" w:lineRule="auto"/>
            </w:pPr>
            <w:r>
              <w:rPr>
                <w:rFonts w:hint="eastAsia"/>
              </w:rPr>
              <w:t>人工电源网络</w:t>
            </w:r>
          </w:p>
        </w:tc>
        <w:tc>
          <w:tcPr>
            <w:tcW w:w="1368" w:type="pct"/>
            <w:tcBorders>
              <w:top w:val="single" w:color="auto" w:sz="4" w:space="0"/>
              <w:bottom w:val="single" w:color="auto" w:sz="4" w:space="0"/>
              <w:tl2br w:val="nil"/>
              <w:tr2bl w:val="nil"/>
            </w:tcBorders>
            <w:shd w:val="clear" w:color="auto" w:fill="auto"/>
            <w:vAlign w:val="center"/>
          </w:tcPr>
          <w:p w14:paraId="4C13987A">
            <w:pPr>
              <w:autoSpaceDE w:val="0"/>
              <w:autoSpaceDN w:val="0"/>
              <w:adjustRightInd w:val="0"/>
              <w:snapToGrid w:val="0"/>
              <w:spacing w:after="0" w:line="240" w:lineRule="auto"/>
            </w:pPr>
            <w:r>
              <w:t>9</w:t>
            </w:r>
            <w:r>
              <w:rPr>
                <w:rFonts w:hint="eastAsia"/>
              </w:rPr>
              <w:t xml:space="preserve"> </w:t>
            </w:r>
            <w:r>
              <w:t>kHz</w:t>
            </w:r>
            <w:r>
              <w:rPr>
                <w:rFonts w:hint="eastAsia"/>
              </w:rPr>
              <w:t xml:space="preserve"> </w:t>
            </w:r>
            <w:r>
              <w:t>～</w:t>
            </w:r>
            <w:r>
              <w:rPr>
                <w:rFonts w:hint="eastAsia"/>
              </w:rPr>
              <w:t xml:space="preserve"> </w:t>
            </w:r>
            <w:r>
              <w:t>3</w:t>
            </w:r>
            <w:r>
              <w:rPr>
                <w:rFonts w:hint="eastAsia"/>
              </w:rPr>
              <w:t xml:space="preserve"> </w:t>
            </w:r>
            <w:r>
              <w:t>0MHz</w:t>
            </w:r>
          </w:p>
          <w:p w14:paraId="107A833A">
            <w:pPr>
              <w:autoSpaceDE w:val="0"/>
              <w:autoSpaceDN w:val="0"/>
              <w:adjustRightInd w:val="0"/>
              <w:snapToGrid w:val="0"/>
              <w:spacing w:after="0" w:line="240" w:lineRule="auto"/>
            </w:pPr>
            <w:r>
              <w:t>50</w:t>
            </w:r>
            <w:r>
              <w:rPr>
                <w:rFonts w:hint="eastAsia"/>
              </w:rPr>
              <w:t xml:space="preserve"> </w:t>
            </w:r>
            <w:r>
              <w:t>Ω/50</w:t>
            </w:r>
            <w:r>
              <w:rPr>
                <w:rFonts w:hint="eastAsia"/>
              </w:rPr>
              <w:t xml:space="preserve"> μ</w:t>
            </w:r>
            <w:r>
              <w:t>H</w:t>
            </w:r>
          </w:p>
        </w:tc>
        <w:tc>
          <w:tcPr>
            <w:tcW w:w="1282" w:type="pct"/>
            <w:tcBorders>
              <w:top w:val="single" w:color="auto" w:sz="4" w:space="0"/>
              <w:bottom w:val="single" w:color="auto" w:sz="4" w:space="0"/>
              <w:tl2br w:val="nil"/>
              <w:tr2bl w:val="nil"/>
            </w:tcBorders>
            <w:shd w:val="clear" w:color="auto" w:fill="auto"/>
            <w:vAlign w:val="center"/>
          </w:tcPr>
          <w:p w14:paraId="2DB15DA0">
            <w:pPr>
              <w:autoSpaceDE w:val="0"/>
              <w:autoSpaceDN w:val="0"/>
              <w:adjustRightInd w:val="0"/>
              <w:snapToGrid w:val="0"/>
              <w:spacing w:after="0" w:line="240" w:lineRule="auto"/>
              <w:jc w:val="left"/>
            </w:pPr>
            <w:r>
              <w:rPr>
                <w:rFonts w:hint="eastAsia"/>
              </w:rPr>
              <w:t>阻抗</w:t>
            </w:r>
            <w:r>
              <w:t>允差：±20%</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2306ABC7">
            <w:r>
              <w:rPr>
                <w:rFonts w:hint="eastAsia"/>
              </w:rPr>
              <w:t>—</w:t>
            </w:r>
          </w:p>
        </w:tc>
      </w:tr>
      <w:tr w14:paraId="10A697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shd w:val="clear" w:color="auto" w:fill="auto"/>
            <w:vAlign w:val="center"/>
          </w:tcPr>
          <w:p w14:paraId="0A9BF302">
            <w:pPr>
              <w:snapToGrid w:val="0"/>
              <w:spacing w:after="0" w:line="240" w:lineRule="auto"/>
            </w:pPr>
            <w:r>
              <w:rPr>
                <w:rFonts w:hint="eastAsia"/>
              </w:rPr>
              <w:t>17</w:t>
            </w:r>
          </w:p>
        </w:tc>
        <w:tc>
          <w:tcPr>
            <w:tcW w:w="1215" w:type="pct"/>
            <w:tcBorders>
              <w:top w:val="single" w:color="auto" w:sz="4" w:space="0"/>
              <w:bottom w:val="single" w:color="auto" w:sz="4" w:space="0"/>
              <w:tl2br w:val="nil"/>
              <w:tr2bl w:val="nil"/>
            </w:tcBorders>
            <w:shd w:val="clear" w:color="auto" w:fill="auto"/>
            <w:vAlign w:val="center"/>
          </w:tcPr>
          <w:p w14:paraId="4651978A">
            <w:pPr>
              <w:snapToGrid w:val="0"/>
              <w:spacing w:after="0" w:line="240" w:lineRule="auto"/>
            </w:pPr>
            <w:r>
              <w:rPr>
                <w:rFonts w:hint="eastAsia"/>
              </w:rPr>
              <w:t>组合波发生器</w:t>
            </w:r>
          </w:p>
        </w:tc>
        <w:tc>
          <w:tcPr>
            <w:tcW w:w="1368" w:type="pct"/>
            <w:tcBorders>
              <w:top w:val="single" w:color="auto" w:sz="4" w:space="0"/>
              <w:bottom w:val="single" w:color="auto" w:sz="4" w:space="0"/>
              <w:tl2br w:val="nil"/>
              <w:tr2bl w:val="nil"/>
            </w:tcBorders>
            <w:shd w:val="clear" w:color="auto" w:fill="auto"/>
            <w:vAlign w:val="center"/>
          </w:tcPr>
          <w:p w14:paraId="401371C4">
            <w:pPr>
              <w:autoSpaceDE w:val="0"/>
              <w:autoSpaceDN w:val="0"/>
              <w:adjustRightInd w:val="0"/>
              <w:snapToGrid w:val="0"/>
              <w:spacing w:after="0" w:line="240" w:lineRule="auto"/>
            </w:pPr>
            <w:r>
              <w:rPr>
                <w:rFonts w:hint="eastAsia"/>
              </w:rPr>
              <w:t>满足产品标准检验要求</w:t>
            </w:r>
          </w:p>
        </w:tc>
        <w:tc>
          <w:tcPr>
            <w:tcW w:w="1282" w:type="pct"/>
            <w:tcBorders>
              <w:top w:val="single" w:color="auto" w:sz="4" w:space="0"/>
              <w:bottom w:val="single" w:color="auto" w:sz="4" w:space="0"/>
              <w:tl2br w:val="nil"/>
              <w:tr2bl w:val="nil"/>
            </w:tcBorders>
            <w:shd w:val="clear" w:color="auto" w:fill="auto"/>
            <w:vAlign w:val="center"/>
          </w:tcPr>
          <w:p w14:paraId="22F60A56">
            <w:pPr>
              <w:autoSpaceDE w:val="0"/>
              <w:autoSpaceDN w:val="0"/>
              <w:adjustRightInd w:val="0"/>
              <w:snapToGrid w:val="0"/>
              <w:spacing w:after="0" w:line="240" w:lineRule="auto"/>
            </w:pPr>
            <w:r>
              <w:t>开路电压峰值允差：±10%</w:t>
            </w:r>
          </w:p>
          <w:p w14:paraId="21A239C9">
            <w:pPr>
              <w:autoSpaceDE w:val="0"/>
              <w:autoSpaceDN w:val="0"/>
              <w:adjustRightInd w:val="0"/>
              <w:snapToGrid w:val="0"/>
              <w:spacing w:after="0" w:line="240" w:lineRule="auto"/>
            </w:pPr>
            <w:r>
              <w:t>短路电流峰值允差：±10%</w:t>
            </w:r>
          </w:p>
        </w:tc>
        <w:tc>
          <w:tcPr>
            <w:tcW w:w="839" w:type="pct"/>
            <w:tcBorders>
              <w:top w:val="single" w:color="auto" w:sz="4" w:space="0"/>
              <w:bottom w:val="single" w:color="auto" w:sz="4" w:space="0"/>
              <w:right w:val="single" w:color="auto" w:sz="8" w:space="0"/>
              <w:tl2br w:val="nil"/>
              <w:tr2bl w:val="nil"/>
            </w:tcBorders>
            <w:shd w:val="clear" w:color="auto" w:fill="auto"/>
            <w:vAlign w:val="center"/>
          </w:tcPr>
          <w:p w14:paraId="0D1DDA8D">
            <w:r>
              <w:rPr>
                <w:rFonts w:hint="eastAsia"/>
              </w:rPr>
              <w:t>—</w:t>
            </w:r>
          </w:p>
        </w:tc>
      </w:tr>
    </w:tbl>
    <w:p w14:paraId="32421173">
      <w:pPr>
        <w:pStyle w:val="54"/>
        <w:spacing w:before="156" w:after="156" w:line="240" w:lineRule="auto"/>
        <w:jc w:val="both"/>
        <w:rPr>
          <w:rFonts w:ascii="Times New Roman"/>
        </w:rPr>
      </w:pPr>
      <w:r>
        <w:rPr>
          <w:rFonts w:hint="eastAsia" w:ascii="Times New Roman"/>
        </w:rPr>
        <w:t>使用现场的检测仪器仪表及设备</w:t>
      </w:r>
    </w:p>
    <w:p w14:paraId="10D71EB7">
      <w:pPr>
        <w:pStyle w:val="31"/>
      </w:pPr>
      <w:r>
        <w:rPr>
          <w:rFonts w:hint="eastAsia"/>
        </w:rPr>
        <w:t>检测仪器仪表及设备使用前，应检查其是否处于正常的工作状态，是否具有计量检定/校准证书，满足规定要求方可使用。</w:t>
      </w:r>
    </w:p>
    <w:p w14:paraId="6B83F084">
      <w:pPr>
        <w:pStyle w:val="53"/>
        <w:spacing w:before="156" w:after="156"/>
        <w:jc w:val="both"/>
        <w:rPr>
          <w:rFonts w:ascii="Times New Roman"/>
        </w:rPr>
      </w:pPr>
      <w:bookmarkStart w:id="48" w:name="_Toc192439650"/>
      <w:r>
        <w:rPr>
          <w:rFonts w:hint="eastAsia" w:ascii="Times New Roman"/>
        </w:rPr>
        <w:t>检验内容、要求及方法</w:t>
      </w:r>
      <w:bookmarkEnd w:id="48"/>
    </w:p>
    <w:p w14:paraId="48824B20">
      <w:pPr>
        <w:pStyle w:val="54"/>
        <w:spacing w:line="240" w:lineRule="auto"/>
        <w:jc w:val="both"/>
        <w:rPr>
          <w:rFonts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3B5B509A">
      <w:pPr>
        <w:pStyle w:val="31"/>
      </w:pPr>
    </w:p>
    <w:p w14:paraId="6C5C7C4C">
      <w:pPr>
        <w:pStyle w:val="31"/>
      </w:pPr>
    </w:p>
    <w:p w14:paraId="3E813DC9">
      <w:pPr>
        <w:pStyle w:val="31"/>
      </w:pPr>
    </w:p>
    <w:p w14:paraId="648E228B">
      <w:pPr>
        <w:pStyle w:val="31"/>
        <w:jc w:val="center"/>
        <w:rPr>
          <w:rFonts w:hint="eastAsia"/>
        </w:rPr>
      </w:pPr>
      <w:r>
        <w:rPr>
          <w:rFonts w:hint="eastAsia"/>
        </w:rPr>
        <w:t>表</w:t>
      </w:r>
      <w:r>
        <w:t xml:space="preserve"> 6  检验内容、要求及方法</w:t>
      </w:r>
    </w:p>
    <w:tbl>
      <w:tblPr>
        <w:tblStyle w:val="126"/>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3"/>
        <w:gridCol w:w="585"/>
        <w:gridCol w:w="1554"/>
        <w:gridCol w:w="2148"/>
        <w:gridCol w:w="1646"/>
        <w:gridCol w:w="722"/>
        <w:gridCol w:w="722"/>
        <w:gridCol w:w="722"/>
        <w:gridCol w:w="839"/>
      </w:tblGrid>
      <w:tr w14:paraId="33A9C5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1" w:type="pct"/>
            <w:tcBorders>
              <w:top w:val="single" w:color="auto" w:sz="8" w:space="0"/>
              <w:left w:val="single" w:color="auto" w:sz="8" w:space="0"/>
              <w:bottom w:val="single" w:color="auto" w:sz="8" w:space="0"/>
            </w:tcBorders>
            <w:vAlign w:val="center"/>
          </w:tcPr>
          <w:p w14:paraId="2F33F012">
            <w:pPr>
              <w:numPr>
                <w:ilvl w:val="255"/>
                <w:numId w:val="0"/>
              </w:numPr>
              <w:autoSpaceDE w:val="0"/>
              <w:autoSpaceDN w:val="0"/>
              <w:snapToGrid w:val="0"/>
              <w:spacing w:after="0" w:line="240" w:lineRule="auto"/>
              <w:rPr>
                <w:rFonts w:cs="宋体"/>
              </w:rPr>
            </w:pPr>
            <w:bookmarkStart w:id="49" w:name="_Hlk200706745"/>
            <w:r>
              <w:rPr>
                <w:rFonts w:hint="eastAsia" w:cs="宋体"/>
              </w:rPr>
              <w:t>序号</w:t>
            </w:r>
          </w:p>
        </w:tc>
        <w:tc>
          <w:tcPr>
            <w:tcW w:w="1118" w:type="pct"/>
            <w:gridSpan w:val="2"/>
            <w:tcBorders>
              <w:top w:val="single" w:color="auto" w:sz="8" w:space="0"/>
              <w:bottom w:val="single" w:color="auto" w:sz="8" w:space="0"/>
            </w:tcBorders>
            <w:vAlign w:val="center"/>
          </w:tcPr>
          <w:p w14:paraId="31DAD876">
            <w:pPr>
              <w:numPr>
                <w:ilvl w:val="255"/>
                <w:numId w:val="0"/>
              </w:numPr>
              <w:autoSpaceDE w:val="0"/>
              <w:autoSpaceDN w:val="0"/>
              <w:snapToGrid w:val="0"/>
              <w:spacing w:after="0" w:line="240" w:lineRule="auto"/>
              <w:rPr>
                <w:rFonts w:cs="宋体"/>
              </w:rPr>
            </w:pPr>
            <w:r>
              <w:rPr>
                <w:rFonts w:hint="eastAsia" w:cs="宋体"/>
              </w:rPr>
              <w:t>检验项目</w:t>
            </w:r>
          </w:p>
        </w:tc>
        <w:tc>
          <w:tcPr>
            <w:tcW w:w="1122" w:type="pct"/>
            <w:tcBorders>
              <w:top w:val="single" w:color="auto" w:sz="8" w:space="0"/>
              <w:bottom w:val="single" w:color="auto" w:sz="8" w:space="0"/>
            </w:tcBorders>
            <w:vAlign w:val="center"/>
          </w:tcPr>
          <w:p w14:paraId="33FFA8E4">
            <w:pPr>
              <w:numPr>
                <w:ilvl w:val="255"/>
                <w:numId w:val="0"/>
              </w:numPr>
              <w:autoSpaceDE w:val="0"/>
              <w:autoSpaceDN w:val="0"/>
              <w:snapToGrid w:val="0"/>
              <w:spacing w:after="0" w:line="240" w:lineRule="auto"/>
              <w:rPr>
                <w:rFonts w:cs="宋体"/>
              </w:rPr>
            </w:pPr>
            <w:r>
              <w:rPr>
                <w:rFonts w:hint="eastAsia" w:cs="宋体"/>
              </w:rPr>
              <w:t>技术要求</w:t>
            </w:r>
          </w:p>
        </w:tc>
        <w:tc>
          <w:tcPr>
            <w:tcW w:w="860" w:type="pct"/>
            <w:tcBorders>
              <w:top w:val="single" w:color="auto" w:sz="8" w:space="0"/>
              <w:bottom w:val="single" w:color="auto" w:sz="8" w:space="0"/>
            </w:tcBorders>
            <w:vAlign w:val="center"/>
          </w:tcPr>
          <w:p w14:paraId="20A91492">
            <w:pPr>
              <w:numPr>
                <w:ilvl w:val="255"/>
                <w:numId w:val="0"/>
              </w:numPr>
              <w:autoSpaceDE w:val="0"/>
              <w:autoSpaceDN w:val="0"/>
              <w:snapToGrid w:val="0"/>
              <w:spacing w:after="0" w:line="240" w:lineRule="auto"/>
              <w:rPr>
                <w:rFonts w:cs="宋体"/>
              </w:rPr>
            </w:pPr>
            <w:r>
              <w:rPr>
                <w:rFonts w:hint="eastAsia" w:cs="宋体"/>
              </w:rPr>
              <w:t>检验方法</w:t>
            </w:r>
          </w:p>
        </w:tc>
        <w:tc>
          <w:tcPr>
            <w:tcW w:w="377" w:type="pct"/>
            <w:tcBorders>
              <w:top w:val="single" w:color="auto" w:sz="8" w:space="0"/>
              <w:bottom w:val="single" w:color="auto" w:sz="8" w:space="0"/>
            </w:tcBorders>
            <w:vAlign w:val="center"/>
          </w:tcPr>
          <w:p w14:paraId="7B6AFC48">
            <w:pPr>
              <w:numPr>
                <w:ilvl w:val="255"/>
                <w:numId w:val="0"/>
              </w:numPr>
              <w:autoSpaceDE w:val="0"/>
              <w:autoSpaceDN w:val="0"/>
              <w:snapToGrid w:val="0"/>
              <w:spacing w:after="0"/>
              <w:rPr>
                <w:rFonts w:cs="宋体"/>
                <w:bCs/>
              </w:rPr>
            </w:pPr>
            <w:r>
              <w:rPr>
                <w:rFonts w:hint="eastAsia" w:cs="宋体"/>
                <w:bCs/>
              </w:rPr>
              <w:t>型式</w:t>
            </w:r>
          </w:p>
          <w:p w14:paraId="4B102426">
            <w:pPr>
              <w:numPr>
                <w:ilvl w:val="255"/>
                <w:numId w:val="0"/>
              </w:numPr>
              <w:autoSpaceDE w:val="0"/>
              <w:autoSpaceDN w:val="0"/>
              <w:snapToGrid w:val="0"/>
              <w:spacing w:after="0"/>
              <w:rPr>
                <w:rFonts w:cs="宋体"/>
              </w:rPr>
            </w:pPr>
            <w:r>
              <w:rPr>
                <w:rFonts w:hint="eastAsia" w:cs="宋体"/>
                <w:bCs/>
              </w:rPr>
              <w:t>检验</w:t>
            </w:r>
          </w:p>
        </w:tc>
        <w:tc>
          <w:tcPr>
            <w:tcW w:w="377" w:type="pct"/>
            <w:tcBorders>
              <w:top w:val="single" w:color="auto" w:sz="8" w:space="0"/>
              <w:bottom w:val="single" w:color="auto" w:sz="8" w:space="0"/>
            </w:tcBorders>
            <w:vAlign w:val="center"/>
          </w:tcPr>
          <w:p w14:paraId="4ACE8656">
            <w:pPr>
              <w:numPr>
                <w:ilvl w:val="255"/>
                <w:numId w:val="0"/>
              </w:numPr>
              <w:autoSpaceDE w:val="0"/>
              <w:autoSpaceDN w:val="0"/>
              <w:snapToGrid w:val="0"/>
              <w:spacing w:after="0"/>
              <w:rPr>
                <w:rFonts w:cs="宋体"/>
              </w:rPr>
            </w:pPr>
            <w:r>
              <w:rPr>
                <w:rFonts w:hint="eastAsia" w:cs="宋体"/>
                <w:bCs/>
              </w:rPr>
              <w:t>重要性能项目</w:t>
            </w:r>
          </w:p>
        </w:tc>
        <w:tc>
          <w:tcPr>
            <w:tcW w:w="377" w:type="pct"/>
            <w:tcBorders>
              <w:top w:val="single" w:color="auto" w:sz="8" w:space="0"/>
              <w:bottom w:val="single" w:color="auto" w:sz="8" w:space="0"/>
            </w:tcBorders>
            <w:vAlign w:val="center"/>
          </w:tcPr>
          <w:p w14:paraId="7FBB7826">
            <w:pPr>
              <w:numPr>
                <w:ilvl w:val="255"/>
                <w:numId w:val="0"/>
              </w:numPr>
              <w:autoSpaceDE w:val="0"/>
              <w:autoSpaceDN w:val="0"/>
              <w:snapToGrid w:val="0"/>
              <w:spacing w:after="0"/>
              <w:rPr>
                <w:rFonts w:cs="宋体"/>
              </w:rPr>
            </w:pPr>
            <w:r>
              <w:rPr>
                <w:rFonts w:hint="eastAsia" w:cs="宋体"/>
                <w:bCs/>
              </w:rPr>
              <w:t>监督检测</w:t>
            </w:r>
          </w:p>
        </w:tc>
        <w:tc>
          <w:tcPr>
            <w:tcW w:w="438" w:type="pct"/>
            <w:tcBorders>
              <w:top w:val="single" w:color="auto" w:sz="8" w:space="0"/>
              <w:bottom w:val="single" w:color="auto" w:sz="8" w:space="0"/>
              <w:right w:val="single" w:color="auto" w:sz="8" w:space="0"/>
            </w:tcBorders>
            <w:vAlign w:val="center"/>
          </w:tcPr>
          <w:p w14:paraId="19A999A2">
            <w:pPr>
              <w:numPr>
                <w:ilvl w:val="255"/>
                <w:numId w:val="0"/>
              </w:numPr>
              <w:autoSpaceDE w:val="0"/>
              <w:autoSpaceDN w:val="0"/>
              <w:snapToGrid w:val="0"/>
              <w:spacing w:after="0"/>
              <w:rPr>
                <w:rFonts w:cs="宋体"/>
              </w:rPr>
            </w:pPr>
            <w:r>
              <w:rPr>
                <w:rFonts w:hint="eastAsia" w:cs="宋体"/>
              </w:rPr>
              <w:t>现场检查</w:t>
            </w:r>
          </w:p>
        </w:tc>
      </w:tr>
      <w:tr w14:paraId="6D7E98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331" w:type="pct"/>
            <w:vMerge w:val="restart"/>
            <w:tcBorders>
              <w:top w:val="single" w:color="auto" w:sz="8" w:space="0"/>
              <w:left w:val="single" w:color="auto" w:sz="8" w:space="0"/>
              <w:bottom w:val="single" w:color="auto" w:sz="2" w:space="0"/>
              <w:right w:val="single" w:color="auto" w:sz="2" w:space="0"/>
            </w:tcBorders>
            <w:vAlign w:val="center"/>
          </w:tcPr>
          <w:p w14:paraId="4B51E179">
            <w:pPr>
              <w:numPr>
                <w:ilvl w:val="255"/>
                <w:numId w:val="0"/>
              </w:numPr>
              <w:autoSpaceDE w:val="0"/>
              <w:autoSpaceDN w:val="0"/>
              <w:snapToGrid w:val="0"/>
              <w:spacing w:after="0" w:line="240" w:lineRule="auto"/>
              <w:rPr>
                <w:rFonts w:cs="宋体"/>
              </w:rPr>
            </w:pPr>
            <w:r>
              <w:rPr>
                <w:rFonts w:hint="eastAsia" w:cs="宋体"/>
              </w:rPr>
              <w:t>1</w:t>
            </w:r>
          </w:p>
        </w:tc>
        <w:tc>
          <w:tcPr>
            <w:tcW w:w="306" w:type="pct"/>
            <w:vMerge w:val="restart"/>
            <w:tcBorders>
              <w:top w:val="single" w:color="auto" w:sz="8" w:space="0"/>
              <w:left w:val="single" w:color="auto" w:sz="2" w:space="0"/>
              <w:bottom w:val="single" w:color="auto" w:sz="2" w:space="0"/>
              <w:right w:val="single" w:color="auto" w:sz="2" w:space="0"/>
            </w:tcBorders>
            <w:vAlign w:val="center"/>
          </w:tcPr>
          <w:p w14:paraId="683DDDA1">
            <w:pPr>
              <w:numPr>
                <w:ilvl w:val="255"/>
                <w:numId w:val="0"/>
              </w:numPr>
              <w:autoSpaceDE w:val="0"/>
              <w:autoSpaceDN w:val="0"/>
              <w:snapToGrid w:val="0"/>
              <w:spacing w:after="0" w:line="240" w:lineRule="auto"/>
              <w:rPr>
                <w:rFonts w:cs="宋体"/>
              </w:rPr>
            </w:pPr>
            <w:r>
              <w:rPr>
                <w:rFonts w:hint="eastAsia" w:cs="宋体"/>
              </w:rPr>
              <w:t>改方功能测试</w:t>
            </w:r>
          </w:p>
        </w:tc>
        <w:tc>
          <w:tcPr>
            <w:tcW w:w="812" w:type="pct"/>
            <w:tcBorders>
              <w:top w:val="single" w:color="auto" w:sz="8" w:space="0"/>
              <w:left w:val="single" w:color="auto" w:sz="2" w:space="0"/>
              <w:bottom w:val="single" w:color="auto" w:sz="2" w:space="0"/>
              <w:right w:val="single" w:color="auto" w:sz="2" w:space="0"/>
            </w:tcBorders>
            <w:vAlign w:val="center"/>
          </w:tcPr>
          <w:p w14:paraId="797D5029">
            <w:pPr>
              <w:numPr>
                <w:ilvl w:val="255"/>
                <w:numId w:val="0"/>
              </w:numPr>
              <w:autoSpaceDE w:val="0"/>
              <w:autoSpaceDN w:val="0"/>
              <w:snapToGrid w:val="0"/>
              <w:spacing w:after="0" w:line="240" w:lineRule="auto"/>
              <w:rPr>
                <w:rFonts w:cs="宋体"/>
              </w:rPr>
            </w:pPr>
            <w:r>
              <w:rPr>
                <w:rFonts w:hint="eastAsia" w:cs="宋体"/>
              </w:rPr>
              <w:t>车站正常改方测试</w:t>
            </w:r>
          </w:p>
        </w:tc>
        <w:tc>
          <w:tcPr>
            <w:tcW w:w="1122" w:type="pct"/>
            <w:tcBorders>
              <w:top w:val="single" w:color="auto" w:sz="8" w:space="0"/>
              <w:left w:val="single" w:color="auto" w:sz="2" w:space="0"/>
              <w:bottom w:val="single" w:color="auto" w:sz="2" w:space="0"/>
              <w:right w:val="single" w:color="auto" w:sz="2" w:space="0"/>
            </w:tcBorders>
            <w:vAlign w:val="center"/>
          </w:tcPr>
          <w:p w14:paraId="72EF3C58">
            <w:pPr>
              <w:numPr>
                <w:ilvl w:val="255"/>
                <w:numId w:val="0"/>
              </w:numPr>
              <w:autoSpaceDE w:val="0"/>
              <w:autoSpaceDN w:val="0"/>
              <w:snapToGrid w:val="0"/>
              <w:spacing w:after="0" w:line="240" w:lineRule="auto"/>
              <w:rPr>
                <w:rFonts w:cs="宋体"/>
              </w:rPr>
            </w:pPr>
            <w:r>
              <w:rPr>
                <w:rFonts w:hint="eastAsia" w:cs="宋体"/>
              </w:rPr>
              <w:t>TB/T 3439—2016第6.6.1～6.6.5、6.6.8、6.6.12条、附录B</w:t>
            </w:r>
          </w:p>
        </w:tc>
        <w:tc>
          <w:tcPr>
            <w:tcW w:w="860" w:type="pct"/>
            <w:tcBorders>
              <w:top w:val="single" w:color="auto" w:sz="8" w:space="0"/>
              <w:left w:val="single" w:color="auto" w:sz="2" w:space="0"/>
              <w:bottom w:val="single" w:color="auto" w:sz="2" w:space="0"/>
              <w:right w:val="single" w:color="auto" w:sz="2" w:space="0"/>
            </w:tcBorders>
            <w:vAlign w:val="center"/>
          </w:tcPr>
          <w:p w14:paraId="2DCC7CF4">
            <w:pPr>
              <w:numPr>
                <w:ilvl w:val="255"/>
                <w:numId w:val="0"/>
              </w:numPr>
              <w:autoSpaceDE w:val="0"/>
              <w:autoSpaceDN w:val="0"/>
              <w:snapToGrid w:val="0"/>
              <w:spacing w:after="0" w:line="240" w:lineRule="auto"/>
              <w:rPr>
                <w:rFonts w:cs="宋体"/>
              </w:rPr>
            </w:pPr>
            <w:r>
              <w:rPr>
                <w:rFonts w:hint="eastAsia" w:cs="宋体"/>
              </w:rPr>
              <w:t>TB/T 3536—2018第 5.1.1.1 条</w:t>
            </w:r>
          </w:p>
        </w:tc>
        <w:tc>
          <w:tcPr>
            <w:tcW w:w="377" w:type="pct"/>
            <w:tcBorders>
              <w:top w:val="single" w:color="auto" w:sz="8" w:space="0"/>
              <w:left w:val="single" w:color="auto" w:sz="2" w:space="0"/>
              <w:bottom w:val="single" w:color="auto" w:sz="2" w:space="0"/>
              <w:right w:val="single" w:color="auto" w:sz="2" w:space="0"/>
            </w:tcBorders>
            <w:vAlign w:val="center"/>
          </w:tcPr>
          <w:p w14:paraId="29461B09">
            <w:pPr>
              <w:numPr>
                <w:ilvl w:val="255"/>
                <w:numId w:val="0"/>
              </w:numPr>
              <w:autoSpaceDE w:val="0"/>
              <w:autoSpaceDN w:val="0"/>
              <w:snapToGrid w:val="0"/>
              <w:rPr>
                <w:rFonts w:cs="宋体"/>
                <w:bCs/>
              </w:rPr>
            </w:pPr>
            <w:r>
              <w:rPr>
                <w:rFonts w:hint="eastAsia" w:cs="宋体"/>
              </w:rPr>
              <w:t>√</w:t>
            </w:r>
          </w:p>
        </w:tc>
        <w:tc>
          <w:tcPr>
            <w:tcW w:w="377" w:type="pct"/>
            <w:tcBorders>
              <w:top w:val="single" w:color="auto" w:sz="8" w:space="0"/>
              <w:left w:val="single" w:color="auto" w:sz="2" w:space="0"/>
              <w:bottom w:val="single" w:color="auto" w:sz="2" w:space="0"/>
              <w:right w:val="single" w:color="auto" w:sz="2" w:space="0"/>
            </w:tcBorders>
            <w:vAlign w:val="center"/>
          </w:tcPr>
          <w:p w14:paraId="52EFBC09">
            <w:pPr>
              <w:numPr>
                <w:ilvl w:val="255"/>
                <w:numId w:val="0"/>
              </w:numPr>
              <w:autoSpaceDE w:val="0"/>
              <w:autoSpaceDN w:val="0"/>
              <w:snapToGrid w:val="0"/>
              <w:rPr>
                <w:rFonts w:cs="宋体"/>
                <w:bCs/>
              </w:rPr>
            </w:pPr>
            <w:r>
              <w:rPr>
                <w:rFonts w:hint="eastAsia" w:cs="宋体"/>
              </w:rPr>
              <w:t>√</w:t>
            </w:r>
          </w:p>
        </w:tc>
        <w:tc>
          <w:tcPr>
            <w:tcW w:w="377" w:type="pct"/>
            <w:tcBorders>
              <w:top w:val="single" w:color="auto" w:sz="8" w:space="0"/>
              <w:left w:val="single" w:color="auto" w:sz="2" w:space="0"/>
              <w:bottom w:val="single" w:color="auto" w:sz="2" w:space="0"/>
              <w:right w:val="single" w:color="auto" w:sz="2" w:space="0"/>
            </w:tcBorders>
            <w:vAlign w:val="center"/>
          </w:tcPr>
          <w:p w14:paraId="6B3A20E4">
            <w:pPr>
              <w:numPr>
                <w:ilvl w:val="255"/>
                <w:numId w:val="0"/>
              </w:numPr>
              <w:autoSpaceDE w:val="0"/>
              <w:autoSpaceDN w:val="0"/>
              <w:snapToGrid w:val="0"/>
              <w:rPr>
                <w:rFonts w:cs="宋体"/>
                <w:bCs/>
              </w:rPr>
            </w:pPr>
            <w:r>
              <w:rPr>
                <w:rFonts w:hint="eastAsia" w:cs="宋体"/>
              </w:rPr>
              <w:t>—</w:t>
            </w:r>
          </w:p>
        </w:tc>
        <w:tc>
          <w:tcPr>
            <w:tcW w:w="438" w:type="pct"/>
            <w:tcBorders>
              <w:top w:val="single" w:color="auto" w:sz="8" w:space="0"/>
              <w:left w:val="single" w:color="auto" w:sz="2" w:space="0"/>
              <w:bottom w:val="single" w:color="auto" w:sz="2" w:space="0"/>
              <w:right w:val="single" w:color="auto" w:sz="8" w:space="0"/>
            </w:tcBorders>
            <w:vAlign w:val="center"/>
          </w:tcPr>
          <w:p w14:paraId="7238A7AD">
            <w:pPr>
              <w:numPr>
                <w:ilvl w:val="255"/>
                <w:numId w:val="0"/>
              </w:numPr>
              <w:autoSpaceDE w:val="0"/>
              <w:autoSpaceDN w:val="0"/>
              <w:snapToGrid w:val="0"/>
              <w:rPr>
                <w:rFonts w:cs="宋体"/>
              </w:rPr>
            </w:pPr>
            <w:r>
              <w:rPr>
                <w:rFonts w:hint="eastAsia" w:cs="宋体"/>
              </w:rPr>
              <w:t>—</w:t>
            </w:r>
          </w:p>
        </w:tc>
      </w:tr>
      <w:tr w14:paraId="1A4831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331" w:type="pct"/>
            <w:vMerge w:val="continue"/>
            <w:tcBorders>
              <w:top w:val="single" w:color="auto" w:sz="2" w:space="0"/>
              <w:left w:val="single" w:color="auto" w:sz="8" w:space="0"/>
              <w:bottom w:val="single" w:color="auto" w:sz="2" w:space="0"/>
              <w:right w:val="single" w:color="auto" w:sz="2" w:space="0"/>
            </w:tcBorders>
            <w:vAlign w:val="center"/>
          </w:tcPr>
          <w:p w14:paraId="11730B39">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0FB2B57A">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28101886">
            <w:pPr>
              <w:numPr>
                <w:ilvl w:val="255"/>
                <w:numId w:val="0"/>
              </w:numPr>
              <w:autoSpaceDE w:val="0"/>
              <w:autoSpaceDN w:val="0"/>
              <w:snapToGrid w:val="0"/>
              <w:spacing w:after="0" w:line="240" w:lineRule="auto"/>
              <w:rPr>
                <w:rFonts w:cs="宋体"/>
              </w:rPr>
            </w:pPr>
            <w:r>
              <w:rPr>
                <w:rFonts w:hint="eastAsia" w:cs="宋体"/>
              </w:rPr>
              <w:t>车站辅助改方测试</w:t>
            </w:r>
          </w:p>
        </w:tc>
        <w:tc>
          <w:tcPr>
            <w:tcW w:w="1122" w:type="pct"/>
            <w:tcBorders>
              <w:top w:val="single" w:color="auto" w:sz="2" w:space="0"/>
              <w:left w:val="single" w:color="auto" w:sz="2" w:space="0"/>
              <w:bottom w:val="single" w:color="auto" w:sz="2" w:space="0"/>
              <w:right w:val="single" w:color="auto" w:sz="2" w:space="0"/>
            </w:tcBorders>
            <w:vAlign w:val="center"/>
          </w:tcPr>
          <w:p w14:paraId="221C0847">
            <w:pPr>
              <w:numPr>
                <w:ilvl w:val="255"/>
                <w:numId w:val="0"/>
              </w:numPr>
              <w:autoSpaceDE w:val="0"/>
              <w:autoSpaceDN w:val="0"/>
              <w:snapToGrid w:val="0"/>
              <w:spacing w:after="0" w:line="240" w:lineRule="auto"/>
              <w:rPr>
                <w:rFonts w:cs="宋体"/>
              </w:rPr>
            </w:pPr>
            <w:r>
              <w:rPr>
                <w:rFonts w:hint="eastAsia" w:cs="宋体"/>
              </w:rPr>
              <w:t>TB/T 3439—2016第6.6.1～6.6.5、6.6.8、6.6.12条、附录B</w:t>
            </w:r>
          </w:p>
        </w:tc>
        <w:tc>
          <w:tcPr>
            <w:tcW w:w="860" w:type="pct"/>
            <w:tcBorders>
              <w:top w:val="single" w:color="auto" w:sz="2" w:space="0"/>
              <w:left w:val="single" w:color="auto" w:sz="2" w:space="0"/>
              <w:bottom w:val="single" w:color="auto" w:sz="2" w:space="0"/>
              <w:right w:val="single" w:color="auto" w:sz="2" w:space="0"/>
            </w:tcBorders>
            <w:vAlign w:val="center"/>
          </w:tcPr>
          <w:p w14:paraId="2DF44824">
            <w:pPr>
              <w:numPr>
                <w:ilvl w:val="255"/>
                <w:numId w:val="0"/>
              </w:numPr>
              <w:autoSpaceDE w:val="0"/>
              <w:autoSpaceDN w:val="0"/>
              <w:snapToGrid w:val="0"/>
              <w:spacing w:after="0" w:line="240" w:lineRule="auto"/>
              <w:rPr>
                <w:rFonts w:cs="宋体"/>
              </w:rPr>
            </w:pPr>
            <w:r>
              <w:rPr>
                <w:rFonts w:hint="eastAsia" w:cs="宋体"/>
              </w:rPr>
              <w:t>TB/T 3536—2018第 5.1.1.2 条</w:t>
            </w:r>
          </w:p>
        </w:tc>
        <w:tc>
          <w:tcPr>
            <w:tcW w:w="377" w:type="pct"/>
            <w:tcBorders>
              <w:top w:val="single" w:color="auto" w:sz="2" w:space="0"/>
              <w:left w:val="single" w:color="auto" w:sz="2" w:space="0"/>
              <w:bottom w:val="single" w:color="auto" w:sz="2" w:space="0"/>
              <w:right w:val="single" w:color="auto" w:sz="2" w:space="0"/>
            </w:tcBorders>
            <w:vAlign w:val="center"/>
          </w:tcPr>
          <w:p w14:paraId="6F1A2B34">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4B2D8F4">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232FACA">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22339D19">
            <w:pPr>
              <w:numPr>
                <w:ilvl w:val="255"/>
                <w:numId w:val="0"/>
              </w:numPr>
              <w:autoSpaceDE w:val="0"/>
              <w:autoSpaceDN w:val="0"/>
              <w:snapToGrid w:val="0"/>
              <w:rPr>
                <w:rFonts w:cs="宋体"/>
              </w:rPr>
            </w:pPr>
            <w:r>
              <w:rPr>
                <w:rFonts w:hint="eastAsia" w:cs="宋体"/>
              </w:rPr>
              <w:t>—</w:t>
            </w:r>
          </w:p>
        </w:tc>
      </w:tr>
      <w:tr w14:paraId="4F0AFE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331" w:type="pct"/>
            <w:vMerge w:val="continue"/>
            <w:tcBorders>
              <w:top w:val="single" w:color="auto" w:sz="2" w:space="0"/>
              <w:left w:val="single" w:color="auto" w:sz="8" w:space="0"/>
              <w:bottom w:val="single" w:color="auto" w:sz="2" w:space="0"/>
              <w:right w:val="single" w:color="auto" w:sz="2" w:space="0"/>
            </w:tcBorders>
            <w:vAlign w:val="center"/>
          </w:tcPr>
          <w:p w14:paraId="341240C9">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0BFD3369">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12CCFE9E">
            <w:pPr>
              <w:numPr>
                <w:ilvl w:val="255"/>
                <w:numId w:val="0"/>
              </w:numPr>
              <w:autoSpaceDE w:val="0"/>
              <w:autoSpaceDN w:val="0"/>
              <w:snapToGrid w:val="0"/>
              <w:spacing w:after="0" w:line="240" w:lineRule="auto"/>
              <w:rPr>
                <w:rFonts w:cs="宋体"/>
              </w:rPr>
            </w:pPr>
            <w:r>
              <w:rPr>
                <w:rFonts w:hint="eastAsia" w:cs="宋体"/>
              </w:rPr>
              <w:t>中继站改方测试</w:t>
            </w:r>
          </w:p>
        </w:tc>
        <w:tc>
          <w:tcPr>
            <w:tcW w:w="1122" w:type="pct"/>
            <w:tcBorders>
              <w:top w:val="single" w:color="auto" w:sz="2" w:space="0"/>
              <w:left w:val="single" w:color="auto" w:sz="2" w:space="0"/>
              <w:bottom w:val="single" w:color="auto" w:sz="2" w:space="0"/>
              <w:right w:val="single" w:color="auto" w:sz="2" w:space="0"/>
            </w:tcBorders>
            <w:vAlign w:val="center"/>
          </w:tcPr>
          <w:p w14:paraId="460B3519">
            <w:pPr>
              <w:numPr>
                <w:ilvl w:val="255"/>
                <w:numId w:val="0"/>
              </w:numPr>
              <w:autoSpaceDE w:val="0"/>
              <w:autoSpaceDN w:val="0"/>
              <w:snapToGrid w:val="0"/>
              <w:spacing w:after="0" w:line="240" w:lineRule="auto"/>
              <w:rPr>
                <w:rFonts w:cs="宋体"/>
              </w:rPr>
            </w:pPr>
            <w:r>
              <w:rPr>
                <w:rFonts w:hint="eastAsia" w:cs="宋体"/>
              </w:rPr>
              <w:t>TB/T 3439—2016第6.6.7、6.6.9、6.6.11条</w:t>
            </w:r>
          </w:p>
        </w:tc>
        <w:tc>
          <w:tcPr>
            <w:tcW w:w="860" w:type="pct"/>
            <w:tcBorders>
              <w:top w:val="single" w:color="auto" w:sz="2" w:space="0"/>
              <w:left w:val="single" w:color="auto" w:sz="2" w:space="0"/>
              <w:bottom w:val="single" w:color="auto" w:sz="2" w:space="0"/>
              <w:right w:val="single" w:color="auto" w:sz="2" w:space="0"/>
            </w:tcBorders>
            <w:vAlign w:val="center"/>
          </w:tcPr>
          <w:p w14:paraId="341B06D2">
            <w:pPr>
              <w:numPr>
                <w:ilvl w:val="255"/>
                <w:numId w:val="0"/>
              </w:numPr>
              <w:autoSpaceDE w:val="0"/>
              <w:autoSpaceDN w:val="0"/>
              <w:snapToGrid w:val="0"/>
              <w:spacing w:after="0" w:line="240" w:lineRule="auto"/>
              <w:rPr>
                <w:rFonts w:cs="宋体"/>
              </w:rPr>
            </w:pPr>
            <w:r>
              <w:rPr>
                <w:rFonts w:hint="eastAsia" w:cs="宋体"/>
              </w:rPr>
              <w:t>TB/T 3536—2018第 5.1.1.3 条</w:t>
            </w:r>
          </w:p>
        </w:tc>
        <w:tc>
          <w:tcPr>
            <w:tcW w:w="377" w:type="pct"/>
            <w:tcBorders>
              <w:top w:val="single" w:color="auto" w:sz="2" w:space="0"/>
              <w:left w:val="single" w:color="auto" w:sz="2" w:space="0"/>
              <w:bottom w:val="single" w:color="auto" w:sz="2" w:space="0"/>
              <w:right w:val="single" w:color="auto" w:sz="2" w:space="0"/>
            </w:tcBorders>
            <w:vAlign w:val="center"/>
          </w:tcPr>
          <w:p w14:paraId="58FC82C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64D3269">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6FEEB02">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7A19D67E">
            <w:pPr>
              <w:numPr>
                <w:ilvl w:val="255"/>
                <w:numId w:val="0"/>
              </w:numPr>
              <w:autoSpaceDE w:val="0"/>
              <w:autoSpaceDN w:val="0"/>
              <w:snapToGrid w:val="0"/>
              <w:rPr>
                <w:rFonts w:cs="宋体"/>
              </w:rPr>
            </w:pPr>
            <w:r>
              <w:rPr>
                <w:rFonts w:hint="eastAsia" w:cs="宋体"/>
              </w:rPr>
              <w:t>—</w:t>
            </w:r>
          </w:p>
        </w:tc>
      </w:tr>
      <w:tr w14:paraId="34FF39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331" w:type="pct"/>
            <w:vMerge w:val="restart"/>
            <w:tcBorders>
              <w:top w:val="single" w:color="auto" w:sz="2" w:space="0"/>
              <w:left w:val="single" w:color="auto" w:sz="8" w:space="0"/>
              <w:right w:val="single" w:color="auto" w:sz="2" w:space="0"/>
            </w:tcBorders>
            <w:vAlign w:val="center"/>
          </w:tcPr>
          <w:p w14:paraId="22F21E8B">
            <w:pPr>
              <w:numPr>
                <w:ilvl w:val="255"/>
                <w:numId w:val="0"/>
              </w:numPr>
              <w:autoSpaceDE w:val="0"/>
              <w:autoSpaceDN w:val="0"/>
              <w:snapToGrid w:val="0"/>
              <w:spacing w:after="0" w:line="240" w:lineRule="auto"/>
              <w:rPr>
                <w:rFonts w:cs="宋体"/>
              </w:rPr>
            </w:pPr>
            <w:r>
              <w:rPr>
                <w:rFonts w:hint="eastAsia" w:cs="宋体"/>
              </w:rPr>
              <w:t>2</w:t>
            </w:r>
          </w:p>
        </w:tc>
        <w:tc>
          <w:tcPr>
            <w:tcW w:w="306" w:type="pct"/>
            <w:vMerge w:val="restart"/>
            <w:tcBorders>
              <w:top w:val="single" w:color="auto" w:sz="2" w:space="0"/>
              <w:left w:val="single" w:color="auto" w:sz="2" w:space="0"/>
              <w:bottom w:val="single" w:color="auto" w:sz="2" w:space="0"/>
              <w:right w:val="single" w:color="auto" w:sz="2" w:space="0"/>
            </w:tcBorders>
            <w:vAlign w:val="center"/>
          </w:tcPr>
          <w:p w14:paraId="7F0733A0">
            <w:pPr>
              <w:numPr>
                <w:ilvl w:val="255"/>
                <w:numId w:val="0"/>
              </w:numPr>
              <w:autoSpaceDE w:val="0"/>
              <w:autoSpaceDN w:val="0"/>
              <w:snapToGrid w:val="0"/>
              <w:spacing w:after="0" w:line="240" w:lineRule="auto"/>
              <w:rPr>
                <w:rFonts w:cs="宋体"/>
              </w:rPr>
            </w:pPr>
            <w:r>
              <w:rPr>
                <w:rFonts w:hint="eastAsia" w:cs="宋体"/>
              </w:rPr>
              <w:t>码序测试</w:t>
            </w:r>
          </w:p>
        </w:tc>
        <w:tc>
          <w:tcPr>
            <w:tcW w:w="812" w:type="pct"/>
            <w:tcBorders>
              <w:top w:val="single" w:color="auto" w:sz="2" w:space="0"/>
              <w:left w:val="single" w:color="auto" w:sz="2" w:space="0"/>
              <w:bottom w:val="single" w:color="auto" w:sz="2" w:space="0"/>
              <w:right w:val="single" w:color="auto" w:sz="2" w:space="0"/>
            </w:tcBorders>
            <w:vAlign w:val="center"/>
          </w:tcPr>
          <w:p w14:paraId="11F07560">
            <w:pPr>
              <w:numPr>
                <w:ilvl w:val="255"/>
                <w:numId w:val="0"/>
              </w:numPr>
              <w:autoSpaceDE w:val="0"/>
              <w:autoSpaceDN w:val="0"/>
              <w:snapToGrid w:val="0"/>
              <w:spacing w:after="0" w:line="240" w:lineRule="auto"/>
              <w:rPr>
                <w:rFonts w:cs="宋体"/>
              </w:rPr>
            </w:pPr>
            <w:r>
              <w:rPr>
                <w:rFonts w:hint="eastAsia" w:cs="宋体"/>
              </w:rPr>
              <w:t>进路码序测试</w:t>
            </w:r>
          </w:p>
        </w:tc>
        <w:tc>
          <w:tcPr>
            <w:tcW w:w="1122" w:type="pct"/>
            <w:tcBorders>
              <w:top w:val="single" w:color="auto" w:sz="2" w:space="0"/>
              <w:left w:val="single" w:color="auto" w:sz="2" w:space="0"/>
              <w:bottom w:val="single" w:color="auto" w:sz="2" w:space="0"/>
              <w:right w:val="single" w:color="auto" w:sz="2" w:space="0"/>
            </w:tcBorders>
            <w:vAlign w:val="center"/>
          </w:tcPr>
          <w:p w14:paraId="5559E4AF">
            <w:pPr>
              <w:numPr>
                <w:ilvl w:val="255"/>
                <w:numId w:val="0"/>
              </w:numPr>
              <w:autoSpaceDE w:val="0"/>
              <w:autoSpaceDN w:val="0"/>
              <w:snapToGrid w:val="0"/>
              <w:spacing w:after="0" w:line="240" w:lineRule="auto"/>
              <w:rPr>
                <w:rFonts w:cs="宋体"/>
              </w:rPr>
            </w:pPr>
            <w:r>
              <w:rPr>
                <w:rFonts w:hint="eastAsia" w:cs="宋体"/>
              </w:rPr>
              <w:t>TB/T 3439—2016第6.3.1～6.3.5条</w:t>
            </w:r>
          </w:p>
        </w:tc>
        <w:tc>
          <w:tcPr>
            <w:tcW w:w="860" w:type="pct"/>
            <w:tcBorders>
              <w:top w:val="single" w:color="auto" w:sz="2" w:space="0"/>
              <w:left w:val="single" w:color="auto" w:sz="2" w:space="0"/>
              <w:bottom w:val="single" w:color="auto" w:sz="2" w:space="0"/>
              <w:right w:val="single" w:color="auto" w:sz="2" w:space="0"/>
            </w:tcBorders>
            <w:vAlign w:val="center"/>
          </w:tcPr>
          <w:p w14:paraId="0961B799">
            <w:pPr>
              <w:numPr>
                <w:ilvl w:val="255"/>
                <w:numId w:val="0"/>
              </w:numPr>
              <w:autoSpaceDE w:val="0"/>
              <w:autoSpaceDN w:val="0"/>
              <w:snapToGrid w:val="0"/>
              <w:spacing w:after="0" w:line="240" w:lineRule="auto"/>
              <w:rPr>
                <w:rFonts w:cs="宋体"/>
              </w:rPr>
            </w:pPr>
            <w:r>
              <w:rPr>
                <w:rFonts w:hint="eastAsia" w:cs="宋体"/>
              </w:rPr>
              <w:t>TB/T 3536—2018第 5.1.2.1 条</w:t>
            </w:r>
          </w:p>
        </w:tc>
        <w:tc>
          <w:tcPr>
            <w:tcW w:w="377" w:type="pct"/>
            <w:tcBorders>
              <w:top w:val="single" w:color="auto" w:sz="2" w:space="0"/>
              <w:left w:val="single" w:color="auto" w:sz="2" w:space="0"/>
              <w:bottom w:val="single" w:color="auto" w:sz="2" w:space="0"/>
              <w:right w:val="single" w:color="auto" w:sz="2" w:space="0"/>
            </w:tcBorders>
            <w:vAlign w:val="center"/>
          </w:tcPr>
          <w:p w14:paraId="78FD07B4">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8854EBD">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F101EE4">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231B76D6">
            <w:pPr>
              <w:numPr>
                <w:ilvl w:val="255"/>
                <w:numId w:val="0"/>
              </w:numPr>
              <w:autoSpaceDE w:val="0"/>
              <w:autoSpaceDN w:val="0"/>
              <w:snapToGrid w:val="0"/>
              <w:rPr>
                <w:rFonts w:cs="宋体"/>
              </w:rPr>
            </w:pPr>
            <w:r>
              <w:rPr>
                <w:rFonts w:hint="eastAsia" w:cs="宋体"/>
              </w:rPr>
              <w:t>—</w:t>
            </w:r>
          </w:p>
        </w:tc>
      </w:tr>
      <w:tr w14:paraId="793A4B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continue"/>
            <w:tcBorders>
              <w:left w:val="single" w:color="auto" w:sz="8" w:space="0"/>
              <w:bottom w:val="single" w:color="auto" w:sz="2" w:space="0"/>
              <w:right w:val="single" w:color="auto" w:sz="2" w:space="0"/>
            </w:tcBorders>
            <w:vAlign w:val="center"/>
          </w:tcPr>
          <w:p w14:paraId="09103323">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621BC193">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02346423">
            <w:pPr>
              <w:numPr>
                <w:ilvl w:val="255"/>
                <w:numId w:val="0"/>
              </w:numPr>
              <w:autoSpaceDE w:val="0"/>
              <w:autoSpaceDN w:val="0"/>
              <w:snapToGrid w:val="0"/>
              <w:spacing w:after="0" w:line="240" w:lineRule="auto"/>
              <w:rPr>
                <w:rFonts w:cs="宋体"/>
              </w:rPr>
            </w:pPr>
            <w:r>
              <w:rPr>
                <w:rFonts w:hint="eastAsia" w:cs="宋体"/>
              </w:rPr>
              <w:t>区间码序测试</w:t>
            </w:r>
          </w:p>
        </w:tc>
        <w:tc>
          <w:tcPr>
            <w:tcW w:w="1122" w:type="pct"/>
            <w:tcBorders>
              <w:top w:val="single" w:color="auto" w:sz="2" w:space="0"/>
              <w:left w:val="single" w:color="auto" w:sz="2" w:space="0"/>
              <w:bottom w:val="single" w:color="auto" w:sz="2" w:space="0"/>
              <w:right w:val="single" w:color="auto" w:sz="2" w:space="0"/>
            </w:tcBorders>
            <w:vAlign w:val="center"/>
          </w:tcPr>
          <w:p w14:paraId="3AC57B32">
            <w:pPr>
              <w:numPr>
                <w:ilvl w:val="255"/>
                <w:numId w:val="0"/>
              </w:numPr>
              <w:autoSpaceDE w:val="0"/>
              <w:autoSpaceDN w:val="0"/>
              <w:snapToGrid w:val="0"/>
              <w:spacing w:after="0" w:line="240" w:lineRule="auto"/>
              <w:rPr>
                <w:rFonts w:cs="宋体"/>
              </w:rPr>
            </w:pPr>
            <w:r>
              <w:rPr>
                <w:rFonts w:hint="eastAsia" w:cs="宋体"/>
              </w:rPr>
              <w:t>TB/T 3439—2016第6.3.7～6.3.10、6.6.10条</w:t>
            </w:r>
          </w:p>
        </w:tc>
        <w:tc>
          <w:tcPr>
            <w:tcW w:w="860" w:type="pct"/>
            <w:tcBorders>
              <w:top w:val="single" w:color="auto" w:sz="2" w:space="0"/>
              <w:left w:val="single" w:color="auto" w:sz="2" w:space="0"/>
              <w:bottom w:val="single" w:color="auto" w:sz="2" w:space="0"/>
              <w:right w:val="single" w:color="auto" w:sz="2" w:space="0"/>
            </w:tcBorders>
            <w:vAlign w:val="center"/>
          </w:tcPr>
          <w:p w14:paraId="789CC204">
            <w:pPr>
              <w:numPr>
                <w:ilvl w:val="255"/>
                <w:numId w:val="0"/>
              </w:numPr>
              <w:autoSpaceDE w:val="0"/>
              <w:autoSpaceDN w:val="0"/>
              <w:snapToGrid w:val="0"/>
              <w:spacing w:after="0" w:line="240" w:lineRule="auto"/>
              <w:rPr>
                <w:rFonts w:cs="宋体"/>
              </w:rPr>
            </w:pPr>
            <w:r>
              <w:rPr>
                <w:rFonts w:hint="eastAsia" w:cs="宋体"/>
              </w:rPr>
              <w:t>TB/T 3536—2018第 5.1.2.2 条</w:t>
            </w:r>
          </w:p>
        </w:tc>
        <w:tc>
          <w:tcPr>
            <w:tcW w:w="377" w:type="pct"/>
            <w:tcBorders>
              <w:top w:val="single" w:color="auto" w:sz="2" w:space="0"/>
              <w:left w:val="single" w:color="auto" w:sz="2" w:space="0"/>
              <w:bottom w:val="single" w:color="auto" w:sz="2" w:space="0"/>
              <w:right w:val="single" w:color="auto" w:sz="2" w:space="0"/>
            </w:tcBorders>
            <w:vAlign w:val="center"/>
          </w:tcPr>
          <w:p w14:paraId="68AF70A1">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08C5B5DA">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24133CF">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0B99D0BB">
            <w:pPr>
              <w:numPr>
                <w:ilvl w:val="255"/>
                <w:numId w:val="0"/>
              </w:numPr>
              <w:autoSpaceDE w:val="0"/>
              <w:autoSpaceDN w:val="0"/>
              <w:snapToGrid w:val="0"/>
              <w:rPr>
                <w:rFonts w:cs="宋体"/>
              </w:rPr>
            </w:pPr>
            <w:r>
              <w:rPr>
                <w:rFonts w:hint="eastAsia" w:cs="宋体"/>
              </w:rPr>
              <w:t>—</w:t>
            </w:r>
          </w:p>
        </w:tc>
      </w:tr>
      <w:tr w14:paraId="046EDF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tcBorders>
              <w:top w:val="single" w:color="auto" w:sz="2" w:space="0"/>
              <w:left w:val="single" w:color="auto" w:sz="8" w:space="0"/>
              <w:bottom w:val="single" w:color="auto" w:sz="2" w:space="0"/>
              <w:right w:val="single" w:color="auto" w:sz="2" w:space="0"/>
            </w:tcBorders>
            <w:vAlign w:val="center"/>
          </w:tcPr>
          <w:p w14:paraId="184166B3">
            <w:pPr>
              <w:numPr>
                <w:ilvl w:val="255"/>
                <w:numId w:val="0"/>
              </w:numPr>
              <w:autoSpaceDE w:val="0"/>
              <w:autoSpaceDN w:val="0"/>
              <w:snapToGrid w:val="0"/>
              <w:spacing w:after="0" w:line="240" w:lineRule="auto"/>
              <w:rPr>
                <w:rFonts w:cs="宋体"/>
              </w:rPr>
            </w:pPr>
            <w:r>
              <w:rPr>
                <w:rFonts w:hint="eastAsia" w:cs="宋体"/>
              </w:rPr>
              <w:t>3</w:t>
            </w:r>
          </w:p>
        </w:tc>
        <w:tc>
          <w:tcPr>
            <w:tcW w:w="1118" w:type="pct"/>
            <w:gridSpan w:val="2"/>
            <w:tcBorders>
              <w:top w:val="single" w:color="auto" w:sz="2" w:space="0"/>
              <w:left w:val="single" w:color="auto" w:sz="2" w:space="0"/>
              <w:bottom w:val="single" w:color="auto" w:sz="2" w:space="0"/>
              <w:right w:val="single" w:color="auto" w:sz="2" w:space="0"/>
            </w:tcBorders>
            <w:vAlign w:val="center"/>
          </w:tcPr>
          <w:p w14:paraId="3A3CF8AF">
            <w:pPr>
              <w:numPr>
                <w:ilvl w:val="255"/>
                <w:numId w:val="0"/>
              </w:numPr>
              <w:autoSpaceDE w:val="0"/>
              <w:autoSpaceDN w:val="0"/>
              <w:snapToGrid w:val="0"/>
              <w:spacing w:after="0" w:line="240" w:lineRule="auto"/>
              <w:rPr>
                <w:rFonts w:cs="宋体"/>
              </w:rPr>
            </w:pPr>
            <w:r>
              <w:rPr>
                <w:rFonts w:hint="eastAsia" w:cs="宋体"/>
              </w:rPr>
              <w:t>边界信息发送及接收测试</w:t>
            </w:r>
          </w:p>
        </w:tc>
        <w:tc>
          <w:tcPr>
            <w:tcW w:w="1122" w:type="pct"/>
            <w:tcBorders>
              <w:top w:val="single" w:color="auto" w:sz="2" w:space="0"/>
              <w:left w:val="single" w:color="auto" w:sz="2" w:space="0"/>
              <w:bottom w:val="single" w:color="auto" w:sz="2" w:space="0"/>
              <w:right w:val="single" w:color="auto" w:sz="2" w:space="0"/>
            </w:tcBorders>
            <w:vAlign w:val="center"/>
          </w:tcPr>
          <w:p w14:paraId="25BE6BD3">
            <w:pPr>
              <w:numPr>
                <w:ilvl w:val="255"/>
                <w:numId w:val="0"/>
              </w:numPr>
              <w:autoSpaceDE w:val="0"/>
              <w:autoSpaceDN w:val="0"/>
              <w:snapToGrid w:val="0"/>
              <w:spacing w:after="0" w:line="240" w:lineRule="auto"/>
              <w:rPr>
                <w:rFonts w:cs="宋体"/>
              </w:rPr>
            </w:pPr>
            <w:r>
              <w:rPr>
                <w:rFonts w:hint="eastAsia" w:cs="宋体"/>
              </w:rPr>
              <w:t>TB/T 3439—2016第6.3.6、6.3.11、6.3.12条</w:t>
            </w:r>
          </w:p>
        </w:tc>
        <w:tc>
          <w:tcPr>
            <w:tcW w:w="860" w:type="pct"/>
            <w:tcBorders>
              <w:top w:val="single" w:color="auto" w:sz="2" w:space="0"/>
              <w:left w:val="single" w:color="auto" w:sz="2" w:space="0"/>
              <w:bottom w:val="single" w:color="auto" w:sz="2" w:space="0"/>
              <w:right w:val="single" w:color="auto" w:sz="2" w:space="0"/>
            </w:tcBorders>
            <w:vAlign w:val="center"/>
          </w:tcPr>
          <w:p w14:paraId="3542FAB6">
            <w:pPr>
              <w:numPr>
                <w:ilvl w:val="255"/>
                <w:numId w:val="0"/>
              </w:numPr>
              <w:autoSpaceDE w:val="0"/>
              <w:autoSpaceDN w:val="0"/>
              <w:snapToGrid w:val="0"/>
              <w:spacing w:after="0" w:line="240" w:lineRule="auto"/>
              <w:rPr>
                <w:rFonts w:cs="宋体"/>
              </w:rPr>
            </w:pPr>
            <w:r>
              <w:rPr>
                <w:rFonts w:hint="eastAsia" w:cs="宋体"/>
              </w:rPr>
              <w:t>TB/T 3536—2018第 5.1.3 条</w:t>
            </w:r>
          </w:p>
        </w:tc>
        <w:tc>
          <w:tcPr>
            <w:tcW w:w="377" w:type="pct"/>
            <w:tcBorders>
              <w:top w:val="single" w:color="auto" w:sz="2" w:space="0"/>
              <w:left w:val="single" w:color="auto" w:sz="2" w:space="0"/>
              <w:bottom w:val="single" w:color="auto" w:sz="2" w:space="0"/>
              <w:right w:val="single" w:color="auto" w:sz="2" w:space="0"/>
            </w:tcBorders>
            <w:vAlign w:val="center"/>
          </w:tcPr>
          <w:p w14:paraId="170A18AE">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7A9F3268">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673414A">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30117592">
            <w:pPr>
              <w:numPr>
                <w:ilvl w:val="255"/>
                <w:numId w:val="0"/>
              </w:numPr>
              <w:autoSpaceDE w:val="0"/>
              <w:autoSpaceDN w:val="0"/>
              <w:snapToGrid w:val="0"/>
              <w:rPr>
                <w:rFonts w:cs="宋体"/>
              </w:rPr>
            </w:pPr>
            <w:r>
              <w:rPr>
                <w:rFonts w:hint="eastAsia" w:cs="宋体"/>
              </w:rPr>
              <w:t>—</w:t>
            </w:r>
          </w:p>
        </w:tc>
      </w:tr>
      <w:tr w14:paraId="1CA90A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tcBorders>
              <w:top w:val="single" w:color="auto" w:sz="2" w:space="0"/>
              <w:left w:val="single" w:color="auto" w:sz="8" w:space="0"/>
              <w:bottom w:val="single" w:color="auto" w:sz="2" w:space="0"/>
              <w:right w:val="single" w:color="auto" w:sz="2" w:space="0"/>
            </w:tcBorders>
            <w:vAlign w:val="center"/>
          </w:tcPr>
          <w:p w14:paraId="3449C402">
            <w:pPr>
              <w:numPr>
                <w:ilvl w:val="255"/>
                <w:numId w:val="0"/>
              </w:numPr>
              <w:autoSpaceDE w:val="0"/>
              <w:autoSpaceDN w:val="0"/>
              <w:snapToGrid w:val="0"/>
              <w:spacing w:after="0" w:line="240" w:lineRule="auto"/>
              <w:rPr>
                <w:rFonts w:cs="宋体"/>
              </w:rPr>
            </w:pPr>
            <w:r>
              <w:rPr>
                <w:rFonts w:hint="eastAsia" w:cs="宋体"/>
              </w:rPr>
              <w:t>4</w:t>
            </w:r>
          </w:p>
        </w:tc>
        <w:tc>
          <w:tcPr>
            <w:tcW w:w="1118" w:type="pct"/>
            <w:gridSpan w:val="2"/>
            <w:tcBorders>
              <w:top w:val="single" w:color="auto" w:sz="2" w:space="0"/>
              <w:left w:val="single" w:color="auto" w:sz="2" w:space="0"/>
              <w:bottom w:val="single" w:color="auto" w:sz="2" w:space="0"/>
              <w:right w:val="single" w:color="auto" w:sz="2" w:space="0"/>
            </w:tcBorders>
            <w:vAlign w:val="center"/>
          </w:tcPr>
          <w:p w14:paraId="5AC48470">
            <w:pPr>
              <w:numPr>
                <w:ilvl w:val="255"/>
                <w:numId w:val="0"/>
              </w:numPr>
              <w:autoSpaceDE w:val="0"/>
              <w:autoSpaceDN w:val="0"/>
              <w:snapToGrid w:val="0"/>
              <w:spacing w:after="0" w:line="240" w:lineRule="auto"/>
              <w:rPr>
                <w:rFonts w:cs="宋体"/>
              </w:rPr>
            </w:pPr>
            <w:r>
              <w:rPr>
                <w:rFonts w:hint="eastAsia" w:cs="宋体"/>
              </w:rPr>
              <w:t>异物侵限发码测试</w:t>
            </w:r>
          </w:p>
        </w:tc>
        <w:tc>
          <w:tcPr>
            <w:tcW w:w="1122" w:type="pct"/>
            <w:tcBorders>
              <w:top w:val="single" w:color="auto" w:sz="2" w:space="0"/>
              <w:left w:val="single" w:color="auto" w:sz="2" w:space="0"/>
              <w:bottom w:val="single" w:color="auto" w:sz="2" w:space="0"/>
              <w:right w:val="single" w:color="auto" w:sz="2" w:space="0"/>
            </w:tcBorders>
            <w:vAlign w:val="center"/>
          </w:tcPr>
          <w:p w14:paraId="629266F0">
            <w:pPr>
              <w:numPr>
                <w:ilvl w:val="255"/>
                <w:numId w:val="0"/>
              </w:numPr>
              <w:autoSpaceDE w:val="0"/>
              <w:autoSpaceDN w:val="0"/>
              <w:snapToGrid w:val="0"/>
              <w:spacing w:after="0" w:line="240" w:lineRule="auto"/>
              <w:rPr>
                <w:rFonts w:cs="宋体"/>
              </w:rPr>
            </w:pPr>
            <w:r>
              <w:rPr>
                <w:rFonts w:hint="eastAsia" w:cs="宋体"/>
              </w:rPr>
              <w:t>TB/T 3439—2016</w:t>
            </w:r>
          </w:p>
          <w:p w14:paraId="6CBDD77C">
            <w:pPr>
              <w:numPr>
                <w:ilvl w:val="255"/>
                <w:numId w:val="0"/>
              </w:numPr>
              <w:autoSpaceDE w:val="0"/>
              <w:autoSpaceDN w:val="0"/>
              <w:snapToGrid w:val="0"/>
              <w:spacing w:after="0" w:line="240" w:lineRule="auto"/>
              <w:rPr>
                <w:rFonts w:cs="宋体"/>
              </w:rPr>
            </w:pPr>
            <w:r>
              <w:rPr>
                <w:rFonts w:hint="eastAsia" w:cs="宋体"/>
              </w:rPr>
              <w:t>第 6.4.1、6.4.2 条</w:t>
            </w:r>
          </w:p>
        </w:tc>
        <w:tc>
          <w:tcPr>
            <w:tcW w:w="860" w:type="pct"/>
            <w:tcBorders>
              <w:top w:val="single" w:color="auto" w:sz="2" w:space="0"/>
              <w:left w:val="single" w:color="auto" w:sz="2" w:space="0"/>
              <w:bottom w:val="single" w:color="auto" w:sz="2" w:space="0"/>
              <w:right w:val="single" w:color="auto" w:sz="2" w:space="0"/>
            </w:tcBorders>
            <w:vAlign w:val="center"/>
          </w:tcPr>
          <w:p w14:paraId="48B2CB76">
            <w:pPr>
              <w:numPr>
                <w:ilvl w:val="255"/>
                <w:numId w:val="0"/>
              </w:numPr>
              <w:autoSpaceDE w:val="0"/>
              <w:autoSpaceDN w:val="0"/>
              <w:snapToGrid w:val="0"/>
              <w:spacing w:after="0" w:line="240" w:lineRule="auto"/>
              <w:rPr>
                <w:rFonts w:cs="宋体"/>
              </w:rPr>
            </w:pPr>
            <w:r>
              <w:rPr>
                <w:rFonts w:hint="eastAsia" w:cs="宋体"/>
              </w:rPr>
              <w:t>TB/T 3536—2018第 5.1.4 条</w:t>
            </w:r>
          </w:p>
        </w:tc>
        <w:tc>
          <w:tcPr>
            <w:tcW w:w="377" w:type="pct"/>
            <w:tcBorders>
              <w:top w:val="single" w:color="auto" w:sz="2" w:space="0"/>
              <w:left w:val="single" w:color="auto" w:sz="2" w:space="0"/>
              <w:bottom w:val="single" w:color="auto" w:sz="2" w:space="0"/>
              <w:right w:val="single" w:color="auto" w:sz="2" w:space="0"/>
            </w:tcBorders>
            <w:vAlign w:val="center"/>
          </w:tcPr>
          <w:p w14:paraId="247F517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0B76E8B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4B05C36">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631E70AC">
            <w:pPr>
              <w:numPr>
                <w:ilvl w:val="255"/>
                <w:numId w:val="0"/>
              </w:numPr>
              <w:autoSpaceDE w:val="0"/>
              <w:autoSpaceDN w:val="0"/>
              <w:snapToGrid w:val="0"/>
              <w:rPr>
                <w:rFonts w:cs="宋体"/>
              </w:rPr>
            </w:pPr>
            <w:r>
              <w:rPr>
                <w:rFonts w:hint="eastAsia" w:cs="宋体"/>
              </w:rPr>
              <w:t>—</w:t>
            </w:r>
          </w:p>
        </w:tc>
      </w:tr>
      <w:tr w14:paraId="21B10F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restart"/>
            <w:tcBorders>
              <w:top w:val="single" w:color="auto" w:sz="2" w:space="0"/>
              <w:left w:val="single" w:color="auto" w:sz="8" w:space="0"/>
              <w:right w:val="single" w:color="auto" w:sz="2" w:space="0"/>
            </w:tcBorders>
            <w:vAlign w:val="center"/>
          </w:tcPr>
          <w:p w14:paraId="2EB0A5D0">
            <w:pPr>
              <w:numPr>
                <w:ilvl w:val="255"/>
                <w:numId w:val="0"/>
              </w:numPr>
              <w:autoSpaceDE w:val="0"/>
              <w:autoSpaceDN w:val="0"/>
              <w:snapToGrid w:val="0"/>
              <w:spacing w:after="0" w:line="240" w:lineRule="auto"/>
              <w:rPr>
                <w:rFonts w:cs="宋体"/>
              </w:rPr>
            </w:pPr>
            <w:r>
              <w:rPr>
                <w:rFonts w:hint="eastAsia" w:cs="宋体"/>
              </w:rPr>
              <w:t>5</w:t>
            </w:r>
          </w:p>
        </w:tc>
        <w:tc>
          <w:tcPr>
            <w:tcW w:w="306" w:type="pct"/>
            <w:vMerge w:val="restart"/>
            <w:tcBorders>
              <w:top w:val="single" w:color="auto" w:sz="2" w:space="0"/>
              <w:left w:val="single" w:color="auto" w:sz="2" w:space="0"/>
              <w:bottom w:val="single" w:color="auto" w:sz="2" w:space="0"/>
              <w:right w:val="single" w:color="auto" w:sz="2" w:space="0"/>
            </w:tcBorders>
            <w:vAlign w:val="center"/>
          </w:tcPr>
          <w:p w14:paraId="3E6F70FD">
            <w:pPr>
              <w:numPr>
                <w:ilvl w:val="255"/>
                <w:numId w:val="0"/>
              </w:numPr>
              <w:autoSpaceDE w:val="0"/>
              <w:autoSpaceDN w:val="0"/>
              <w:snapToGrid w:val="0"/>
              <w:spacing w:after="0" w:line="240" w:lineRule="auto"/>
              <w:rPr>
                <w:rFonts w:cs="宋体"/>
              </w:rPr>
            </w:pPr>
            <w:r>
              <w:rPr>
                <w:rFonts w:hint="eastAsia" w:cs="宋体"/>
              </w:rPr>
              <w:t>轨道电路发码方向控制逻辑测试</w:t>
            </w:r>
          </w:p>
        </w:tc>
        <w:tc>
          <w:tcPr>
            <w:tcW w:w="812" w:type="pct"/>
            <w:tcBorders>
              <w:top w:val="single" w:color="auto" w:sz="2" w:space="0"/>
              <w:left w:val="single" w:color="auto" w:sz="2" w:space="0"/>
              <w:bottom w:val="single" w:color="auto" w:sz="2" w:space="0"/>
              <w:right w:val="single" w:color="auto" w:sz="2" w:space="0"/>
            </w:tcBorders>
            <w:vAlign w:val="center"/>
          </w:tcPr>
          <w:p w14:paraId="1A1EB98F">
            <w:pPr>
              <w:numPr>
                <w:ilvl w:val="255"/>
                <w:numId w:val="0"/>
              </w:numPr>
              <w:autoSpaceDE w:val="0"/>
              <w:autoSpaceDN w:val="0"/>
              <w:snapToGrid w:val="0"/>
              <w:spacing w:after="0" w:line="240" w:lineRule="auto"/>
              <w:rPr>
                <w:rFonts w:cs="宋体"/>
              </w:rPr>
            </w:pPr>
            <w:r>
              <w:rPr>
                <w:rFonts w:hint="eastAsia" w:cs="宋体"/>
              </w:rPr>
              <w:t>车站区间方向初始化</w:t>
            </w:r>
          </w:p>
        </w:tc>
        <w:tc>
          <w:tcPr>
            <w:tcW w:w="1122" w:type="pct"/>
            <w:tcBorders>
              <w:top w:val="single" w:color="auto" w:sz="2" w:space="0"/>
              <w:left w:val="single" w:color="auto" w:sz="2" w:space="0"/>
              <w:bottom w:val="single" w:color="auto" w:sz="2" w:space="0"/>
              <w:right w:val="single" w:color="auto" w:sz="2" w:space="0"/>
            </w:tcBorders>
            <w:vAlign w:val="center"/>
          </w:tcPr>
          <w:p w14:paraId="076DD3A9">
            <w:pPr>
              <w:numPr>
                <w:ilvl w:val="255"/>
                <w:numId w:val="0"/>
              </w:numPr>
              <w:autoSpaceDE w:val="0"/>
              <w:autoSpaceDN w:val="0"/>
              <w:snapToGrid w:val="0"/>
              <w:spacing w:after="0" w:line="240" w:lineRule="auto"/>
              <w:rPr>
                <w:rFonts w:cs="宋体"/>
              </w:rPr>
            </w:pPr>
            <w:r>
              <w:rPr>
                <w:rFonts w:hint="eastAsia" w:cs="宋体"/>
              </w:rPr>
              <w:t>TB/T 3439—2016</w:t>
            </w:r>
          </w:p>
          <w:p w14:paraId="08FA2EB2">
            <w:pPr>
              <w:numPr>
                <w:ilvl w:val="255"/>
                <w:numId w:val="0"/>
              </w:numPr>
              <w:autoSpaceDE w:val="0"/>
              <w:autoSpaceDN w:val="0"/>
              <w:snapToGrid w:val="0"/>
              <w:spacing w:after="0" w:line="240" w:lineRule="auto"/>
              <w:rPr>
                <w:rFonts w:cs="宋体"/>
              </w:rPr>
            </w:pPr>
            <w:r>
              <w:rPr>
                <w:rFonts w:hint="eastAsia" w:cs="宋体"/>
              </w:rPr>
              <w:t>第 6.6.6 条</w:t>
            </w:r>
          </w:p>
        </w:tc>
        <w:tc>
          <w:tcPr>
            <w:tcW w:w="860" w:type="pct"/>
            <w:tcBorders>
              <w:top w:val="single" w:color="auto" w:sz="2" w:space="0"/>
              <w:left w:val="single" w:color="auto" w:sz="2" w:space="0"/>
              <w:bottom w:val="single" w:color="auto" w:sz="2" w:space="0"/>
              <w:right w:val="single" w:color="auto" w:sz="2" w:space="0"/>
            </w:tcBorders>
            <w:vAlign w:val="center"/>
          </w:tcPr>
          <w:p w14:paraId="6D3034C3">
            <w:pPr>
              <w:numPr>
                <w:ilvl w:val="255"/>
                <w:numId w:val="0"/>
              </w:numPr>
              <w:autoSpaceDE w:val="0"/>
              <w:autoSpaceDN w:val="0"/>
              <w:snapToGrid w:val="0"/>
              <w:spacing w:after="0" w:line="240" w:lineRule="auto"/>
              <w:rPr>
                <w:rFonts w:cs="宋体"/>
              </w:rPr>
            </w:pPr>
            <w:r>
              <w:rPr>
                <w:rFonts w:hint="eastAsia" w:cs="宋体"/>
              </w:rPr>
              <w:t>TB/T 3536—2018第 5.1.5.1 条</w:t>
            </w:r>
          </w:p>
        </w:tc>
        <w:tc>
          <w:tcPr>
            <w:tcW w:w="377" w:type="pct"/>
            <w:tcBorders>
              <w:top w:val="single" w:color="auto" w:sz="2" w:space="0"/>
              <w:left w:val="single" w:color="auto" w:sz="2" w:space="0"/>
              <w:bottom w:val="single" w:color="auto" w:sz="2" w:space="0"/>
              <w:right w:val="single" w:color="auto" w:sz="2" w:space="0"/>
            </w:tcBorders>
            <w:vAlign w:val="center"/>
          </w:tcPr>
          <w:p w14:paraId="3AC86604">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8789AEE">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75ABEAA">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0B7B8D92">
            <w:pPr>
              <w:numPr>
                <w:ilvl w:val="255"/>
                <w:numId w:val="0"/>
              </w:numPr>
              <w:autoSpaceDE w:val="0"/>
              <w:autoSpaceDN w:val="0"/>
              <w:snapToGrid w:val="0"/>
              <w:rPr>
                <w:rFonts w:cs="宋体"/>
              </w:rPr>
            </w:pPr>
            <w:r>
              <w:rPr>
                <w:rFonts w:hint="eastAsia" w:cs="宋体"/>
              </w:rPr>
              <w:t>—</w:t>
            </w:r>
          </w:p>
        </w:tc>
      </w:tr>
      <w:tr w14:paraId="69364B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continue"/>
            <w:tcBorders>
              <w:left w:val="single" w:color="auto" w:sz="8" w:space="0"/>
              <w:right w:val="single" w:color="auto" w:sz="2" w:space="0"/>
            </w:tcBorders>
            <w:vAlign w:val="center"/>
          </w:tcPr>
          <w:p w14:paraId="1BD96374">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1DB7EEDC">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2937288F">
            <w:pPr>
              <w:numPr>
                <w:ilvl w:val="255"/>
                <w:numId w:val="0"/>
              </w:numPr>
              <w:autoSpaceDE w:val="0"/>
              <w:autoSpaceDN w:val="0"/>
              <w:snapToGrid w:val="0"/>
              <w:spacing w:after="0" w:line="240" w:lineRule="auto"/>
              <w:rPr>
                <w:rFonts w:cs="宋体"/>
              </w:rPr>
            </w:pPr>
            <w:r>
              <w:rPr>
                <w:rFonts w:hint="eastAsia" w:cs="宋体"/>
              </w:rPr>
              <w:t>中继站区间方向初始化</w:t>
            </w:r>
          </w:p>
        </w:tc>
        <w:tc>
          <w:tcPr>
            <w:tcW w:w="1122" w:type="pct"/>
            <w:tcBorders>
              <w:top w:val="single" w:color="auto" w:sz="2" w:space="0"/>
              <w:left w:val="single" w:color="auto" w:sz="2" w:space="0"/>
              <w:bottom w:val="single" w:color="auto" w:sz="2" w:space="0"/>
              <w:right w:val="single" w:color="auto" w:sz="2" w:space="0"/>
            </w:tcBorders>
            <w:vAlign w:val="center"/>
          </w:tcPr>
          <w:p w14:paraId="77399CCE">
            <w:pPr>
              <w:numPr>
                <w:ilvl w:val="255"/>
                <w:numId w:val="0"/>
              </w:numPr>
              <w:autoSpaceDE w:val="0"/>
              <w:autoSpaceDN w:val="0"/>
              <w:snapToGrid w:val="0"/>
              <w:spacing w:after="0" w:line="240" w:lineRule="auto"/>
              <w:rPr>
                <w:rFonts w:cs="宋体"/>
              </w:rPr>
            </w:pPr>
            <w:r>
              <w:rPr>
                <w:rFonts w:hint="eastAsia" w:cs="宋体"/>
              </w:rPr>
              <w:t>TB/T 3439—2016</w:t>
            </w:r>
          </w:p>
          <w:p w14:paraId="6202EF41">
            <w:pPr>
              <w:numPr>
                <w:ilvl w:val="255"/>
                <w:numId w:val="0"/>
              </w:numPr>
              <w:autoSpaceDE w:val="0"/>
              <w:autoSpaceDN w:val="0"/>
              <w:snapToGrid w:val="0"/>
              <w:spacing w:after="0" w:line="240" w:lineRule="auto"/>
              <w:rPr>
                <w:rFonts w:cs="宋体"/>
              </w:rPr>
            </w:pPr>
            <w:r>
              <w:rPr>
                <w:rFonts w:hint="eastAsia" w:cs="宋体"/>
              </w:rPr>
              <w:t>第 6.6.7 条</w:t>
            </w:r>
          </w:p>
        </w:tc>
        <w:tc>
          <w:tcPr>
            <w:tcW w:w="860" w:type="pct"/>
            <w:tcBorders>
              <w:top w:val="single" w:color="auto" w:sz="2" w:space="0"/>
              <w:left w:val="single" w:color="auto" w:sz="2" w:space="0"/>
              <w:bottom w:val="single" w:color="auto" w:sz="2" w:space="0"/>
              <w:right w:val="single" w:color="auto" w:sz="2" w:space="0"/>
            </w:tcBorders>
            <w:vAlign w:val="center"/>
          </w:tcPr>
          <w:p w14:paraId="7D9B217F">
            <w:pPr>
              <w:numPr>
                <w:ilvl w:val="255"/>
                <w:numId w:val="0"/>
              </w:numPr>
              <w:autoSpaceDE w:val="0"/>
              <w:autoSpaceDN w:val="0"/>
              <w:snapToGrid w:val="0"/>
              <w:spacing w:after="0" w:line="240" w:lineRule="auto"/>
              <w:rPr>
                <w:rFonts w:cs="宋体"/>
              </w:rPr>
            </w:pPr>
            <w:r>
              <w:rPr>
                <w:rFonts w:hint="eastAsia" w:cs="宋体"/>
              </w:rPr>
              <w:t>TB/T 3536—2018第 5.1.5.2 条</w:t>
            </w:r>
          </w:p>
        </w:tc>
        <w:tc>
          <w:tcPr>
            <w:tcW w:w="377" w:type="pct"/>
            <w:tcBorders>
              <w:top w:val="single" w:color="auto" w:sz="2" w:space="0"/>
              <w:left w:val="single" w:color="auto" w:sz="2" w:space="0"/>
              <w:bottom w:val="single" w:color="auto" w:sz="2" w:space="0"/>
              <w:right w:val="single" w:color="auto" w:sz="2" w:space="0"/>
            </w:tcBorders>
            <w:vAlign w:val="center"/>
          </w:tcPr>
          <w:p w14:paraId="1E5EF2A6">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0570C62">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D833896">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297737C9">
            <w:pPr>
              <w:numPr>
                <w:ilvl w:val="255"/>
                <w:numId w:val="0"/>
              </w:numPr>
              <w:autoSpaceDE w:val="0"/>
              <w:autoSpaceDN w:val="0"/>
              <w:snapToGrid w:val="0"/>
              <w:rPr>
                <w:rFonts w:cs="宋体"/>
              </w:rPr>
            </w:pPr>
            <w:r>
              <w:rPr>
                <w:rFonts w:hint="eastAsia" w:cs="宋体"/>
              </w:rPr>
              <w:t>—</w:t>
            </w:r>
          </w:p>
        </w:tc>
      </w:tr>
      <w:tr w14:paraId="4791EE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continue"/>
            <w:tcBorders>
              <w:left w:val="single" w:color="auto" w:sz="8" w:space="0"/>
              <w:right w:val="single" w:color="auto" w:sz="2" w:space="0"/>
            </w:tcBorders>
            <w:vAlign w:val="center"/>
          </w:tcPr>
          <w:p w14:paraId="62B39A80">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3EA685D2">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0AC2DF59">
            <w:pPr>
              <w:numPr>
                <w:ilvl w:val="255"/>
                <w:numId w:val="0"/>
              </w:numPr>
              <w:autoSpaceDE w:val="0"/>
              <w:autoSpaceDN w:val="0"/>
              <w:snapToGrid w:val="0"/>
              <w:spacing w:after="0" w:line="240" w:lineRule="auto"/>
              <w:rPr>
                <w:rFonts w:cs="宋体"/>
              </w:rPr>
            </w:pPr>
            <w:r>
              <w:rPr>
                <w:rFonts w:hint="eastAsia" w:cs="宋体"/>
              </w:rPr>
              <w:t>站内轨道电路发码方向控制</w:t>
            </w:r>
          </w:p>
        </w:tc>
        <w:tc>
          <w:tcPr>
            <w:tcW w:w="1122" w:type="pct"/>
            <w:tcBorders>
              <w:top w:val="single" w:color="auto" w:sz="2" w:space="0"/>
              <w:left w:val="single" w:color="auto" w:sz="2" w:space="0"/>
              <w:bottom w:val="single" w:color="auto" w:sz="2" w:space="0"/>
              <w:right w:val="single" w:color="auto" w:sz="2" w:space="0"/>
            </w:tcBorders>
            <w:vAlign w:val="center"/>
          </w:tcPr>
          <w:p w14:paraId="41DA12FA">
            <w:pPr>
              <w:numPr>
                <w:ilvl w:val="255"/>
                <w:numId w:val="0"/>
              </w:numPr>
              <w:autoSpaceDE w:val="0"/>
              <w:autoSpaceDN w:val="0"/>
              <w:snapToGrid w:val="0"/>
              <w:spacing w:after="0" w:line="240" w:lineRule="auto"/>
              <w:rPr>
                <w:rFonts w:cs="宋体"/>
              </w:rPr>
            </w:pPr>
            <w:r>
              <w:rPr>
                <w:rFonts w:hint="eastAsia" w:cs="宋体"/>
              </w:rPr>
              <w:t>TB/T 3439—2016</w:t>
            </w:r>
          </w:p>
          <w:p w14:paraId="1A1AEF57">
            <w:pPr>
              <w:numPr>
                <w:ilvl w:val="255"/>
                <w:numId w:val="0"/>
              </w:numPr>
              <w:autoSpaceDE w:val="0"/>
              <w:autoSpaceDN w:val="0"/>
              <w:snapToGrid w:val="0"/>
              <w:spacing w:after="0" w:line="240" w:lineRule="auto"/>
              <w:rPr>
                <w:rFonts w:cs="宋体"/>
              </w:rPr>
            </w:pPr>
            <w:r>
              <w:rPr>
                <w:rFonts w:hint="eastAsia" w:cs="宋体"/>
              </w:rPr>
              <w:t>第 6.5.1 条</w:t>
            </w:r>
          </w:p>
        </w:tc>
        <w:tc>
          <w:tcPr>
            <w:tcW w:w="860" w:type="pct"/>
            <w:tcBorders>
              <w:top w:val="single" w:color="auto" w:sz="2" w:space="0"/>
              <w:left w:val="single" w:color="auto" w:sz="2" w:space="0"/>
              <w:bottom w:val="single" w:color="auto" w:sz="2" w:space="0"/>
              <w:right w:val="single" w:color="auto" w:sz="2" w:space="0"/>
            </w:tcBorders>
            <w:vAlign w:val="center"/>
          </w:tcPr>
          <w:p w14:paraId="31A607E3">
            <w:pPr>
              <w:numPr>
                <w:ilvl w:val="255"/>
                <w:numId w:val="0"/>
              </w:numPr>
              <w:autoSpaceDE w:val="0"/>
              <w:autoSpaceDN w:val="0"/>
              <w:snapToGrid w:val="0"/>
              <w:spacing w:after="0" w:line="240" w:lineRule="auto"/>
              <w:rPr>
                <w:rFonts w:cs="宋体"/>
              </w:rPr>
            </w:pPr>
            <w:r>
              <w:rPr>
                <w:rFonts w:hint="eastAsia" w:cs="宋体"/>
              </w:rPr>
              <w:t>TB/T 3536—2018第 5.1.5.3 条</w:t>
            </w:r>
          </w:p>
        </w:tc>
        <w:tc>
          <w:tcPr>
            <w:tcW w:w="377" w:type="pct"/>
            <w:tcBorders>
              <w:top w:val="single" w:color="auto" w:sz="2" w:space="0"/>
              <w:left w:val="single" w:color="auto" w:sz="2" w:space="0"/>
              <w:bottom w:val="single" w:color="auto" w:sz="2" w:space="0"/>
              <w:right w:val="single" w:color="auto" w:sz="2" w:space="0"/>
            </w:tcBorders>
            <w:vAlign w:val="center"/>
          </w:tcPr>
          <w:p w14:paraId="35DD458D">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F0D8041">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221F739">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3799F26F">
            <w:pPr>
              <w:numPr>
                <w:ilvl w:val="255"/>
                <w:numId w:val="0"/>
              </w:numPr>
              <w:autoSpaceDE w:val="0"/>
              <w:autoSpaceDN w:val="0"/>
              <w:snapToGrid w:val="0"/>
              <w:rPr>
                <w:rFonts w:cs="宋体"/>
              </w:rPr>
            </w:pPr>
            <w:r>
              <w:rPr>
                <w:rFonts w:hint="eastAsia" w:cs="宋体"/>
              </w:rPr>
              <w:t>—</w:t>
            </w:r>
          </w:p>
        </w:tc>
      </w:tr>
      <w:tr w14:paraId="07184E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continue"/>
            <w:tcBorders>
              <w:left w:val="single" w:color="auto" w:sz="8" w:space="0"/>
              <w:bottom w:val="single" w:color="auto" w:sz="2" w:space="0"/>
              <w:right w:val="single" w:color="auto" w:sz="2" w:space="0"/>
            </w:tcBorders>
            <w:vAlign w:val="center"/>
          </w:tcPr>
          <w:p w14:paraId="0842B2D8">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735C93A6">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79C08682">
            <w:pPr>
              <w:numPr>
                <w:ilvl w:val="255"/>
                <w:numId w:val="0"/>
              </w:numPr>
              <w:autoSpaceDE w:val="0"/>
              <w:autoSpaceDN w:val="0"/>
              <w:snapToGrid w:val="0"/>
              <w:spacing w:after="0" w:line="240" w:lineRule="auto"/>
              <w:rPr>
                <w:rFonts w:cs="宋体"/>
              </w:rPr>
            </w:pPr>
            <w:r>
              <w:rPr>
                <w:rFonts w:hint="eastAsia" w:cs="宋体"/>
              </w:rPr>
              <w:t>区间轨道电路发码方向控制</w:t>
            </w:r>
          </w:p>
        </w:tc>
        <w:tc>
          <w:tcPr>
            <w:tcW w:w="1122" w:type="pct"/>
            <w:tcBorders>
              <w:top w:val="single" w:color="auto" w:sz="2" w:space="0"/>
              <w:left w:val="single" w:color="auto" w:sz="2" w:space="0"/>
              <w:bottom w:val="single" w:color="auto" w:sz="2" w:space="0"/>
              <w:right w:val="single" w:color="auto" w:sz="2" w:space="0"/>
            </w:tcBorders>
            <w:vAlign w:val="center"/>
          </w:tcPr>
          <w:p w14:paraId="6A005588">
            <w:pPr>
              <w:numPr>
                <w:ilvl w:val="255"/>
                <w:numId w:val="0"/>
              </w:numPr>
              <w:autoSpaceDE w:val="0"/>
              <w:autoSpaceDN w:val="0"/>
              <w:snapToGrid w:val="0"/>
              <w:spacing w:after="0" w:line="240" w:lineRule="auto"/>
              <w:rPr>
                <w:rFonts w:cs="宋体"/>
              </w:rPr>
            </w:pPr>
            <w:r>
              <w:rPr>
                <w:rFonts w:hint="eastAsia" w:cs="宋体"/>
              </w:rPr>
              <w:t>TB/T 3439—2016</w:t>
            </w:r>
          </w:p>
          <w:p w14:paraId="43ACB268">
            <w:pPr>
              <w:numPr>
                <w:ilvl w:val="255"/>
                <w:numId w:val="0"/>
              </w:numPr>
              <w:autoSpaceDE w:val="0"/>
              <w:autoSpaceDN w:val="0"/>
              <w:snapToGrid w:val="0"/>
              <w:spacing w:after="0" w:line="240" w:lineRule="auto"/>
              <w:rPr>
                <w:rFonts w:cs="宋体"/>
              </w:rPr>
            </w:pPr>
            <w:r>
              <w:rPr>
                <w:rFonts w:hint="eastAsia" w:cs="宋体"/>
              </w:rPr>
              <w:t>第 6.5.2 条</w:t>
            </w:r>
          </w:p>
        </w:tc>
        <w:tc>
          <w:tcPr>
            <w:tcW w:w="860" w:type="pct"/>
            <w:tcBorders>
              <w:top w:val="single" w:color="auto" w:sz="2" w:space="0"/>
              <w:left w:val="single" w:color="auto" w:sz="2" w:space="0"/>
              <w:bottom w:val="single" w:color="auto" w:sz="2" w:space="0"/>
              <w:right w:val="single" w:color="auto" w:sz="2" w:space="0"/>
            </w:tcBorders>
            <w:vAlign w:val="center"/>
          </w:tcPr>
          <w:p w14:paraId="4D509FD6">
            <w:pPr>
              <w:numPr>
                <w:ilvl w:val="255"/>
                <w:numId w:val="0"/>
              </w:numPr>
              <w:autoSpaceDE w:val="0"/>
              <w:autoSpaceDN w:val="0"/>
              <w:snapToGrid w:val="0"/>
              <w:spacing w:after="0" w:line="240" w:lineRule="auto"/>
              <w:rPr>
                <w:rFonts w:cs="宋体"/>
              </w:rPr>
            </w:pPr>
            <w:r>
              <w:rPr>
                <w:rFonts w:hint="eastAsia" w:cs="宋体"/>
              </w:rPr>
              <w:t>TB/T 3536—2018第 5.1.5.4 条</w:t>
            </w:r>
          </w:p>
        </w:tc>
        <w:tc>
          <w:tcPr>
            <w:tcW w:w="377" w:type="pct"/>
            <w:tcBorders>
              <w:top w:val="single" w:color="auto" w:sz="2" w:space="0"/>
              <w:left w:val="single" w:color="auto" w:sz="2" w:space="0"/>
              <w:bottom w:val="single" w:color="auto" w:sz="2" w:space="0"/>
              <w:right w:val="single" w:color="auto" w:sz="2" w:space="0"/>
            </w:tcBorders>
            <w:vAlign w:val="center"/>
          </w:tcPr>
          <w:p w14:paraId="41293540">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0D932FC">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920CADC">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4C0F52B3">
            <w:pPr>
              <w:numPr>
                <w:ilvl w:val="255"/>
                <w:numId w:val="0"/>
              </w:numPr>
              <w:autoSpaceDE w:val="0"/>
              <w:autoSpaceDN w:val="0"/>
              <w:snapToGrid w:val="0"/>
              <w:rPr>
                <w:rFonts w:cs="宋体"/>
              </w:rPr>
            </w:pPr>
            <w:r>
              <w:rPr>
                <w:rFonts w:hint="eastAsia" w:cs="宋体"/>
              </w:rPr>
              <w:t>—</w:t>
            </w:r>
          </w:p>
        </w:tc>
      </w:tr>
      <w:tr w14:paraId="195292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restart"/>
            <w:tcBorders>
              <w:top w:val="single" w:color="auto" w:sz="2" w:space="0"/>
              <w:left w:val="single" w:color="auto" w:sz="8" w:space="0"/>
              <w:right w:val="single" w:color="auto" w:sz="2" w:space="0"/>
            </w:tcBorders>
            <w:vAlign w:val="center"/>
          </w:tcPr>
          <w:p w14:paraId="659781C2">
            <w:pPr>
              <w:numPr>
                <w:ilvl w:val="255"/>
                <w:numId w:val="0"/>
              </w:numPr>
              <w:autoSpaceDE w:val="0"/>
              <w:autoSpaceDN w:val="0"/>
              <w:snapToGrid w:val="0"/>
              <w:spacing w:after="0" w:line="240" w:lineRule="auto"/>
              <w:rPr>
                <w:rFonts w:cs="宋体"/>
              </w:rPr>
            </w:pPr>
            <w:r>
              <w:rPr>
                <w:rFonts w:hint="eastAsia" w:cs="宋体"/>
              </w:rPr>
              <w:t>6</w:t>
            </w:r>
          </w:p>
        </w:tc>
        <w:tc>
          <w:tcPr>
            <w:tcW w:w="306" w:type="pct"/>
            <w:vMerge w:val="restart"/>
            <w:tcBorders>
              <w:top w:val="single" w:color="auto" w:sz="2" w:space="0"/>
              <w:left w:val="single" w:color="auto" w:sz="2" w:space="0"/>
              <w:bottom w:val="single" w:color="auto" w:sz="2" w:space="0"/>
              <w:right w:val="single" w:color="auto" w:sz="2" w:space="0"/>
            </w:tcBorders>
            <w:vAlign w:val="center"/>
          </w:tcPr>
          <w:p w14:paraId="10797A9D">
            <w:pPr>
              <w:numPr>
                <w:ilvl w:val="255"/>
                <w:numId w:val="0"/>
              </w:numPr>
              <w:autoSpaceDE w:val="0"/>
              <w:autoSpaceDN w:val="0"/>
              <w:snapToGrid w:val="0"/>
              <w:spacing w:after="0" w:line="240" w:lineRule="auto"/>
              <w:rPr>
                <w:rFonts w:cs="宋体"/>
              </w:rPr>
            </w:pPr>
            <w:r>
              <w:rPr>
                <w:rFonts w:hint="eastAsia" w:cs="宋体"/>
              </w:rPr>
              <w:t>区间信号机点灯控制逻辑测试</w:t>
            </w:r>
          </w:p>
        </w:tc>
        <w:tc>
          <w:tcPr>
            <w:tcW w:w="812" w:type="pct"/>
            <w:tcBorders>
              <w:top w:val="single" w:color="auto" w:sz="2" w:space="0"/>
              <w:left w:val="single" w:color="auto" w:sz="2" w:space="0"/>
              <w:bottom w:val="single" w:color="auto" w:sz="2" w:space="0"/>
              <w:right w:val="single" w:color="auto" w:sz="2" w:space="0"/>
            </w:tcBorders>
            <w:vAlign w:val="center"/>
          </w:tcPr>
          <w:p w14:paraId="7B8A6822">
            <w:pPr>
              <w:numPr>
                <w:ilvl w:val="255"/>
                <w:numId w:val="0"/>
              </w:numPr>
              <w:autoSpaceDE w:val="0"/>
              <w:autoSpaceDN w:val="0"/>
              <w:snapToGrid w:val="0"/>
              <w:spacing w:after="0" w:line="240" w:lineRule="auto"/>
              <w:rPr>
                <w:rFonts w:cs="宋体"/>
              </w:rPr>
            </w:pPr>
            <w:r>
              <w:rPr>
                <w:rFonts w:hint="eastAsia" w:hAnsi="黑体"/>
                <w:szCs w:val="20"/>
              </w:rPr>
              <w:t>正常情况下区间信号机点灯控制</w:t>
            </w:r>
          </w:p>
        </w:tc>
        <w:tc>
          <w:tcPr>
            <w:tcW w:w="1122" w:type="pct"/>
            <w:tcBorders>
              <w:top w:val="single" w:color="auto" w:sz="2" w:space="0"/>
              <w:left w:val="single" w:color="auto" w:sz="2" w:space="0"/>
              <w:bottom w:val="single" w:color="auto" w:sz="2" w:space="0"/>
              <w:right w:val="single" w:color="auto" w:sz="2" w:space="0"/>
            </w:tcBorders>
            <w:vAlign w:val="center"/>
          </w:tcPr>
          <w:p w14:paraId="3872AEE4">
            <w:pPr>
              <w:numPr>
                <w:ilvl w:val="255"/>
                <w:numId w:val="0"/>
              </w:numPr>
              <w:autoSpaceDE w:val="0"/>
              <w:autoSpaceDN w:val="0"/>
              <w:snapToGrid w:val="0"/>
              <w:spacing w:after="0" w:line="240" w:lineRule="auto"/>
              <w:rPr>
                <w:rFonts w:cs="宋体"/>
              </w:rPr>
            </w:pPr>
            <w:r>
              <w:rPr>
                <w:rFonts w:hint="eastAsia" w:cs="宋体"/>
              </w:rPr>
              <w:t>TB/T 3439—2016</w:t>
            </w:r>
          </w:p>
          <w:p w14:paraId="63936E67">
            <w:pPr>
              <w:numPr>
                <w:ilvl w:val="255"/>
                <w:numId w:val="0"/>
              </w:numPr>
              <w:autoSpaceDE w:val="0"/>
              <w:autoSpaceDN w:val="0"/>
              <w:snapToGrid w:val="0"/>
              <w:spacing w:after="0" w:line="240" w:lineRule="auto"/>
              <w:rPr>
                <w:rFonts w:cs="宋体"/>
              </w:rPr>
            </w:pPr>
            <w:r>
              <w:rPr>
                <w:rFonts w:hint="eastAsia" w:cs="宋体"/>
              </w:rPr>
              <w:t>第 6.7.1～6.7.3 条</w:t>
            </w:r>
          </w:p>
        </w:tc>
        <w:tc>
          <w:tcPr>
            <w:tcW w:w="860" w:type="pct"/>
            <w:tcBorders>
              <w:top w:val="single" w:color="auto" w:sz="2" w:space="0"/>
              <w:left w:val="single" w:color="auto" w:sz="2" w:space="0"/>
              <w:bottom w:val="single" w:color="auto" w:sz="2" w:space="0"/>
              <w:right w:val="single" w:color="auto" w:sz="2" w:space="0"/>
            </w:tcBorders>
            <w:vAlign w:val="center"/>
          </w:tcPr>
          <w:p w14:paraId="32514E02">
            <w:pPr>
              <w:numPr>
                <w:ilvl w:val="255"/>
                <w:numId w:val="0"/>
              </w:numPr>
              <w:autoSpaceDE w:val="0"/>
              <w:autoSpaceDN w:val="0"/>
              <w:snapToGrid w:val="0"/>
              <w:spacing w:after="0" w:line="240" w:lineRule="auto"/>
              <w:rPr>
                <w:rFonts w:cs="宋体"/>
              </w:rPr>
            </w:pPr>
            <w:r>
              <w:rPr>
                <w:rFonts w:hint="eastAsia" w:cs="宋体"/>
              </w:rPr>
              <w:t>TB/T 3536—2018第 5.1.6.1 条</w:t>
            </w:r>
          </w:p>
        </w:tc>
        <w:tc>
          <w:tcPr>
            <w:tcW w:w="377" w:type="pct"/>
            <w:tcBorders>
              <w:top w:val="single" w:color="auto" w:sz="2" w:space="0"/>
              <w:left w:val="single" w:color="auto" w:sz="2" w:space="0"/>
              <w:bottom w:val="single" w:color="auto" w:sz="2" w:space="0"/>
              <w:right w:val="single" w:color="auto" w:sz="2" w:space="0"/>
            </w:tcBorders>
            <w:vAlign w:val="center"/>
          </w:tcPr>
          <w:p w14:paraId="509AE82B">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6A3168B">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598C28E">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24C7418A">
            <w:pPr>
              <w:numPr>
                <w:ilvl w:val="255"/>
                <w:numId w:val="0"/>
              </w:numPr>
              <w:autoSpaceDE w:val="0"/>
              <w:autoSpaceDN w:val="0"/>
              <w:snapToGrid w:val="0"/>
              <w:rPr>
                <w:rFonts w:cs="宋体"/>
              </w:rPr>
            </w:pPr>
            <w:r>
              <w:rPr>
                <w:rFonts w:hint="eastAsia" w:cs="宋体"/>
              </w:rPr>
              <w:t>—</w:t>
            </w:r>
          </w:p>
        </w:tc>
      </w:tr>
      <w:tr w14:paraId="77F1EA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1" w:type="pct"/>
            <w:vMerge w:val="continue"/>
            <w:tcBorders>
              <w:left w:val="single" w:color="auto" w:sz="8" w:space="0"/>
              <w:bottom w:val="single" w:color="auto" w:sz="2" w:space="0"/>
              <w:right w:val="single" w:color="auto" w:sz="2" w:space="0"/>
            </w:tcBorders>
            <w:vAlign w:val="center"/>
          </w:tcPr>
          <w:p w14:paraId="2EFD1DF7">
            <w:pPr>
              <w:numPr>
                <w:ilvl w:val="255"/>
                <w:numId w:val="0"/>
              </w:numPr>
              <w:autoSpaceDE w:val="0"/>
              <w:autoSpaceDN w:val="0"/>
              <w:snapToGrid w:val="0"/>
              <w:spacing w:after="0" w:line="240" w:lineRule="auto"/>
              <w:rPr>
                <w:rFonts w:cs="宋体"/>
              </w:rPr>
            </w:pPr>
          </w:p>
        </w:tc>
        <w:tc>
          <w:tcPr>
            <w:tcW w:w="306" w:type="pct"/>
            <w:vMerge w:val="continue"/>
            <w:tcBorders>
              <w:top w:val="single" w:color="auto" w:sz="2" w:space="0"/>
              <w:left w:val="single" w:color="auto" w:sz="2" w:space="0"/>
              <w:bottom w:val="single" w:color="auto" w:sz="2" w:space="0"/>
              <w:right w:val="single" w:color="auto" w:sz="2" w:space="0"/>
            </w:tcBorders>
            <w:vAlign w:val="center"/>
          </w:tcPr>
          <w:p w14:paraId="59BF248E">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77BF794D">
            <w:pPr>
              <w:numPr>
                <w:ilvl w:val="255"/>
                <w:numId w:val="0"/>
              </w:numPr>
              <w:autoSpaceDE w:val="0"/>
              <w:autoSpaceDN w:val="0"/>
              <w:snapToGrid w:val="0"/>
              <w:spacing w:after="0" w:line="240" w:lineRule="auto"/>
              <w:rPr>
                <w:rFonts w:cs="宋体"/>
              </w:rPr>
            </w:pPr>
            <w:r>
              <w:rPr>
                <w:rFonts w:hint="eastAsia" w:hAnsi="黑体"/>
                <w:szCs w:val="20"/>
              </w:rPr>
              <w:t>区间信号机灯丝断丝时点灯控制功能测试</w:t>
            </w:r>
          </w:p>
        </w:tc>
        <w:tc>
          <w:tcPr>
            <w:tcW w:w="1122" w:type="pct"/>
            <w:tcBorders>
              <w:top w:val="single" w:color="auto" w:sz="2" w:space="0"/>
              <w:left w:val="single" w:color="auto" w:sz="2" w:space="0"/>
              <w:bottom w:val="single" w:color="auto" w:sz="2" w:space="0"/>
              <w:right w:val="single" w:color="auto" w:sz="2" w:space="0"/>
            </w:tcBorders>
            <w:vAlign w:val="center"/>
          </w:tcPr>
          <w:p w14:paraId="49E40FD4">
            <w:pPr>
              <w:numPr>
                <w:ilvl w:val="255"/>
                <w:numId w:val="0"/>
              </w:numPr>
              <w:autoSpaceDE w:val="0"/>
              <w:autoSpaceDN w:val="0"/>
              <w:snapToGrid w:val="0"/>
              <w:spacing w:after="0" w:line="240" w:lineRule="auto"/>
              <w:rPr>
                <w:rFonts w:cs="宋体"/>
              </w:rPr>
            </w:pPr>
            <w:r>
              <w:rPr>
                <w:rFonts w:hint="eastAsia" w:cs="宋体"/>
              </w:rPr>
              <w:t>TB/T 3439—2016</w:t>
            </w:r>
          </w:p>
          <w:p w14:paraId="2588FD70">
            <w:pPr>
              <w:numPr>
                <w:ilvl w:val="255"/>
                <w:numId w:val="0"/>
              </w:numPr>
              <w:autoSpaceDE w:val="0"/>
              <w:autoSpaceDN w:val="0"/>
              <w:snapToGrid w:val="0"/>
              <w:spacing w:after="0" w:line="240" w:lineRule="auto"/>
              <w:rPr>
                <w:rFonts w:cs="宋体"/>
              </w:rPr>
            </w:pPr>
            <w:r>
              <w:rPr>
                <w:rFonts w:hint="eastAsia" w:cs="宋体"/>
              </w:rPr>
              <w:t>第 6.7.4～6.7.6 条</w:t>
            </w:r>
          </w:p>
        </w:tc>
        <w:tc>
          <w:tcPr>
            <w:tcW w:w="860" w:type="pct"/>
            <w:tcBorders>
              <w:top w:val="single" w:color="auto" w:sz="2" w:space="0"/>
              <w:left w:val="single" w:color="auto" w:sz="2" w:space="0"/>
              <w:bottom w:val="single" w:color="auto" w:sz="2" w:space="0"/>
              <w:right w:val="single" w:color="auto" w:sz="2" w:space="0"/>
            </w:tcBorders>
            <w:vAlign w:val="center"/>
          </w:tcPr>
          <w:p w14:paraId="39FAD075">
            <w:pPr>
              <w:numPr>
                <w:ilvl w:val="255"/>
                <w:numId w:val="0"/>
              </w:numPr>
              <w:autoSpaceDE w:val="0"/>
              <w:autoSpaceDN w:val="0"/>
              <w:snapToGrid w:val="0"/>
              <w:spacing w:after="0" w:line="240" w:lineRule="auto"/>
              <w:rPr>
                <w:rFonts w:cs="宋体"/>
              </w:rPr>
            </w:pPr>
            <w:r>
              <w:rPr>
                <w:rFonts w:hint="eastAsia" w:cs="宋体"/>
              </w:rPr>
              <w:t>TB/T 3536—2018第 5.1.6.2 条</w:t>
            </w:r>
          </w:p>
        </w:tc>
        <w:tc>
          <w:tcPr>
            <w:tcW w:w="377" w:type="pct"/>
            <w:tcBorders>
              <w:top w:val="single" w:color="auto" w:sz="2" w:space="0"/>
              <w:left w:val="single" w:color="auto" w:sz="2" w:space="0"/>
              <w:bottom w:val="single" w:color="auto" w:sz="2" w:space="0"/>
              <w:right w:val="single" w:color="auto" w:sz="2" w:space="0"/>
            </w:tcBorders>
            <w:vAlign w:val="center"/>
          </w:tcPr>
          <w:p w14:paraId="3F9D7B8D">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814722C">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0C83390">
            <w:pPr>
              <w:numPr>
                <w:ilvl w:val="255"/>
                <w:numId w:val="0"/>
              </w:numPr>
              <w:autoSpaceDE w:val="0"/>
              <w:autoSpaceDN w:val="0"/>
              <w:snapToGrid w:val="0"/>
              <w:rPr>
                <w:rFonts w:cs="宋体"/>
                <w:bCs/>
              </w:rPr>
            </w:pPr>
            <w:r>
              <w:rPr>
                <w:rFonts w:hint="eastAsia" w:cs="宋体"/>
              </w:rPr>
              <w:t>—</w:t>
            </w:r>
          </w:p>
        </w:tc>
        <w:tc>
          <w:tcPr>
            <w:tcW w:w="438" w:type="pct"/>
            <w:tcBorders>
              <w:top w:val="single" w:color="auto" w:sz="2" w:space="0"/>
              <w:left w:val="single" w:color="auto" w:sz="2" w:space="0"/>
              <w:bottom w:val="single" w:color="auto" w:sz="2" w:space="0"/>
              <w:right w:val="single" w:color="auto" w:sz="8" w:space="0"/>
            </w:tcBorders>
            <w:vAlign w:val="center"/>
          </w:tcPr>
          <w:p w14:paraId="4A5D8EBB">
            <w:pPr>
              <w:numPr>
                <w:ilvl w:val="255"/>
                <w:numId w:val="0"/>
              </w:numPr>
              <w:autoSpaceDE w:val="0"/>
              <w:autoSpaceDN w:val="0"/>
              <w:snapToGrid w:val="0"/>
              <w:rPr>
                <w:rFonts w:cs="宋体"/>
              </w:rPr>
            </w:pPr>
            <w:r>
              <w:rPr>
                <w:rFonts w:hint="eastAsia" w:cs="宋体"/>
              </w:rPr>
              <w:t>—</w:t>
            </w:r>
          </w:p>
        </w:tc>
      </w:tr>
      <w:bookmarkEnd w:id="49"/>
    </w:tbl>
    <w:p w14:paraId="0EC38967">
      <w:pPr>
        <w:pStyle w:val="31"/>
        <w:ind w:firstLine="0" w:firstLineChars="0"/>
        <w:jc w:val="center"/>
      </w:pPr>
      <w:r>
        <w:rPr>
          <w:rFonts w:hint="eastAsia"/>
        </w:rPr>
        <w:t>表</w:t>
      </w:r>
      <w:r>
        <w:t xml:space="preserve"> 6  检验内容、要求及方法（续）</w:t>
      </w:r>
    </w:p>
    <w:tbl>
      <w:tblPr>
        <w:tblStyle w:val="127"/>
        <w:tblW w:w="5005" w:type="pct"/>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
        <w:gridCol w:w="641"/>
        <w:gridCol w:w="589"/>
        <w:gridCol w:w="1555"/>
        <w:gridCol w:w="2148"/>
        <w:gridCol w:w="1646"/>
        <w:gridCol w:w="722"/>
        <w:gridCol w:w="722"/>
        <w:gridCol w:w="722"/>
        <w:gridCol w:w="825"/>
      </w:tblGrid>
      <w:tr w14:paraId="155447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9" w:type="pct"/>
            <w:gridSpan w:val="2"/>
            <w:tcBorders>
              <w:top w:val="single" w:color="auto" w:sz="8" w:space="0"/>
              <w:left w:val="single" w:color="auto" w:sz="8" w:space="0"/>
              <w:bottom w:val="single" w:color="auto" w:sz="8" w:space="0"/>
            </w:tcBorders>
            <w:vAlign w:val="center"/>
          </w:tcPr>
          <w:p w14:paraId="622CF20C">
            <w:pPr>
              <w:numPr>
                <w:ilvl w:val="255"/>
                <w:numId w:val="0"/>
              </w:numPr>
              <w:autoSpaceDE w:val="0"/>
              <w:autoSpaceDN w:val="0"/>
              <w:snapToGrid w:val="0"/>
              <w:spacing w:after="0" w:line="240" w:lineRule="auto"/>
              <w:rPr>
                <w:rFonts w:cs="宋体"/>
              </w:rPr>
            </w:pPr>
            <w:bookmarkStart w:id="50" w:name="_Hlk200707126"/>
            <w:r>
              <w:rPr>
                <w:rFonts w:hint="eastAsia" w:cs="宋体"/>
              </w:rPr>
              <w:t>序号</w:t>
            </w:r>
          </w:p>
        </w:tc>
        <w:tc>
          <w:tcPr>
            <w:tcW w:w="1119" w:type="pct"/>
            <w:gridSpan w:val="2"/>
            <w:tcBorders>
              <w:top w:val="single" w:color="auto" w:sz="8" w:space="0"/>
              <w:bottom w:val="single" w:color="auto" w:sz="8" w:space="0"/>
            </w:tcBorders>
            <w:vAlign w:val="center"/>
          </w:tcPr>
          <w:p w14:paraId="209C14C4">
            <w:pPr>
              <w:numPr>
                <w:ilvl w:val="255"/>
                <w:numId w:val="0"/>
              </w:numPr>
              <w:autoSpaceDE w:val="0"/>
              <w:autoSpaceDN w:val="0"/>
              <w:snapToGrid w:val="0"/>
              <w:spacing w:after="0" w:line="240" w:lineRule="auto"/>
              <w:rPr>
                <w:rFonts w:cs="宋体"/>
              </w:rPr>
            </w:pPr>
            <w:r>
              <w:rPr>
                <w:rFonts w:hint="eastAsia" w:cs="宋体"/>
              </w:rPr>
              <w:t>检验项目</w:t>
            </w:r>
          </w:p>
        </w:tc>
        <w:tc>
          <w:tcPr>
            <w:tcW w:w="1121" w:type="pct"/>
            <w:tcBorders>
              <w:top w:val="single" w:color="auto" w:sz="8" w:space="0"/>
              <w:bottom w:val="single" w:color="auto" w:sz="8" w:space="0"/>
            </w:tcBorders>
            <w:vAlign w:val="center"/>
          </w:tcPr>
          <w:p w14:paraId="5F325C36">
            <w:pPr>
              <w:numPr>
                <w:ilvl w:val="255"/>
                <w:numId w:val="0"/>
              </w:numPr>
              <w:autoSpaceDE w:val="0"/>
              <w:autoSpaceDN w:val="0"/>
              <w:snapToGrid w:val="0"/>
              <w:spacing w:after="0" w:line="240" w:lineRule="auto"/>
              <w:rPr>
                <w:rFonts w:cs="宋体"/>
              </w:rPr>
            </w:pPr>
            <w:r>
              <w:rPr>
                <w:rFonts w:hint="eastAsia" w:cs="宋体"/>
              </w:rPr>
              <w:t>技术要求</w:t>
            </w:r>
          </w:p>
        </w:tc>
        <w:tc>
          <w:tcPr>
            <w:tcW w:w="859" w:type="pct"/>
            <w:tcBorders>
              <w:top w:val="single" w:color="auto" w:sz="8" w:space="0"/>
              <w:bottom w:val="single" w:color="auto" w:sz="8" w:space="0"/>
            </w:tcBorders>
            <w:vAlign w:val="center"/>
          </w:tcPr>
          <w:p w14:paraId="3024D6F3">
            <w:pPr>
              <w:numPr>
                <w:ilvl w:val="255"/>
                <w:numId w:val="0"/>
              </w:numPr>
              <w:autoSpaceDE w:val="0"/>
              <w:autoSpaceDN w:val="0"/>
              <w:snapToGrid w:val="0"/>
              <w:spacing w:after="0" w:line="240" w:lineRule="auto"/>
              <w:rPr>
                <w:rFonts w:cs="宋体"/>
              </w:rPr>
            </w:pPr>
            <w:r>
              <w:rPr>
                <w:rFonts w:hint="eastAsia" w:cs="宋体"/>
              </w:rPr>
              <w:t>检验方法</w:t>
            </w:r>
          </w:p>
        </w:tc>
        <w:tc>
          <w:tcPr>
            <w:tcW w:w="377" w:type="pct"/>
            <w:tcBorders>
              <w:top w:val="single" w:color="auto" w:sz="8" w:space="0"/>
              <w:bottom w:val="single" w:color="auto" w:sz="8" w:space="0"/>
            </w:tcBorders>
            <w:vAlign w:val="center"/>
          </w:tcPr>
          <w:p w14:paraId="3155BA77">
            <w:pPr>
              <w:numPr>
                <w:ilvl w:val="255"/>
                <w:numId w:val="0"/>
              </w:numPr>
              <w:autoSpaceDE w:val="0"/>
              <w:autoSpaceDN w:val="0"/>
              <w:snapToGrid w:val="0"/>
              <w:spacing w:after="0"/>
              <w:rPr>
                <w:rFonts w:cs="宋体"/>
                <w:bCs/>
              </w:rPr>
            </w:pPr>
            <w:r>
              <w:rPr>
                <w:rFonts w:hint="eastAsia" w:cs="宋体"/>
                <w:bCs/>
              </w:rPr>
              <w:t>型式</w:t>
            </w:r>
          </w:p>
          <w:p w14:paraId="678BD689">
            <w:pPr>
              <w:numPr>
                <w:ilvl w:val="255"/>
                <w:numId w:val="0"/>
              </w:numPr>
              <w:autoSpaceDE w:val="0"/>
              <w:autoSpaceDN w:val="0"/>
              <w:snapToGrid w:val="0"/>
              <w:spacing w:after="0"/>
              <w:rPr>
                <w:rFonts w:cs="宋体"/>
              </w:rPr>
            </w:pPr>
            <w:r>
              <w:rPr>
                <w:rFonts w:hint="eastAsia" w:cs="宋体"/>
                <w:bCs/>
              </w:rPr>
              <w:t>检验</w:t>
            </w:r>
          </w:p>
        </w:tc>
        <w:tc>
          <w:tcPr>
            <w:tcW w:w="377" w:type="pct"/>
            <w:tcBorders>
              <w:top w:val="single" w:color="auto" w:sz="8" w:space="0"/>
              <w:bottom w:val="single" w:color="auto" w:sz="8" w:space="0"/>
            </w:tcBorders>
            <w:vAlign w:val="center"/>
          </w:tcPr>
          <w:p w14:paraId="5C13400E">
            <w:pPr>
              <w:numPr>
                <w:ilvl w:val="255"/>
                <w:numId w:val="0"/>
              </w:numPr>
              <w:autoSpaceDE w:val="0"/>
              <w:autoSpaceDN w:val="0"/>
              <w:snapToGrid w:val="0"/>
              <w:spacing w:after="0"/>
              <w:rPr>
                <w:rFonts w:cs="宋体"/>
              </w:rPr>
            </w:pPr>
            <w:r>
              <w:rPr>
                <w:rFonts w:hint="eastAsia" w:cs="宋体"/>
                <w:bCs/>
              </w:rPr>
              <w:t>重要性能项目</w:t>
            </w:r>
          </w:p>
        </w:tc>
        <w:tc>
          <w:tcPr>
            <w:tcW w:w="377" w:type="pct"/>
            <w:tcBorders>
              <w:top w:val="single" w:color="auto" w:sz="8" w:space="0"/>
              <w:bottom w:val="single" w:color="auto" w:sz="8" w:space="0"/>
            </w:tcBorders>
            <w:vAlign w:val="center"/>
          </w:tcPr>
          <w:p w14:paraId="47E2B304">
            <w:pPr>
              <w:numPr>
                <w:ilvl w:val="255"/>
                <w:numId w:val="0"/>
              </w:numPr>
              <w:autoSpaceDE w:val="0"/>
              <w:autoSpaceDN w:val="0"/>
              <w:snapToGrid w:val="0"/>
              <w:spacing w:after="0"/>
              <w:rPr>
                <w:rFonts w:cs="宋体"/>
              </w:rPr>
            </w:pPr>
            <w:r>
              <w:rPr>
                <w:rFonts w:hint="eastAsia" w:cs="宋体"/>
                <w:bCs/>
              </w:rPr>
              <w:t>监督检测</w:t>
            </w:r>
          </w:p>
        </w:tc>
        <w:tc>
          <w:tcPr>
            <w:tcW w:w="432" w:type="pct"/>
            <w:tcBorders>
              <w:top w:val="single" w:color="auto" w:sz="8" w:space="0"/>
              <w:bottom w:val="single" w:color="auto" w:sz="8" w:space="0"/>
              <w:right w:val="single" w:color="auto" w:sz="8" w:space="0"/>
            </w:tcBorders>
            <w:vAlign w:val="center"/>
          </w:tcPr>
          <w:p w14:paraId="578B71F5">
            <w:pPr>
              <w:numPr>
                <w:ilvl w:val="255"/>
                <w:numId w:val="0"/>
              </w:numPr>
              <w:autoSpaceDE w:val="0"/>
              <w:autoSpaceDN w:val="0"/>
              <w:snapToGrid w:val="0"/>
              <w:spacing w:after="0"/>
              <w:rPr>
                <w:rFonts w:cs="宋体"/>
              </w:rPr>
            </w:pPr>
            <w:r>
              <w:rPr>
                <w:rFonts w:hint="eastAsia" w:cs="宋体"/>
              </w:rPr>
              <w:t>现场检查</w:t>
            </w:r>
          </w:p>
        </w:tc>
      </w:tr>
      <w:tr w14:paraId="0339A6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39" w:type="pct"/>
            <w:gridSpan w:val="2"/>
            <w:vMerge w:val="restart"/>
            <w:tcBorders>
              <w:top w:val="single" w:color="auto" w:sz="2" w:space="0"/>
              <w:left w:val="single" w:color="auto" w:sz="8" w:space="0"/>
              <w:right w:val="single" w:color="auto" w:sz="2" w:space="0"/>
            </w:tcBorders>
            <w:vAlign w:val="center"/>
          </w:tcPr>
          <w:p w14:paraId="08AE12CA">
            <w:pPr>
              <w:numPr>
                <w:ilvl w:val="255"/>
                <w:numId w:val="0"/>
              </w:numPr>
              <w:autoSpaceDE w:val="0"/>
              <w:autoSpaceDN w:val="0"/>
              <w:snapToGrid w:val="0"/>
              <w:spacing w:after="0" w:line="240" w:lineRule="auto"/>
              <w:rPr>
                <w:rFonts w:cs="宋体"/>
              </w:rPr>
            </w:pPr>
            <w:r>
              <w:rPr>
                <w:rFonts w:hint="eastAsia" w:cs="宋体"/>
              </w:rPr>
              <w:t>7</w:t>
            </w:r>
          </w:p>
        </w:tc>
        <w:tc>
          <w:tcPr>
            <w:tcW w:w="307" w:type="pct"/>
            <w:vMerge w:val="restart"/>
            <w:tcBorders>
              <w:top w:val="single" w:color="auto" w:sz="2" w:space="0"/>
              <w:left w:val="single" w:color="auto" w:sz="2" w:space="0"/>
              <w:bottom w:val="single" w:color="auto" w:sz="2" w:space="0"/>
              <w:right w:val="single" w:color="auto" w:sz="2" w:space="0"/>
            </w:tcBorders>
            <w:vAlign w:val="center"/>
          </w:tcPr>
          <w:p w14:paraId="332C3E87">
            <w:pPr>
              <w:numPr>
                <w:ilvl w:val="255"/>
                <w:numId w:val="0"/>
              </w:numPr>
              <w:autoSpaceDE w:val="0"/>
              <w:autoSpaceDN w:val="0"/>
              <w:snapToGrid w:val="0"/>
              <w:spacing w:after="0" w:line="240" w:lineRule="auto"/>
              <w:rPr>
                <w:rFonts w:cs="宋体"/>
              </w:rPr>
            </w:pPr>
            <w:r>
              <w:rPr>
                <w:rFonts w:hint="eastAsia" w:cs="宋体"/>
              </w:rPr>
              <w:t>区间占用逻辑检查功能测试</w:t>
            </w:r>
          </w:p>
        </w:tc>
        <w:tc>
          <w:tcPr>
            <w:tcW w:w="812" w:type="pct"/>
            <w:tcBorders>
              <w:top w:val="single" w:color="auto" w:sz="2" w:space="0"/>
              <w:left w:val="single" w:color="auto" w:sz="2" w:space="0"/>
              <w:bottom w:val="single" w:color="auto" w:sz="2" w:space="0"/>
              <w:right w:val="single" w:color="auto" w:sz="2" w:space="0"/>
            </w:tcBorders>
            <w:vAlign w:val="center"/>
          </w:tcPr>
          <w:p w14:paraId="068519DC">
            <w:pPr>
              <w:numPr>
                <w:ilvl w:val="255"/>
                <w:numId w:val="0"/>
              </w:numPr>
              <w:autoSpaceDE w:val="0"/>
              <w:autoSpaceDN w:val="0"/>
              <w:snapToGrid w:val="0"/>
              <w:spacing w:after="0" w:line="240" w:lineRule="auto"/>
              <w:rPr>
                <w:rFonts w:cs="宋体"/>
              </w:rPr>
            </w:pPr>
            <w:r>
              <w:rPr>
                <w:rFonts w:hint="eastAsia" w:hAnsi="黑体"/>
                <w:szCs w:val="20"/>
              </w:rPr>
              <w:t>区间闭塞分区状态初始化测试</w:t>
            </w:r>
          </w:p>
        </w:tc>
        <w:tc>
          <w:tcPr>
            <w:tcW w:w="1121" w:type="pct"/>
            <w:tcBorders>
              <w:top w:val="single" w:color="auto" w:sz="2" w:space="0"/>
              <w:left w:val="single" w:color="auto" w:sz="2" w:space="0"/>
              <w:bottom w:val="single" w:color="auto" w:sz="2" w:space="0"/>
              <w:right w:val="single" w:color="auto" w:sz="2" w:space="0"/>
            </w:tcBorders>
            <w:vAlign w:val="center"/>
          </w:tcPr>
          <w:p w14:paraId="2C469E15">
            <w:pPr>
              <w:numPr>
                <w:ilvl w:val="255"/>
                <w:numId w:val="0"/>
              </w:numPr>
              <w:autoSpaceDE w:val="0"/>
              <w:autoSpaceDN w:val="0"/>
              <w:snapToGrid w:val="0"/>
              <w:spacing w:after="0" w:line="240" w:lineRule="auto"/>
              <w:rPr>
                <w:rFonts w:cs="宋体"/>
              </w:rPr>
            </w:pPr>
            <w:r>
              <w:rPr>
                <w:rFonts w:hint="eastAsia" w:cs="宋体"/>
              </w:rPr>
              <w:t>TB/T 3439—2016第3号修改单6.13.2.2条</w:t>
            </w:r>
          </w:p>
        </w:tc>
        <w:tc>
          <w:tcPr>
            <w:tcW w:w="859" w:type="pct"/>
            <w:tcBorders>
              <w:top w:val="single" w:color="auto" w:sz="2" w:space="0"/>
              <w:left w:val="single" w:color="auto" w:sz="2" w:space="0"/>
              <w:bottom w:val="single" w:color="auto" w:sz="2" w:space="0"/>
              <w:right w:val="single" w:color="auto" w:sz="2" w:space="0"/>
            </w:tcBorders>
            <w:vAlign w:val="center"/>
          </w:tcPr>
          <w:p w14:paraId="3C325477">
            <w:pPr>
              <w:numPr>
                <w:ilvl w:val="255"/>
                <w:numId w:val="0"/>
              </w:numPr>
              <w:autoSpaceDE w:val="0"/>
              <w:autoSpaceDN w:val="0"/>
              <w:snapToGrid w:val="0"/>
              <w:spacing w:after="0" w:line="240" w:lineRule="auto"/>
              <w:rPr>
                <w:rFonts w:cs="宋体"/>
              </w:rPr>
            </w:pPr>
            <w:r>
              <w:rPr>
                <w:rFonts w:hint="eastAsia" w:cs="宋体"/>
              </w:rPr>
              <w:t>TB/T 3536—2018第5.1.7.1条</w:t>
            </w:r>
          </w:p>
        </w:tc>
        <w:tc>
          <w:tcPr>
            <w:tcW w:w="377" w:type="pct"/>
            <w:tcBorders>
              <w:top w:val="single" w:color="auto" w:sz="2" w:space="0"/>
              <w:left w:val="single" w:color="auto" w:sz="2" w:space="0"/>
              <w:bottom w:val="single" w:color="auto" w:sz="2" w:space="0"/>
              <w:right w:val="single" w:color="auto" w:sz="2" w:space="0"/>
            </w:tcBorders>
            <w:vAlign w:val="center"/>
          </w:tcPr>
          <w:p w14:paraId="2811222D">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5F304586">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5193A9D9">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66E77377">
            <w:pPr>
              <w:numPr>
                <w:ilvl w:val="255"/>
                <w:numId w:val="0"/>
              </w:numPr>
              <w:autoSpaceDE w:val="0"/>
              <w:autoSpaceDN w:val="0"/>
              <w:snapToGrid w:val="0"/>
              <w:rPr>
                <w:rFonts w:cs="宋体"/>
              </w:rPr>
            </w:pPr>
            <w:r>
              <w:rPr>
                <w:rFonts w:hint="eastAsia" w:cs="宋体"/>
              </w:rPr>
              <w:t>—</w:t>
            </w:r>
          </w:p>
        </w:tc>
      </w:tr>
      <w:tr w14:paraId="26DCE4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continue"/>
            <w:tcBorders>
              <w:left w:val="single" w:color="auto" w:sz="8" w:space="0"/>
              <w:right w:val="single" w:color="auto" w:sz="2" w:space="0"/>
            </w:tcBorders>
            <w:vAlign w:val="center"/>
          </w:tcPr>
          <w:p w14:paraId="190D6EEC">
            <w:pPr>
              <w:numPr>
                <w:ilvl w:val="255"/>
                <w:numId w:val="0"/>
              </w:numPr>
              <w:autoSpaceDE w:val="0"/>
              <w:autoSpaceDN w:val="0"/>
              <w:snapToGrid w:val="0"/>
              <w:spacing w:after="0" w:line="240" w:lineRule="auto"/>
              <w:rPr>
                <w:rFonts w:cs="宋体"/>
              </w:rPr>
            </w:pPr>
          </w:p>
        </w:tc>
        <w:tc>
          <w:tcPr>
            <w:tcW w:w="307" w:type="pct"/>
            <w:vMerge w:val="continue"/>
            <w:tcBorders>
              <w:top w:val="single" w:color="auto" w:sz="2" w:space="0"/>
              <w:left w:val="single" w:color="auto" w:sz="2" w:space="0"/>
              <w:bottom w:val="single" w:color="auto" w:sz="2" w:space="0"/>
              <w:right w:val="single" w:color="auto" w:sz="2" w:space="0"/>
            </w:tcBorders>
            <w:vAlign w:val="center"/>
          </w:tcPr>
          <w:p w14:paraId="72C32825">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0192E2F6">
            <w:pPr>
              <w:numPr>
                <w:ilvl w:val="255"/>
                <w:numId w:val="0"/>
              </w:numPr>
              <w:autoSpaceDE w:val="0"/>
              <w:autoSpaceDN w:val="0"/>
              <w:snapToGrid w:val="0"/>
              <w:spacing w:after="0" w:line="240" w:lineRule="auto"/>
              <w:rPr>
                <w:rFonts w:cs="宋体"/>
              </w:rPr>
            </w:pPr>
            <w:r>
              <w:rPr>
                <w:rFonts w:hint="eastAsia" w:hAnsi="黑体"/>
                <w:szCs w:val="20"/>
              </w:rPr>
              <w:t>区间闭塞分区逻辑状态判定测试</w:t>
            </w:r>
          </w:p>
        </w:tc>
        <w:tc>
          <w:tcPr>
            <w:tcW w:w="1121" w:type="pct"/>
            <w:tcBorders>
              <w:top w:val="single" w:color="auto" w:sz="2" w:space="0"/>
              <w:left w:val="single" w:color="auto" w:sz="2" w:space="0"/>
              <w:bottom w:val="single" w:color="auto" w:sz="2" w:space="0"/>
              <w:right w:val="single" w:color="auto" w:sz="2" w:space="0"/>
            </w:tcBorders>
            <w:vAlign w:val="center"/>
          </w:tcPr>
          <w:p w14:paraId="388F8E7D">
            <w:pPr>
              <w:numPr>
                <w:ilvl w:val="255"/>
                <w:numId w:val="0"/>
              </w:numPr>
              <w:autoSpaceDE w:val="0"/>
              <w:autoSpaceDN w:val="0"/>
              <w:snapToGrid w:val="0"/>
              <w:spacing w:after="0" w:line="240" w:lineRule="auto"/>
              <w:rPr>
                <w:rFonts w:cs="宋体"/>
              </w:rPr>
            </w:pPr>
            <w:r>
              <w:rPr>
                <w:rFonts w:hint="eastAsia" w:cs="宋体"/>
              </w:rPr>
              <w:t>TB/T 3439—2016第3号修改单6.13.2.1、6.13.2.3～6.13.2.19条</w:t>
            </w:r>
          </w:p>
        </w:tc>
        <w:tc>
          <w:tcPr>
            <w:tcW w:w="859" w:type="pct"/>
            <w:tcBorders>
              <w:top w:val="single" w:color="auto" w:sz="2" w:space="0"/>
              <w:left w:val="single" w:color="auto" w:sz="2" w:space="0"/>
              <w:bottom w:val="single" w:color="auto" w:sz="2" w:space="0"/>
              <w:right w:val="single" w:color="auto" w:sz="2" w:space="0"/>
            </w:tcBorders>
            <w:vAlign w:val="center"/>
          </w:tcPr>
          <w:p w14:paraId="496ACC5D">
            <w:pPr>
              <w:numPr>
                <w:ilvl w:val="255"/>
                <w:numId w:val="0"/>
              </w:numPr>
              <w:autoSpaceDE w:val="0"/>
              <w:autoSpaceDN w:val="0"/>
              <w:snapToGrid w:val="0"/>
              <w:spacing w:after="0" w:line="240" w:lineRule="auto"/>
              <w:rPr>
                <w:rFonts w:cs="宋体"/>
              </w:rPr>
            </w:pPr>
            <w:r>
              <w:rPr>
                <w:rFonts w:hint="eastAsia" w:cs="宋体"/>
              </w:rPr>
              <w:t>TB/T 3536—2018第5.1.7.2条</w:t>
            </w:r>
          </w:p>
        </w:tc>
        <w:tc>
          <w:tcPr>
            <w:tcW w:w="377" w:type="pct"/>
            <w:tcBorders>
              <w:top w:val="single" w:color="auto" w:sz="2" w:space="0"/>
              <w:left w:val="single" w:color="auto" w:sz="2" w:space="0"/>
              <w:bottom w:val="single" w:color="auto" w:sz="2" w:space="0"/>
              <w:right w:val="single" w:color="auto" w:sz="2" w:space="0"/>
            </w:tcBorders>
            <w:vAlign w:val="center"/>
          </w:tcPr>
          <w:p w14:paraId="1CF89A58">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28A007A">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504C8E27">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43B69D48">
            <w:pPr>
              <w:numPr>
                <w:ilvl w:val="255"/>
                <w:numId w:val="0"/>
              </w:numPr>
              <w:autoSpaceDE w:val="0"/>
              <w:autoSpaceDN w:val="0"/>
              <w:snapToGrid w:val="0"/>
              <w:rPr>
                <w:rFonts w:cs="宋体"/>
              </w:rPr>
            </w:pPr>
            <w:r>
              <w:rPr>
                <w:rFonts w:hint="eastAsia" w:cs="宋体"/>
              </w:rPr>
              <w:t>—</w:t>
            </w:r>
          </w:p>
        </w:tc>
      </w:tr>
      <w:tr w14:paraId="731356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continue"/>
            <w:tcBorders>
              <w:left w:val="single" w:color="auto" w:sz="8" w:space="0"/>
              <w:bottom w:val="single" w:color="auto" w:sz="2" w:space="0"/>
              <w:right w:val="single" w:color="auto" w:sz="2" w:space="0"/>
            </w:tcBorders>
            <w:vAlign w:val="center"/>
          </w:tcPr>
          <w:p w14:paraId="1F97DCCE">
            <w:pPr>
              <w:numPr>
                <w:ilvl w:val="255"/>
                <w:numId w:val="0"/>
              </w:numPr>
              <w:autoSpaceDE w:val="0"/>
              <w:autoSpaceDN w:val="0"/>
              <w:snapToGrid w:val="0"/>
              <w:spacing w:after="0" w:line="240" w:lineRule="auto"/>
              <w:rPr>
                <w:rFonts w:cs="宋体"/>
              </w:rPr>
            </w:pPr>
          </w:p>
        </w:tc>
        <w:tc>
          <w:tcPr>
            <w:tcW w:w="307" w:type="pct"/>
            <w:vMerge w:val="continue"/>
            <w:tcBorders>
              <w:top w:val="single" w:color="auto" w:sz="2" w:space="0"/>
              <w:left w:val="single" w:color="auto" w:sz="2" w:space="0"/>
              <w:bottom w:val="single" w:color="auto" w:sz="2" w:space="0"/>
              <w:right w:val="single" w:color="auto" w:sz="2" w:space="0"/>
            </w:tcBorders>
            <w:vAlign w:val="center"/>
          </w:tcPr>
          <w:p w14:paraId="014DED20">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7B107BFE">
            <w:pPr>
              <w:numPr>
                <w:ilvl w:val="255"/>
                <w:numId w:val="0"/>
              </w:numPr>
              <w:autoSpaceDE w:val="0"/>
              <w:autoSpaceDN w:val="0"/>
              <w:snapToGrid w:val="0"/>
              <w:spacing w:after="0" w:line="240" w:lineRule="auto"/>
              <w:rPr>
                <w:rFonts w:cs="宋体"/>
              </w:rPr>
            </w:pPr>
            <w:r>
              <w:rPr>
                <w:rFonts w:hint="eastAsia" w:hAnsi="黑体"/>
                <w:szCs w:val="20"/>
              </w:rPr>
              <w:t>信号许可(SA)分配测试</w:t>
            </w:r>
          </w:p>
        </w:tc>
        <w:tc>
          <w:tcPr>
            <w:tcW w:w="1121" w:type="pct"/>
            <w:tcBorders>
              <w:top w:val="single" w:color="auto" w:sz="2" w:space="0"/>
              <w:left w:val="single" w:color="auto" w:sz="2" w:space="0"/>
              <w:bottom w:val="single" w:color="auto" w:sz="2" w:space="0"/>
              <w:right w:val="single" w:color="auto" w:sz="2" w:space="0"/>
            </w:tcBorders>
            <w:vAlign w:val="center"/>
          </w:tcPr>
          <w:p w14:paraId="1CE47671">
            <w:pPr>
              <w:numPr>
                <w:ilvl w:val="255"/>
                <w:numId w:val="0"/>
              </w:numPr>
              <w:autoSpaceDE w:val="0"/>
              <w:autoSpaceDN w:val="0"/>
              <w:snapToGrid w:val="0"/>
              <w:spacing w:after="0" w:line="240" w:lineRule="auto"/>
              <w:rPr>
                <w:rFonts w:cs="宋体"/>
              </w:rPr>
            </w:pPr>
            <w:r>
              <w:rPr>
                <w:rFonts w:hint="eastAsia" w:cs="宋体"/>
              </w:rPr>
              <w:t>TB/T 3439—2016</w:t>
            </w:r>
          </w:p>
          <w:p w14:paraId="6582939D">
            <w:pPr>
              <w:numPr>
                <w:ilvl w:val="255"/>
                <w:numId w:val="0"/>
              </w:numPr>
              <w:autoSpaceDE w:val="0"/>
              <w:autoSpaceDN w:val="0"/>
              <w:snapToGrid w:val="0"/>
              <w:spacing w:after="0" w:line="240" w:lineRule="auto"/>
              <w:rPr>
                <w:rFonts w:cs="宋体"/>
              </w:rPr>
            </w:pPr>
            <w:r>
              <w:rPr>
                <w:rFonts w:hint="eastAsia" w:cs="宋体"/>
              </w:rPr>
              <w:t>第3号修改单 6.13.3条</w:t>
            </w:r>
          </w:p>
        </w:tc>
        <w:tc>
          <w:tcPr>
            <w:tcW w:w="859" w:type="pct"/>
            <w:tcBorders>
              <w:top w:val="single" w:color="auto" w:sz="2" w:space="0"/>
              <w:left w:val="single" w:color="auto" w:sz="2" w:space="0"/>
              <w:bottom w:val="single" w:color="auto" w:sz="2" w:space="0"/>
              <w:right w:val="single" w:color="auto" w:sz="2" w:space="0"/>
            </w:tcBorders>
            <w:vAlign w:val="center"/>
          </w:tcPr>
          <w:p w14:paraId="33FA4B22">
            <w:pPr>
              <w:numPr>
                <w:ilvl w:val="255"/>
                <w:numId w:val="0"/>
              </w:numPr>
              <w:autoSpaceDE w:val="0"/>
              <w:autoSpaceDN w:val="0"/>
              <w:snapToGrid w:val="0"/>
              <w:spacing w:after="0" w:line="240" w:lineRule="auto"/>
              <w:rPr>
                <w:rFonts w:cs="宋体"/>
              </w:rPr>
            </w:pPr>
            <w:r>
              <w:rPr>
                <w:rFonts w:hint="eastAsia" w:cs="宋体"/>
              </w:rPr>
              <w:t>TB/T 3536—2018第 5.1.7.3 条</w:t>
            </w:r>
          </w:p>
        </w:tc>
        <w:tc>
          <w:tcPr>
            <w:tcW w:w="377" w:type="pct"/>
            <w:tcBorders>
              <w:top w:val="single" w:color="auto" w:sz="2" w:space="0"/>
              <w:left w:val="single" w:color="auto" w:sz="2" w:space="0"/>
              <w:bottom w:val="single" w:color="auto" w:sz="2" w:space="0"/>
              <w:right w:val="single" w:color="auto" w:sz="2" w:space="0"/>
            </w:tcBorders>
            <w:vAlign w:val="center"/>
          </w:tcPr>
          <w:p w14:paraId="41E684CD">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2710E6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7D4B1BE9">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5A05556B">
            <w:pPr>
              <w:numPr>
                <w:ilvl w:val="255"/>
                <w:numId w:val="0"/>
              </w:numPr>
              <w:autoSpaceDE w:val="0"/>
              <w:autoSpaceDN w:val="0"/>
              <w:snapToGrid w:val="0"/>
              <w:rPr>
                <w:rFonts w:cs="宋体"/>
              </w:rPr>
            </w:pPr>
            <w:r>
              <w:rPr>
                <w:rFonts w:hint="eastAsia" w:cs="宋体"/>
              </w:rPr>
              <w:t>—</w:t>
            </w:r>
          </w:p>
        </w:tc>
      </w:tr>
      <w:tr w14:paraId="07C0A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339" w:type="pct"/>
            <w:gridSpan w:val="2"/>
            <w:tcBorders>
              <w:top w:val="single" w:color="auto" w:sz="2" w:space="0"/>
              <w:left w:val="single" w:color="auto" w:sz="8" w:space="0"/>
              <w:bottom w:val="single" w:color="auto" w:sz="2" w:space="0"/>
              <w:right w:val="single" w:color="auto" w:sz="2" w:space="0"/>
            </w:tcBorders>
            <w:vAlign w:val="center"/>
          </w:tcPr>
          <w:p w14:paraId="30A75F03">
            <w:pPr>
              <w:numPr>
                <w:ilvl w:val="255"/>
                <w:numId w:val="0"/>
              </w:numPr>
              <w:autoSpaceDE w:val="0"/>
              <w:autoSpaceDN w:val="0"/>
              <w:snapToGrid w:val="0"/>
              <w:spacing w:after="0" w:line="240" w:lineRule="auto"/>
              <w:rPr>
                <w:rFonts w:cs="宋体"/>
              </w:rPr>
            </w:pPr>
            <w:r>
              <w:rPr>
                <w:rFonts w:hint="eastAsia" w:cs="宋体"/>
              </w:rPr>
              <w:t>8</w:t>
            </w:r>
          </w:p>
        </w:tc>
        <w:tc>
          <w:tcPr>
            <w:tcW w:w="1119" w:type="pct"/>
            <w:gridSpan w:val="2"/>
            <w:tcBorders>
              <w:top w:val="single" w:color="auto" w:sz="2" w:space="0"/>
              <w:left w:val="single" w:color="auto" w:sz="2" w:space="0"/>
              <w:bottom w:val="single" w:color="auto" w:sz="2" w:space="0"/>
              <w:right w:val="single" w:color="auto" w:sz="2" w:space="0"/>
            </w:tcBorders>
            <w:vAlign w:val="center"/>
          </w:tcPr>
          <w:p w14:paraId="137CA03E">
            <w:pPr>
              <w:numPr>
                <w:ilvl w:val="255"/>
                <w:numId w:val="0"/>
              </w:numPr>
              <w:autoSpaceDE w:val="0"/>
              <w:autoSpaceDN w:val="0"/>
              <w:snapToGrid w:val="0"/>
              <w:spacing w:after="0" w:line="240" w:lineRule="auto"/>
              <w:rPr>
                <w:rFonts w:cs="宋体"/>
              </w:rPr>
            </w:pPr>
            <w:r>
              <w:rPr>
                <w:rFonts w:hint="eastAsia"/>
              </w:rPr>
              <w:t>大号码道岔应答器报文发送功能测试</w:t>
            </w:r>
          </w:p>
        </w:tc>
        <w:tc>
          <w:tcPr>
            <w:tcW w:w="1121" w:type="pct"/>
            <w:tcBorders>
              <w:top w:val="single" w:color="auto" w:sz="2" w:space="0"/>
              <w:left w:val="single" w:color="auto" w:sz="2" w:space="0"/>
              <w:bottom w:val="single" w:color="auto" w:sz="2" w:space="0"/>
              <w:right w:val="single" w:color="auto" w:sz="2" w:space="0"/>
            </w:tcBorders>
            <w:vAlign w:val="center"/>
          </w:tcPr>
          <w:p w14:paraId="3479C99A">
            <w:pPr>
              <w:numPr>
                <w:ilvl w:val="255"/>
                <w:numId w:val="0"/>
              </w:numPr>
              <w:autoSpaceDE w:val="0"/>
              <w:autoSpaceDN w:val="0"/>
              <w:snapToGrid w:val="0"/>
              <w:spacing w:after="0" w:line="240" w:lineRule="auto"/>
              <w:rPr>
                <w:rFonts w:cs="宋体"/>
              </w:rPr>
            </w:pPr>
            <w:r>
              <w:rPr>
                <w:rFonts w:hint="eastAsia" w:cs="宋体"/>
              </w:rPr>
              <w:t>TB/T 3439—2016</w:t>
            </w:r>
          </w:p>
          <w:p w14:paraId="6B4248C8">
            <w:pPr>
              <w:numPr>
                <w:ilvl w:val="255"/>
                <w:numId w:val="0"/>
              </w:numPr>
              <w:autoSpaceDE w:val="0"/>
              <w:autoSpaceDN w:val="0"/>
              <w:snapToGrid w:val="0"/>
              <w:spacing w:after="0" w:line="240" w:lineRule="auto"/>
              <w:rPr>
                <w:rFonts w:cs="宋体"/>
              </w:rPr>
            </w:pPr>
            <w:r>
              <w:rPr>
                <w:rFonts w:hint="eastAsia" w:cs="宋体"/>
              </w:rPr>
              <w:t>第 6.10.8 条</w:t>
            </w:r>
          </w:p>
        </w:tc>
        <w:tc>
          <w:tcPr>
            <w:tcW w:w="859" w:type="pct"/>
            <w:tcBorders>
              <w:top w:val="single" w:color="auto" w:sz="2" w:space="0"/>
              <w:left w:val="single" w:color="auto" w:sz="2" w:space="0"/>
              <w:bottom w:val="single" w:color="auto" w:sz="2" w:space="0"/>
              <w:right w:val="single" w:color="auto" w:sz="2" w:space="0"/>
            </w:tcBorders>
            <w:vAlign w:val="center"/>
          </w:tcPr>
          <w:p w14:paraId="6C8529E6">
            <w:pPr>
              <w:numPr>
                <w:ilvl w:val="255"/>
                <w:numId w:val="0"/>
              </w:numPr>
              <w:autoSpaceDE w:val="0"/>
              <w:autoSpaceDN w:val="0"/>
              <w:snapToGrid w:val="0"/>
              <w:spacing w:after="0" w:line="240" w:lineRule="auto"/>
              <w:rPr>
                <w:rFonts w:cs="宋体"/>
              </w:rPr>
            </w:pPr>
            <w:r>
              <w:rPr>
                <w:rFonts w:hint="eastAsia" w:cs="宋体"/>
              </w:rPr>
              <w:t>TB/T 3536—2018第 5.1.8 条</w:t>
            </w:r>
          </w:p>
        </w:tc>
        <w:tc>
          <w:tcPr>
            <w:tcW w:w="377" w:type="pct"/>
            <w:tcBorders>
              <w:top w:val="single" w:color="auto" w:sz="2" w:space="0"/>
              <w:left w:val="single" w:color="auto" w:sz="2" w:space="0"/>
              <w:bottom w:val="single" w:color="auto" w:sz="2" w:space="0"/>
              <w:right w:val="single" w:color="auto" w:sz="2" w:space="0"/>
            </w:tcBorders>
            <w:vAlign w:val="center"/>
          </w:tcPr>
          <w:p w14:paraId="11C9349C">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0CA3C7CB">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161A3B9">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4E2D1787">
            <w:pPr>
              <w:numPr>
                <w:ilvl w:val="255"/>
                <w:numId w:val="0"/>
              </w:numPr>
              <w:autoSpaceDE w:val="0"/>
              <w:autoSpaceDN w:val="0"/>
              <w:snapToGrid w:val="0"/>
              <w:rPr>
                <w:rFonts w:cs="宋体"/>
              </w:rPr>
            </w:pPr>
            <w:r>
              <w:rPr>
                <w:rFonts w:hint="eastAsia" w:cs="宋体"/>
              </w:rPr>
              <w:t>—</w:t>
            </w:r>
          </w:p>
        </w:tc>
      </w:tr>
      <w:tr w14:paraId="42E306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39" w:type="pct"/>
            <w:gridSpan w:val="2"/>
            <w:tcBorders>
              <w:top w:val="single" w:color="auto" w:sz="2" w:space="0"/>
              <w:left w:val="single" w:color="auto" w:sz="8" w:space="0"/>
              <w:bottom w:val="single" w:color="auto" w:sz="2" w:space="0"/>
              <w:right w:val="single" w:color="auto" w:sz="2" w:space="0"/>
            </w:tcBorders>
            <w:vAlign w:val="center"/>
          </w:tcPr>
          <w:p w14:paraId="41FA89FB">
            <w:pPr>
              <w:numPr>
                <w:ilvl w:val="255"/>
                <w:numId w:val="0"/>
              </w:numPr>
              <w:autoSpaceDE w:val="0"/>
              <w:autoSpaceDN w:val="0"/>
              <w:snapToGrid w:val="0"/>
              <w:spacing w:after="0" w:line="240" w:lineRule="auto"/>
              <w:rPr>
                <w:rFonts w:cs="宋体"/>
              </w:rPr>
            </w:pPr>
            <w:r>
              <w:rPr>
                <w:rFonts w:hint="eastAsia" w:cs="宋体"/>
              </w:rPr>
              <w:t>9</w:t>
            </w:r>
          </w:p>
        </w:tc>
        <w:tc>
          <w:tcPr>
            <w:tcW w:w="1119" w:type="pct"/>
            <w:gridSpan w:val="2"/>
            <w:tcBorders>
              <w:top w:val="single" w:color="auto" w:sz="2" w:space="0"/>
              <w:left w:val="single" w:color="auto" w:sz="2" w:space="0"/>
              <w:bottom w:val="single" w:color="auto" w:sz="2" w:space="0"/>
              <w:right w:val="single" w:color="auto" w:sz="2" w:space="0"/>
            </w:tcBorders>
            <w:vAlign w:val="center"/>
          </w:tcPr>
          <w:p w14:paraId="155A1608">
            <w:pPr>
              <w:numPr>
                <w:ilvl w:val="255"/>
                <w:numId w:val="0"/>
              </w:numPr>
              <w:autoSpaceDE w:val="0"/>
              <w:autoSpaceDN w:val="0"/>
              <w:snapToGrid w:val="0"/>
              <w:spacing w:after="0" w:line="240" w:lineRule="auto"/>
              <w:rPr>
                <w:rFonts w:cs="宋体"/>
              </w:rPr>
            </w:pPr>
            <w:r>
              <w:rPr>
                <w:rFonts w:hint="eastAsia"/>
              </w:rPr>
              <w:t>报文测试</w:t>
            </w:r>
          </w:p>
        </w:tc>
        <w:tc>
          <w:tcPr>
            <w:tcW w:w="1121" w:type="pct"/>
            <w:tcBorders>
              <w:top w:val="single" w:color="auto" w:sz="2" w:space="0"/>
              <w:left w:val="single" w:color="auto" w:sz="2" w:space="0"/>
              <w:bottom w:val="single" w:color="auto" w:sz="2" w:space="0"/>
              <w:right w:val="single" w:color="auto" w:sz="2" w:space="0"/>
            </w:tcBorders>
            <w:vAlign w:val="center"/>
          </w:tcPr>
          <w:p w14:paraId="00F96B67">
            <w:pPr>
              <w:numPr>
                <w:ilvl w:val="255"/>
                <w:numId w:val="0"/>
              </w:numPr>
              <w:autoSpaceDE w:val="0"/>
              <w:autoSpaceDN w:val="0"/>
              <w:snapToGrid w:val="0"/>
              <w:spacing w:after="0" w:line="240" w:lineRule="auto"/>
              <w:rPr>
                <w:rFonts w:cs="宋体"/>
              </w:rPr>
            </w:pPr>
            <w:r>
              <w:rPr>
                <w:rFonts w:hint="eastAsia" w:cs="宋体"/>
              </w:rPr>
              <w:t>TB/T 3439—2016</w:t>
            </w:r>
          </w:p>
          <w:p w14:paraId="60085859">
            <w:pPr>
              <w:numPr>
                <w:ilvl w:val="255"/>
                <w:numId w:val="0"/>
              </w:numPr>
              <w:autoSpaceDE w:val="0"/>
              <w:autoSpaceDN w:val="0"/>
              <w:snapToGrid w:val="0"/>
              <w:spacing w:after="0" w:line="240" w:lineRule="auto"/>
              <w:rPr>
                <w:rFonts w:cs="宋体"/>
              </w:rPr>
            </w:pPr>
            <w:r>
              <w:rPr>
                <w:rFonts w:hint="eastAsia" w:cs="宋体"/>
              </w:rPr>
              <w:t>第 6.10 条、附录D</w:t>
            </w:r>
          </w:p>
        </w:tc>
        <w:tc>
          <w:tcPr>
            <w:tcW w:w="859" w:type="pct"/>
            <w:tcBorders>
              <w:top w:val="single" w:color="auto" w:sz="2" w:space="0"/>
              <w:left w:val="single" w:color="auto" w:sz="2" w:space="0"/>
              <w:bottom w:val="single" w:color="auto" w:sz="2" w:space="0"/>
              <w:right w:val="single" w:color="auto" w:sz="2" w:space="0"/>
            </w:tcBorders>
            <w:vAlign w:val="center"/>
          </w:tcPr>
          <w:p w14:paraId="51B6D19F">
            <w:pPr>
              <w:numPr>
                <w:ilvl w:val="255"/>
                <w:numId w:val="0"/>
              </w:numPr>
              <w:autoSpaceDE w:val="0"/>
              <w:autoSpaceDN w:val="0"/>
              <w:snapToGrid w:val="0"/>
              <w:spacing w:after="0" w:line="240" w:lineRule="auto"/>
              <w:rPr>
                <w:rFonts w:cs="宋体"/>
              </w:rPr>
            </w:pPr>
            <w:r>
              <w:rPr>
                <w:rFonts w:hint="eastAsia" w:cs="宋体"/>
              </w:rPr>
              <w:t>TB/T 3536—2018第 5.1.9 条</w:t>
            </w:r>
          </w:p>
        </w:tc>
        <w:tc>
          <w:tcPr>
            <w:tcW w:w="377" w:type="pct"/>
            <w:tcBorders>
              <w:top w:val="single" w:color="auto" w:sz="2" w:space="0"/>
              <w:left w:val="single" w:color="auto" w:sz="2" w:space="0"/>
              <w:bottom w:val="single" w:color="auto" w:sz="2" w:space="0"/>
              <w:right w:val="single" w:color="auto" w:sz="2" w:space="0"/>
            </w:tcBorders>
            <w:vAlign w:val="center"/>
          </w:tcPr>
          <w:p w14:paraId="5042F551">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012973EA">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602A63C">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45FF74E4">
            <w:pPr>
              <w:numPr>
                <w:ilvl w:val="255"/>
                <w:numId w:val="0"/>
              </w:numPr>
              <w:autoSpaceDE w:val="0"/>
              <w:autoSpaceDN w:val="0"/>
              <w:snapToGrid w:val="0"/>
              <w:rPr>
                <w:rFonts w:cs="宋体"/>
              </w:rPr>
            </w:pPr>
            <w:r>
              <w:rPr>
                <w:rFonts w:hint="eastAsia" w:cs="宋体"/>
              </w:rPr>
              <w:t>—</w:t>
            </w:r>
          </w:p>
        </w:tc>
      </w:tr>
      <w:tr w14:paraId="4B6FD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39" w:type="pct"/>
            <w:gridSpan w:val="2"/>
            <w:tcBorders>
              <w:top w:val="single" w:color="auto" w:sz="2" w:space="0"/>
              <w:left w:val="single" w:color="auto" w:sz="8" w:space="0"/>
              <w:bottom w:val="single" w:color="auto" w:sz="2" w:space="0"/>
              <w:right w:val="single" w:color="auto" w:sz="2" w:space="0"/>
            </w:tcBorders>
            <w:vAlign w:val="center"/>
          </w:tcPr>
          <w:p w14:paraId="3840B546">
            <w:pPr>
              <w:numPr>
                <w:ilvl w:val="255"/>
                <w:numId w:val="0"/>
              </w:numPr>
              <w:autoSpaceDE w:val="0"/>
              <w:autoSpaceDN w:val="0"/>
              <w:snapToGrid w:val="0"/>
              <w:spacing w:after="0" w:line="240" w:lineRule="auto"/>
              <w:rPr>
                <w:rFonts w:cs="宋体"/>
              </w:rPr>
            </w:pPr>
            <w:r>
              <w:rPr>
                <w:rFonts w:hint="eastAsia" w:cs="宋体"/>
              </w:rPr>
              <w:t>10</w:t>
            </w:r>
          </w:p>
        </w:tc>
        <w:tc>
          <w:tcPr>
            <w:tcW w:w="1119" w:type="pct"/>
            <w:gridSpan w:val="2"/>
            <w:tcBorders>
              <w:top w:val="single" w:color="auto" w:sz="2" w:space="0"/>
              <w:left w:val="single" w:color="auto" w:sz="2" w:space="0"/>
              <w:bottom w:val="single" w:color="auto" w:sz="2" w:space="0"/>
              <w:right w:val="single" w:color="auto" w:sz="2" w:space="0"/>
            </w:tcBorders>
            <w:vAlign w:val="center"/>
          </w:tcPr>
          <w:p w14:paraId="2337810F">
            <w:pPr>
              <w:numPr>
                <w:ilvl w:val="255"/>
                <w:numId w:val="0"/>
              </w:numPr>
              <w:autoSpaceDE w:val="0"/>
              <w:autoSpaceDN w:val="0"/>
              <w:snapToGrid w:val="0"/>
              <w:spacing w:after="0" w:line="240" w:lineRule="auto"/>
              <w:rPr>
                <w:rFonts w:cs="宋体"/>
              </w:rPr>
            </w:pPr>
            <w:r>
              <w:rPr>
                <w:rFonts w:hint="eastAsia"/>
              </w:rPr>
              <w:t>临时限速测试</w:t>
            </w:r>
          </w:p>
        </w:tc>
        <w:tc>
          <w:tcPr>
            <w:tcW w:w="1121" w:type="pct"/>
            <w:tcBorders>
              <w:top w:val="single" w:color="auto" w:sz="2" w:space="0"/>
              <w:left w:val="single" w:color="auto" w:sz="2" w:space="0"/>
              <w:bottom w:val="single" w:color="auto" w:sz="2" w:space="0"/>
              <w:right w:val="single" w:color="auto" w:sz="2" w:space="0"/>
            </w:tcBorders>
            <w:vAlign w:val="center"/>
          </w:tcPr>
          <w:p w14:paraId="7EF5CD24">
            <w:pPr>
              <w:numPr>
                <w:ilvl w:val="255"/>
                <w:numId w:val="0"/>
              </w:numPr>
              <w:autoSpaceDE w:val="0"/>
              <w:autoSpaceDN w:val="0"/>
              <w:snapToGrid w:val="0"/>
              <w:spacing w:after="0" w:line="240" w:lineRule="auto"/>
              <w:rPr>
                <w:rFonts w:cs="宋体"/>
              </w:rPr>
            </w:pPr>
            <w:r>
              <w:rPr>
                <w:rFonts w:hint="eastAsia" w:cs="宋体"/>
              </w:rPr>
              <w:t>TB/T 3439—2016</w:t>
            </w:r>
          </w:p>
          <w:p w14:paraId="63E8D097">
            <w:pPr>
              <w:numPr>
                <w:ilvl w:val="255"/>
                <w:numId w:val="0"/>
              </w:numPr>
              <w:autoSpaceDE w:val="0"/>
              <w:autoSpaceDN w:val="0"/>
              <w:snapToGrid w:val="0"/>
              <w:spacing w:after="0" w:line="240" w:lineRule="auto"/>
              <w:rPr>
                <w:rFonts w:cs="宋体"/>
              </w:rPr>
            </w:pPr>
            <w:r>
              <w:rPr>
                <w:rFonts w:hint="eastAsia" w:cs="宋体"/>
              </w:rPr>
              <w:t>第 6.8 条</w:t>
            </w:r>
          </w:p>
        </w:tc>
        <w:tc>
          <w:tcPr>
            <w:tcW w:w="859" w:type="pct"/>
            <w:tcBorders>
              <w:top w:val="single" w:color="auto" w:sz="2" w:space="0"/>
              <w:left w:val="single" w:color="auto" w:sz="2" w:space="0"/>
              <w:bottom w:val="single" w:color="auto" w:sz="2" w:space="0"/>
              <w:right w:val="single" w:color="auto" w:sz="2" w:space="0"/>
            </w:tcBorders>
            <w:vAlign w:val="center"/>
          </w:tcPr>
          <w:p w14:paraId="57BBC997">
            <w:pPr>
              <w:numPr>
                <w:ilvl w:val="255"/>
                <w:numId w:val="0"/>
              </w:numPr>
              <w:autoSpaceDE w:val="0"/>
              <w:autoSpaceDN w:val="0"/>
              <w:snapToGrid w:val="0"/>
              <w:spacing w:after="0" w:line="240" w:lineRule="auto"/>
              <w:rPr>
                <w:rFonts w:cs="宋体"/>
              </w:rPr>
            </w:pPr>
            <w:r>
              <w:rPr>
                <w:rFonts w:hint="eastAsia" w:cs="宋体"/>
              </w:rPr>
              <w:t>TB/T 3536—2018第5.1.10条</w:t>
            </w:r>
          </w:p>
        </w:tc>
        <w:tc>
          <w:tcPr>
            <w:tcW w:w="377" w:type="pct"/>
            <w:tcBorders>
              <w:top w:val="single" w:color="auto" w:sz="2" w:space="0"/>
              <w:left w:val="single" w:color="auto" w:sz="2" w:space="0"/>
              <w:bottom w:val="single" w:color="auto" w:sz="2" w:space="0"/>
              <w:right w:val="single" w:color="auto" w:sz="2" w:space="0"/>
            </w:tcBorders>
            <w:vAlign w:val="center"/>
          </w:tcPr>
          <w:p w14:paraId="7F392E0B">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D902830">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12B7703">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3C838F58">
            <w:pPr>
              <w:numPr>
                <w:ilvl w:val="255"/>
                <w:numId w:val="0"/>
              </w:numPr>
              <w:autoSpaceDE w:val="0"/>
              <w:autoSpaceDN w:val="0"/>
              <w:snapToGrid w:val="0"/>
              <w:rPr>
                <w:rFonts w:cs="宋体"/>
              </w:rPr>
            </w:pPr>
            <w:r>
              <w:rPr>
                <w:rFonts w:hint="eastAsia" w:cs="宋体"/>
              </w:rPr>
              <w:t>—</w:t>
            </w:r>
          </w:p>
        </w:tc>
      </w:tr>
      <w:tr w14:paraId="5B2C46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restart"/>
            <w:tcBorders>
              <w:left w:val="single" w:color="auto" w:sz="8" w:space="0"/>
              <w:right w:val="single" w:color="auto" w:sz="2" w:space="0"/>
            </w:tcBorders>
            <w:vAlign w:val="center"/>
          </w:tcPr>
          <w:p w14:paraId="0451E48A">
            <w:pPr>
              <w:numPr>
                <w:ilvl w:val="255"/>
                <w:numId w:val="0"/>
              </w:numPr>
              <w:autoSpaceDE w:val="0"/>
              <w:autoSpaceDN w:val="0"/>
              <w:snapToGrid w:val="0"/>
              <w:spacing w:after="0" w:line="240" w:lineRule="auto"/>
              <w:rPr>
                <w:rFonts w:cs="宋体"/>
              </w:rPr>
            </w:pPr>
            <w:r>
              <w:rPr>
                <w:rFonts w:hint="eastAsia" w:cs="宋体"/>
              </w:rPr>
              <w:t>11</w:t>
            </w:r>
          </w:p>
        </w:tc>
        <w:tc>
          <w:tcPr>
            <w:tcW w:w="307" w:type="pct"/>
            <w:vMerge w:val="restart"/>
            <w:tcBorders>
              <w:left w:val="single" w:color="auto" w:sz="2" w:space="0"/>
              <w:right w:val="single" w:color="auto" w:sz="2" w:space="0"/>
            </w:tcBorders>
            <w:vAlign w:val="center"/>
          </w:tcPr>
          <w:p w14:paraId="67960FAA">
            <w:pPr>
              <w:numPr>
                <w:ilvl w:val="255"/>
                <w:numId w:val="0"/>
              </w:numPr>
              <w:autoSpaceDE w:val="0"/>
              <w:autoSpaceDN w:val="0"/>
              <w:snapToGrid w:val="0"/>
              <w:spacing w:after="0" w:line="240" w:lineRule="auto"/>
            </w:pPr>
            <w:r>
              <w:rPr>
                <w:rFonts w:hint="eastAsia"/>
              </w:rPr>
              <w:t>降级功能测试</w:t>
            </w:r>
          </w:p>
        </w:tc>
        <w:tc>
          <w:tcPr>
            <w:tcW w:w="812" w:type="pct"/>
            <w:tcBorders>
              <w:top w:val="single" w:color="auto" w:sz="2" w:space="0"/>
              <w:left w:val="single" w:color="auto" w:sz="2" w:space="0"/>
              <w:bottom w:val="single" w:color="auto" w:sz="2" w:space="0"/>
              <w:right w:val="single" w:color="auto" w:sz="2" w:space="0"/>
            </w:tcBorders>
            <w:vAlign w:val="center"/>
          </w:tcPr>
          <w:p w14:paraId="0AAB74A6">
            <w:pPr>
              <w:numPr>
                <w:ilvl w:val="255"/>
                <w:numId w:val="0"/>
              </w:numPr>
              <w:autoSpaceDE w:val="0"/>
              <w:autoSpaceDN w:val="0"/>
              <w:snapToGrid w:val="0"/>
              <w:spacing w:after="0" w:line="240" w:lineRule="auto"/>
            </w:pPr>
            <w:r>
              <w:rPr>
                <w:rFonts w:hint="eastAsia"/>
              </w:rPr>
              <w:t>接车进路降级测试</w:t>
            </w:r>
          </w:p>
        </w:tc>
        <w:tc>
          <w:tcPr>
            <w:tcW w:w="1121" w:type="pct"/>
            <w:tcBorders>
              <w:top w:val="single" w:color="auto" w:sz="2" w:space="0"/>
              <w:left w:val="single" w:color="auto" w:sz="2" w:space="0"/>
              <w:bottom w:val="single" w:color="auto" w:sz="2" w:space="0"/>
              <w:right w:val="single" w:color="auto" w:sz="2" w:space="0"/>
            </w:tcBorders>
            <w:vAlign w:val="center"/>
          </w:tcPr>
          <w:p w14:paraId="4C2A78A3">
            <w:pPr>
              <w:numPr>
                <w:ilvl w:val="255"/>
                <w:numId w:val="0"/>
              </w:numPr>
              <w:autoSpaceDE w:val="0"/>
              <w:autoSpaceDN w:val="0"/>
              <w:snapToGrid w:val="0"/>
              <w:spacing w:after="0" w:line="240" w:lineRule="auto"/>
              <w:rPr>
                <w:rFonts w:cs="宋体"/>
              </w:rPr>
            </w:pPr>
            <w:r>
              <w:rPr>
                <w:rFonts w:hint="eastAsia" w:cs="宋体"/>
              </w:rPr>
              <w:t>TB/T 3439—2016</w:t>
            </w:r>
          </w:p>
          <w:p w14:paraId="4946924A">
            <w:pPr>
              <w:numPr>
                <w:ilvl w:val="255"/>
                <w:numId w:val="0"/>
              </w:numPr>
              <w:autoSpaceDE w:val="0"/>
              <w:autoSpaceDN w:val="0"/>
              <w:snapToGrid w:val="0"/>
              <w:spacing w:after="0" w:line="240" w:lineRule="auto"/>
              <w:rPr>
                <w:rFonts w:cs="宋体"/>
              </w:rPr>
            </w:pPr>
            <w:r>
              <w:rPr>
                <w:rFonts w:hint="eastAsia" w:cs="宋体"/>
              </w:rPr>
              <w:t>第6.8条</w:t>
            </w:r>
          </w:p>
        </w:tc>
        <w:tc>
          <w:tcPr>
            <w:tcW w:w="859" w:type="pct"/>
            <w:tcBorders>
              <w:top w:val="single" w:color="auto" w:sz="2" w:space="0"/>
              <w:left w:val="single" w:color="auto" w:sz="2" w:space="0"/>
              <w:bottom w:val="single" w:color="auto" w:sz="2" w:space="0"/>
              <w:right w:val="single" w:color="auto" w:sz="2" w:space="0"/>
            </w:tcBorders>
            <w:vAlign w:val="center"/>
          </w:tcPr>
          <w:p w14:paraId="4C53E28A">
            <w:pPr>
              <w:numPr>
                <w:ilvl w:val="255"/>
                <w:numId w:val="0"/>
              </w:numPr>
              <w:autoSpaceDE w:val="0"/>
              <w:autoSpaceDN w:val="0"/>
              <w:snapToGrid w:val="0"/>
              <w:spacing w:after="0" w:line="240" w:lineRule="auto"/>
              <w:rPr>
                <w:rFonts w:cs="宋体"/>
              </w:rPr>
            </w:pPr>
            <w:r>
              <w:rPr>
                <w:rFonts w:hint="eastAsia" w:cs="宋体"/>
              </w:rPr>
              <w:t>TB/T 3536—2018第5.1.11.1条</w:t>
            </w:r>
          </w:p>
        </w:tc>
        <w:tc>
          <w:tcPr>
            <w:tcW w:w="377" w:type="pct"/>
            <w:tcBorders>
              <w:top w:val="single" w:color="auto" w:sz="2" w:space="0"/>
              <w:left w:val="single" w:color="auto" w:sz="2" w:space="0"/>
              <w:bottom w:val="single" w:color="auto" w:sz="2" w:space="0"/>
              <w:right w:val="single" w:color="auto" w:sz="2" w:space="0"/>
            </w:tcBorders>
            <w:vAlign w:val="center"/>
          </w:tcPr>
          <w:p w14:paraId="79B56BAE">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EC6BB86">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7B4D6428">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5508F4FB">
            <w:pPr>
              <w:numPr>
                <w:ilvl w:val="255"/>
                <w:numId w:val="0"/>
              </w:numPr>
              <w:autoSpaceDE w:val="0"/>
              <w:autoSpaceDN w:val="0"/>
              <w:snapToGrid w:val="0"/>
              <w:rPr>
                <w:rFonts w:cs="宋体"/>
              </w:rPr>
            </w:pPr>
            <w:r>
              <w:rPr>
                <w:rFonts w:hint="eastAsia" w:cs="宋体"/>
              </w:rPr>
              <w:t>—</w:t>
            </w:r>
          </w:p>
        </w:tc>
      </w:tr>
      <w:tr w14:paraId="00398F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continue"/>
            <w:tcBorders>
              <w:left w:val="single" w:color="auto" w:sz="8" w:space="0"/>
              <w:right w:val="single" w:color="auto" w:sz="2" w:space="0"/>
            </w:tcBorders>
            <w:vAlign w:val="center"/>
          </w:tcPr>
          <w:p w14:paraId="7D06E62A">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auto" w:sz="2" w:space="0"/>
            </w:tcBorders>
            <w:vAlign w:val="center"/>
          </w:tcPr>
          <w:p w14:paraId="6ADB3A13">
            <w:pPr>
              <w:numPr>
                <w:ilvl w:val="255"/>
                <w:numId w:val="0"/>
              </w:numPr>
              <w:autoSpaceDE w:val="0"/>
              <w:autoSpaceDN w:val="0"/>
              <w:snapToGrid w:val="0"/>
              <w:spacing w:after="0" w:line="240" w:lineRule="auto"/>
            </w:pPr>
          </w:p>
        </w:tc>
        <w:tc>
          <w:tcPr>
            <w:tcW w:w="812" w:type="pct"/>
            <w:tcBorders>
              <w:top w:val="single" w:color="auto" w:sz="2" w:space="0"/>
              <w:left w:val="single" w:color="auto" w:sz="2" w:space="0"/>
              <w:bottom w:val="single" w:color="auto" w:sz="2" w:space="0"/>
              <w:right w:val="single" w:color="auto" w:sz="2" w:space="0"/>
            </w:tcBorders>
            <w:vAlign w:val="center"/>
          </w:tcPr>
          <w:p w14:paraId="7A5F10DA">
            <w:pPr>
              <w:numPr>
                <w:ilvl w:val="255"/>
                <w:numId w:val="0"/>
              </w:numPr>
              <w:autoSpaceDE w:val="0"/>
              <w:autoSpaceDN w:val="0"/>
              <w:snapToGrid w:val="0"/>
              <w:spacing w:after="0" w:line="240" w:lineRule="auto"/>
            </w:pPr>
            <w:r>
              <w:rPr>
                <w:rFonts w:hint="eastAsia"/>
              </w:rPr>
              <w:t>发车进路码序降级测试</w:t>
            </w:r>
          </w:p>
        </w:tc>
        <w:tc>
          <w:tcPr>
            <w:tcW w:w="1121" w:type="pct"/>
            <w:tcBorders>
              <w:top w:val="single" w:color="auto" w:sz="2" w:space="0"/>
              <w:left w:val="single" w:color="auto" w:sz="2" w:space="0"/>
              <w:bottom w:val="single" w:color="auto" w:sz="2" w:space="0"/>
              <w:right w:val="single" w:color="auto" w:sz="2" w:space="0"/>
            </w:tcBorders>
            <w:vAlign w:val="center"/>
          </w:tcPr>
          <w:p w14:paraId="75F472A3">
            <w:pPr>
              <w:numPr>
                <w:ilvl w:val="255"/>
                <w:numId w:val="0"/>
              </w:numPr>
              <w:autoSpaceDE w:val="0"/>
              <w:autoSpaceDN w:val="0"/>
              <w:snapToGrid w:val="0"/>
              <w:spacing w:after="0" w:line="240" w:lineRule="auto"/>
              <w:rPr>
                <w:rFonts w:cs="宋体"/>
              </w:rPr>
            </w:pPr>
            <w:r>
              <w:rPr>
                <w:rFonts w:hint="eastAsia" w:cs="宋体"/>
              </w:rPr>
              <w:t>TB/T 3439—2016</w:t>
            </w:r>
          </w:p>
          <w:p w14:paraId="7001E2A5">
            <w:pPr>
              <w:numPr>
                <w:ilvl w:val="255"/>
                <w:numId w:val="0"/>
              </w:numPr>
              <w:autoSpaceDE w:val="0"/>
              <w:autoSpaceDN w:val="0"/>
              <w:snapToGrid w:val="0"/>
              <w:spacing w:after="0" w:line="240" w:lineRule="auto"/>
              <w:rPr>
                <w:rFonts w:cs="宋体"/>
              </w:rPr>
            </w:pPr>
            <w:r>
              <w:rPr>
                <w:rFonts w:hint="eastAsia" w:cs="宋体"/>
              </w:rPr>
              <w:t>第6.8条</w:t>
            </w:r>
          </w:p>
        </w:tc>
        <w:tc>
          <w:tcPr>
            <w:tcW w:w="859" w:type="pct"/>
            <w:tcBorders>
              <w:top w:val="single" w:color="auto" w:sz="2" w:space="0"/>
              <w:left w:val="single" w:color="auto" w:sz="2" w:space="0"/>
              <w:bottom w:val="single" w:color="auto" w:sz="2" w:space="0"/>
              <w:right w:val="single" w:color="auto" w:sz="2" w:space="0"/>
            </w:tcBorders>
            <w:vAlign w:val="center"/>
          </w:tcPr>
          <w:p w14:paraId="386745DD">
            <w:pPr>
              <w:numPr>
                <w:ilvl w:val="255"/>
                <w:numId w:val="0"/>
              </w:numPr>
              <w:autoSpaceDE w:val="0"/>
              <w:autoSpaceDN w:val="0"/>
              <w:snapToGrid w:val="0"/>
              <w:spacing w:after="0" w:line="240" w:lineRule="auto"/>
              <w:rPr>
                <w:rFonts w:cs="宋体"/>
              </w:rPr>
            </w:pPr>
            <w:r>
              <w:rPr>
                <w:rFonts w:hint="eastAsia" w:cs="宋体"/>
              </w:rPr>
              <w:t>TB/T 3536—2018第5.1.11.2条</w:t>
            </w:r>
          </w:p>
        </w:tc>
        <w:tc>
          <w:tcPr>
            <w:tcW w:w="377" w:type="pct"/>
            <w:tcBorders>
              <w:top w:val="single" w:color="auto" w:sz="2" w:space="0"/>
              <w:left w:val="single" w:color="auto" w:sz="2" w:space="0"/>
              <w:bottom w:val="single" w:color="auto" w:sz="2" w:space="0"/>
              <w:right w:val="single" w:color="auto" w:sz="2" w:space="0"/>
            </w:tcBorders>
            <w:vAlign w:val="center"/>
          </w:tcPr>
          <w:p w14:paraId="493070A6">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0C66472B">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5FB236F8">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5D51E9C1">
            <w:pPr>
              <w:numPr>
                <w:ilvl w:val="255"/>
                <w:numId w:val="0"/>
              </w:numPr>
              <w:autoSpaceDE w:val="0"/>
              <w:autoSpaceDN w:val="0"/>
              <w:snapToGrid w:val="0"/>
              <w:rPr>
                <w:rFonts w:cs="宋体"/>
              </w:rPr>
            </w:pPr>
            <w:r>
              <w:rPr>
                <w:rFonts w:hint="eastAsia" w:cs="宋体"/>
              </w:rPr>
              <w:t>—</w:t>
            </w:r>
          </w:p>
        </w:tc>
      </w:tr>
      <w:tr w14:paraId="6373D9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continue"/>
            <w:tcBorders>
              <w:left w:val="single" w:color="auto" w:sz="8" w:space="0"/>
              <w:bottom w:val="single" w:color="auto" w:sz="2" w:space="0"/>
              <w:right w:val="single" w:color="auto" w:sz="2" w:space="0"/>
            </w:tcBorders>
            <w:vAlign w:val="center"/>
          </w:tcPr>
          <w:p w14:paraId="321825A9">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bottom w:val="single" w:color="auto" w:sz="2" w:space="0"/>
              <w:right w:val="single" w:color="auto" w:sz="2" w:space="0"/>
            </w:tcBorders>
            <w:vAlign w:val="center"/>
          </w:tcPr>
          <w:p w14:paraId="525C1A58">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auto" w:sz="2" w:space="0"/>
              <w:bottom w:val="single" w:color="auto" w:sz="2" w:space="0"/>
              <w:right w:val="single" w:color="auto" w:sz="2" w:space="0"/>
            </w:tcBorders>
            <w:vAlign w:val="center"/>
          </w:tcPr>
          <w:p w14:paraId="0BEC666D">
            <w:pPr>
              <w:numPr>
                <w:ilvl w:val="255"/>
                <w:numId w:val="0"/>
              </w:numPr>
              <w:autoSpaceDE w:val="0"/>
              <w:autoSpaceDN w:val="0"/>
              <w:snapToGrid w:val="0"/>
              <w:spacing w:after="0" w:line="240" w:lineRule="auto"/>
              <w:rPr>
                <w:rFonts w:cs="宋体"/>
              </w:rPr>
            </w:pPr>
            <w:r>
              <w:rPr>
                <w:rFonts w:hint="eastAsia" w:cs="宋体"/>
              </w:rPr>
              <w:t>大号码道岔相关降级测试</w:t>
            </w:r>
          </w:p>
        </w:tc>
        <w:tc>
          <w:tcPr>
            <w:tcW w:w="1121" w:type="pct"/>
            <w:tcBorders>
              <w:top w:val="single" w:color="auto" w:sz="2" w:space="0"/>
              <w:left w:val="single" w:color="auto" w:sz="2" w:space="0"/>
              <w:bottom w:val="single" w:color="auto" w:sz="2" w:space="0"/>
              <w:right w:val="single" w:color="auto" w:sz="2" w:space="0"/>
            </w:tcBorders>
            <w:vAlign w:val="center"/>
          </w:tcPr>
          <w:p w14:paraId="1912C9B5">
            <w:pPr>
              <w:numPr>
                <w:ilvl w:val="255"/>
                <w:numId w:val="0"/>
              </w:numPr>
              <w:autoSpaceDE w:val="0"/>
              <w:autoSpaceDN w:val="0"/>
              <w:snapToGrid w:val="0"/>
              <w:spacing w:after="0" w:line="240" w:lineRule="auto"/>
              <w:rPr>
                <w:rFonts w:cs="宋体"/>
              </w:rPr>
            </w:pPr>
            <w:r>
              <w:rPr>
                <w:rFonts w:hint="eastAsia" w:cs="宋体"/>
              </w:rPr>
              <w:t>TB/T 3439—2016第6.10.8条</w:t>
            </w:r>
          </w:p>
        </w:tc>
        <w:tc>
          <w:tcPr>
            <w:tcW w:w="859" w:type="pct"/>
            <w:tcBorders>
              <w:top w:val="single" w:color="auto" w:sz="2" w:space="0"/>
              <w:left w:val="single" w:color="auto" w:sz="2" w:space="0"/>
              <w:bottom w:val="single" w:color="auto" w:sz="2" w:space="0"/>
              <w:right w:val="single" w:color="auto" w:sz="2" w:space="0"/>
            </w:tcBorders>
            <w:vAlign w:val="center"/>
          </w:tcPr>
          <w:p w14:paraId="05979CD3">
            <w:pPr>
              <w:numPr>
                <w:ilvl w:val="255"/>
                <w:numId w:val="0"/>
              </w:numPr>
              <w:autoSpaceDE w:val="0"/>
              <w:autoSpaceDN w:val="0"/>
              <w:snapToGrid w:val="0"/>
              <w:spacing w:after="0" w:line="240" w:lineRule="auto"/>
              <w:rPr>
                <w:rFonts w:cs="宋体"/>
              </w:rPr>
            </w:pPr>
            <w:r>
              <w:rPr>
                <w:rFonts w:hint="eastAsia" w:cs="宋体"/>
              </w:rPr>
              <w:t>TB/T 3536—2018第5.1.11.3条</w:t>
            </w:r>
          </w:p>
        </w:tc>
        <w:tc>
          <w:tcPr>
            <w:tcW w:w="377" w:type="pct"/>
            <w:tcBorders>
              <w:top w:val="single" w:color="auto" w:sz="2" w:space="0"/>
              <w:left w:val="single" w:color="auto" w:sz="2" w:space="0"/>
              <w:bottom w:val="single" w:color="auto" w:sz="2" w:space="0"/>
              <w:right w:val="single" w:color="auto" w:sz="2" w:space="0"/>
            </w:tcBorders>
            <w:vAlign w:val="center"/>
          </w:tcPr>
          <w:p w14:paraId="2D31CD5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519247E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790E2E54">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1B9A8F4F">
            <w:pPr>
              <w:numPr>
                <w:ilvl w:val="255"/>
                <w:numId w:val="0"/>
              </w:numPr>
              <w:autoSpaceDE w:val="0"/>
              <w:autoSpaceDN w:val="0"/>
              <w:snapToGrid w:val="0"/>
              <w:rPr>
                <w:rFonts w:cs="宋体"/>
              </w:rPr>
            </w:pPr>
            <w:r>
              <w:rPr>
                <w:rFonts w:hint="eastAsia" w:cs="宋体"/>
              </w:rPr>
              <w:t>—</w:t>
            </w:r>
          </w:p>
        </w:tc>
      </w:tr>
      <w:tr w14:paraId="7309E4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restart"/>
            <w:tcBorders>
              <w:top w:val="single" w:color="auto" w:sz="2" w:space="0"/>
              <w:left w:val="single" w:color="auto" w:sz="8" w:space="0"/>
              <w:right w:val="single" w:color="auto" w:sz="2" w:space="0"/>
            </w:tcBorders>
            <w:vAlign w:val="center"/>
          </w:tcPr>
          <w:p w14:paraId="6151962D">
            <w:pPr>
              <w:numPr>
                <w:ilvl w:val="255"/>
                <w:numId w:val="0"/>
              </w:numPr>
              <w:autoSpaceDE w:val="0"/>
              <w:autoSpaceDN w:val="0"/>
              <w:snapToGrid w:val="0"/>
              <w:spacing w:after="0" w:line="240" w:lineRule="auto"/>
              <w:rPr>
                <w:rFonts w:cs="宋体"/>
              </w:rPr>
            </w:pPr>
            <w:r>
              <w:rPr>
                <w:rFonts w:hint="eastAsia" w:cs="宋体"/>
              </w:rPr>
              <w:t>12</w:t>
            </w:r>
          </w:p>
        </w:tc>
        <w:tc>
          <w:tcPr>
            <w:tcW w:w="307" w:type="pct"/>
            <w:vMerge w:val="restart"/>
            <w:tcBorders>
              <w:top w:val="single" w:color="auto" w:sz="2" w:space="0"/>
              <w:left w:val="single" w:color="auto" w:sz="2" w:space="0"/>
              <w:right w:val="single" w:color="000000" w:sz="2" w:space="0"/>
            </w:tcBorders>
            <w:vAlign w:val="center"/>
          </w:tcPr>
          <w:p w14:paraId="00E5427F">
            <w:pPr>
              <w:numPr>
                <w:ilvl w:val="255"/>
                <w:numId w:val="0"/>
              </w:numPr>
              <w:autoSpaceDE w:val="0"/>
              <w:autoSpaceDN w:val="0"/>
              <w:snapToGrid w:val="0"/>
              <w:spacing w:after="0" w:line="240" w:lineRule="auto"/>
              <w:rPr>
                <w:rFonts w:cs="宋体"/>
              </w:rPr>
            </w:pPr>
            <w:r>
              <w:rPr>
                <w:rFonts w:hint="eastAsia" w:cs="宋体"/>
              </w:rPr>
              <w:t>其他功能测试</w:t>
            </w:r>
          </w:p>
        </w:tc>
        <w:tc>
          <w:tcPr>
            <w:tcW w:w="812" w:type="pct"/>
            <w:tcBorders>
              <w:top w:val="single" w:color="auto" w:sz="2" w:space="0"/>
              <w:left w:val="single" w:color="000000" w:sz="2" w:space="0"/>
              <w:bottom w:val="single" w:color="auto" w:sz="2" w:space="0"/>
              <w:right w:val="single" w:color="auto" w:sz="2" w:space="0"/>
            </w:tcBorders>
            <w:vAlign w:val="center"/>
          </w:tcPr>
          <w:p w14:paraId="248084D4">
            <w:pPr>
              <w:numPr>
                <w:ilvl w:val="255"/>
                <w:numId w:val="0"/>
              </w:numPr>
              <w:autoSpaceDE w:val="0"/>
              <w:autoSpaceDN w:val="0"/>
              <w:snapToGrid w:val="0"/>
              <w:spacing w:after="0" w:line="240" w:lineRule="auto"/>
              <w:rPr>
                <w:rFonts w:cs="宋体"/>
              </w:rPr>
            </w:pPr>
            <w:r>
              <w:rPr>
                <w:rFonts w:hint="eastAsia" w:cs="宋体"/>
              </w:rPr>
              <w:t>轨道电路设备状态判断功能测试</w:t>
            </w:r>
          </w:p>
        </w:tc>
        <w:tc>
          <w:tcPr>
            <w:tcW w:w="1121" w:type="pct"/>
            <w:tcBorders>
              <w:top w:val="single" w:color="auto" w:sz="2" w:space="0"/>
              <w:left w:val="single" w:color="auto" w:sz="2" w:space="0"/>
              <w:bottom w:val="single" w:color="auto" w:sz="2" w:space="0"/>
              <w:right w:val="single" w:color="auto" w:sz="2" w:space="0"/>
            </w:tcBorders>
            <w:vAlign w:val="center"/>
          </w:tcPr>
          <w:p w14:paraId="3DC0429C">
            <w:pPr>
              <w:numPr>
                <w:ilvl w:val="255"/>
                <w:numId w:val="0"/>
              </w:numPr>
              <w:autoSpaceDE w:val="0"/>
              <w:autoSpaceDN w:val="0"/>
              <w:snapToGrid w:val="0"/>
              <w:spacing w:after="0" w:line="240" w:lineRule="auto"/>
              <w:rPr>
                <w:rFonts w:cs="宋体"/>
              </w:rPr>
            </w:pPr>
            <w:r>
              <w:rPr>
                <w:rFonts w:hint="eastAsia" w:cs="宋体"/>
              </w:rPr>
              <w:t>TB/T 3439—2016第6.2.1条</w:t>
            </w:r>
          </w:p>
        </w:tc>
        <w:tc>
          <w:tcPr>
            <w:tcW w:w="859" w:type="pct"/>
            <w:tcBorders>
              <w:top w:val="single" w:color="auto" w:sz="2" w:space="0"/>
              <w:left w:val="single" w:color="auto" w:sz="2" w:space="0"/>
              <w:bottom w:val="single" w:color="auto" w:sz="2" w:space="0"/>
              <w:right w:val="single" w:color="auto" w:sz="2" w:space="0"/>
            </w:tcBorders>
            <w:vAlign w:val="center"/>
          </w:tcPr>
          <w:p w14:paraId="233433A2">
            <w:pPr>
              <w:numPr>
                <w:ilvl w:val="255"/>
                <w:numId w:val="0"/>
              </w:numPr>
              <w:autoSpaceDE w:val="0"/>
              <w:autoSpaceDN w:val="0"/>
              <w:snapToGrid w:val="0"/>
              <w:spacing w:after="0" w:line="240" w:lineRule="auto"/>
              <w:rPr>
                <w:rFonts w:cs="宋体"/>
              </w:rPr>
            </w:pPr>
            <w:r>
              <w:rPr>
                <w:rFonts w:hint="eastAsia" w:cs="宋体"/>
              </w:rPr>
              <w:t>TB/T 3536—2018第5.1.13.1条</w:t>
            </w:r>
          </w:p>
        </w:tc>
        <w:tc>
          <w:tcPr>
            <w:tcW w:w="377" w:type="pct"/>
            <w:tcBorders>
              <w:top w:val="single" w:color="auto" w:sz="2" w:space="0"/>
              <w:left w:val="single" w:color="auto" w:sz="2" w:space="0"/>
              <w:bottom w:val="single" w:color="auto" w:sz="2" w:space="0"/>
              <w:right w:val="single" w:color="auto" w:sz="2" w:space="0"/>
            </w:tcBorders>
            <w:vAlign w:val="center"/>
          </w:tcPr>
          <w:p w14:paraId="5B63F5C5">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98176A7">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331BC30">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34A7AAF9">
            <w:pPr>
              <w:numPr>
                <w:ilvl w:val="255"/>
                <w:numId w:val="0"/>
              </w:numPr>
              <w:autoSpaceDE w:val="0"/>
              <w:autoSpaceDN w:val="0"/>
              <w:snapToGrid w:val="0"/>
              <w:rPr>
                <w:rFonts w:cs="宋体"/>
              </w:rPr>
            </w:pPr>
            <w:r>
              <w:rPr>
                <w:rFonts w:hint="eastAsia" w:cs="宋体"/>
              </w:rPr>
              <w:t>—</w:t>
            </w:r>
          </w:p>
        </w:tc>
      </w:tr>
      <w:tr w14:paraId="66AAEE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gridSpan w:val="2"/>
            <w:vMerge w:val="continue"/>
            <w:tcBorders>
              <w:left w:val="single" w:color="auto" w:sz="8" w:space="0"/>
              <w:bottom w:val="single" w:color="auto" w:sz="2" w:space="0"/>
              <w:right w:val="single" w:color="auto" w:sz="2" w:space="0"/>
            </w:tcBorders>
            <w:vAlign w:val="center"/>
          </w:tcPr>
          <w:p w14:paraId="27D65809">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bottom w:val="single" w:color="auto" w:sz="2" w:space="0"/>
              <w:right w:val="single" w:color="000000" w:sz="2" w:space="0"/>
            </w:tcBorders>
            <w:vAlign w:val="center"/>
          </w:tcPr>
          <w:p w14:paraId="6C864B63">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0499DE38">
            <w:pPr>
              <w:numPr>
                <w:ilvl w:val="255"/>
                <w:numId w:val="0"/>
              </w:numPr>
              <w:autoSpaceDE w:val="0"/>
              <w:autoSpaceDN w:val="0"/>
              <w:snapToGrid w:val="0"/>
              <w:spacing w:after="0" w:line="240" w:lineRule="auto"/>
              <w:rPr>
                <w:rFonts w:cs="宋体"/>
              </w:rPr>
            </w:pPr>
            <w:r>
              <w:rPr>
                <w:rFonts w:hint="eastAsia" w:cs="宋体"/>
              </w:rPr>
              <w:t>双采继电器逻辑处理功能测试</w:t>
            </w:r>
          </w:p>
        </w:tc>
        <w:tc>
          <w:tcPr>
            <w:tcW w:w="1121" w:type="pct"/>
            <w:tcBorders>
              <w:top w:val="single" w:color="auto" w:sz="2" w:space="0"/>
              <w:left w:val="single" w:color="auto" w:sz="2" w:space="0"/>
              <w:bottom w:val="single" w:color="auto" w:sz="2" w:space="0"/>
              <w:right w:val="single" w:color="auto" w:sz="2" w:space="0"/>
            </w:tcBorders>
            <w:vAlign w:val="center"/>
          </w:tcPr>
          <w:p w14:paraId="298B6CA8">
            <w:pPr>
              <w:numPr>
                <w:ilvl w:val="255"/>
                <w:numId w:val="0"/>
              </w:numPr>
              <w:autoSpaceDE w:val="0"/>
              <w:autoSpaceDN w:val="0"/>
              <w:snapToGrid w:val="0"/>
              <w:spacing w:after="0" w:line="240" w:lineRule="auto"/>
              <w:rPr>
                <w:rFonts w:cs="宋体"/>
              </w:rPr>
            </w:pPr>
            <w:r>
              <w:rPr>
                <w:rFonts w:hint="eastAsia" w:cs="宋体"/>
              </w:rPr>
              <w:t>TB/T 3439—2016附录F</w:t>
            </w:r>
          </w:p>
        </w:tc>
        <w:tc>
          <w:tcPr>
            <w:tcW w:w="859" w:type="pct"/>
            <w:tcBorders>
              <w:top w:val="single" w:color="auto" w:sz="2" w:space="0"/>
              <w:left w:val="single" w:color="auto" w:sz="2" w:space="0"/>
              <w:bottom w:val="single" w:color="auto" w:sz="2" w:space="0"/>
              <w:right w:val="single" w:color="auto" w:sz="2" w:space="0"/>
            </w:tcBorders>
            <w:vAlign w:val="center"/>
          </w:tcPr>
          <w:p w14:paraId="1D2C303A">
            <w:pPr>
              <w:numPr>
                <w:ilvl w:val="255"/>
                <w:numId w:val="0"/>
              </w:numPr>
              <w:autoSpaceDE w:val="0"/>
              <w:autoSpaceDN w:val="0"/>
              <w:snapToGrid w:val="0"/>
              <w:spacing w:after="0" w:line="240" w:lineRule="auto"/>
              <w:rPr>
                <w:rFonts w:cs="宋体"/>
              </w:rPr>
            </w:pPr>
            <w:r>
              <w:rPr>
                <w:rFonts w:hint="eastAsia" w:cs="宋体"/>
              </w:rPr>
              <w:t>TB/T 3536—2018第5.1.13.2条</w:t>
            </w:r>
          </w:p>
        </w:tc>
        <w:tc>
          <w:tcPr>
            <w:tcW w:w="377" w:type="pct"/>
            <w:tcBorders>
              <w:top w:val="single" w:color="auto" w:sz="2" w:space="0"/>
              <w:left w:val="single" w:color="auto" w:sz="2" w:space="0"/>
              <w:bottom w:val="single" w:color="auto" w:sz="2" w:space="0"/>
              <w:right w:val="single" w:color="auto" w:sz="2" w:space="0"/>
            </w:tcBorders>
            <w:vAlign w:val="center"/>
          </w:tcPr>
          <w:p w14:paraId="2F189EE4">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2E4CC65">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91C5BE8">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66A52896">
            <w:pPr>
              <w:numPr>
                <w:ilvl w:val="255"/>
                <w:numId w:val="0"/>
              </w:numPr>
              <w:autoSpaceDE w:val="0"/>
              <w:autoSpaceDN w:val="0"/>
              <w:snapToGrid w:val="0"/>
              <w:rPr>
                <w:rFonts w:cs="宋体"/>
              </w:rPr>
            </w:pPr>
            <w:r>
              <w:rPr>
                <w:rFonts w:hint="eastAsia" w:cs="宋体"/>
              </w:rPr>
              <w:t>—</w:t>
            </w:r>
          </w:p>
        </w:tc>
      </w:tr>
      <w:tr w14:paraId="72DAD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restart"/>
            <w:tcBorders>
              <w:top w:val="single" w:color="auto" w:sz="2" w:space="0"/>
              <w:left w:val="single" w:color="auto" w:sz="8" w:space="0"/>
              <w:right w:val="single" w:color="auto" w:sz="2" w:space="0"/>
            </w:tcBorders>
            <w:vAlign w:val="center"/>
          </w:tcPr>
          <w:p w14:paraId="4F85E8C6">
            <w:pPr>
              <w:numPr>
                <w:ilvl w:val="255"/>
                <w:numId w:val="0"/>
              </w:numPr>
              <w:autoSpaceDE w:val="0"/>
              <w:autoSpaceDN w:val="0"/>
              <w:snapToGrid w:val="0"/>
              <w:spacing w:after="0" w:line="240" w:lineRule="auto"/>
              <w:rPr>
                <w:rFonts w:cs="宋体"/>
              </w:rPr>
            </w:pPr>
            <w:r>
              <w:rPr>
                <w:rFonts w:hint="eastAsia" w:cs="宋体"/>
              </w:rPr>
              <w:t>13</w:t>
            </w:r>
          </w:p>
        </w:tc>
        <w:tc>
          <w:tcPr>
            <w:tcW w:w="307" w:type="pct"/>
            <w:vMerge w:val="restart"/>
            <w:tcBorders>
              <w:top w:val="single" w:color="auto" w:sz="2" w:space="0"/>
              <w:left w:val="single" w:color="auto" w:sz="2" w:space="0"/>
              <w:right w:val="single" w:color="000000" w:sz="2" w:space="0"/>
            </w:tcBorders>
            <w:vAlign w:val="center"/>
          </w:tcPr>
          <w:p w14:paraId="116942B1">
            <w:pPr>
              <w:numPr>
                <w:ilvl w:val="255"/>
                <w:numId w:val="0"/>
              </w:numPr>
              <w:autoSpaceDE w:val="0"/>
              <w:autoSpaceDN w:val="0"/>
              <w:snapToGrid w:val="0"/>
              <w:spacing w:after="0" w:line="240" w:lineRule="auto"/>
              <w:rPr>
                <w:rFonts w:cs="宋体"/>
              </w:rPr>
            </w:pPr>
            <w:r>
              <w:rPr>
                <w:rFonts w:hint="eastAsia" w:cs="宋体"/>
              </w:rPr>
              <w:t>通信接口测试</w:t>
            </w:r>
          </w:p>
        </w:tc>
        <w:tc>
          <w:tcPr>
            <w:tcW w:w="812" w:type="pct"/>
            <w:tcBorders>
              <w:top w:val="single" w:color="auto" w:sz="2" w:space="0"/>
              <w:left w:val="single" w:color="000000" w:sz="2" w:space="0"/>
              <w:bottom w:val="single" w:color="auto" w:sz="2" w:space="0"/>
              <w:right w:val="single" w:color="auto" w:sz="2" w:space="0"/>
            </w:tcBorders>
            <w:vAlign w:val="center"/>
          </w:tcPr>
          <w:p w14:paraId="24FCB5F4">
            <w:pPr>
              <w:numPr>
                <w:ilvl w:val="255"/>
                <w:numId w:val="0"/>
              </w:numPr>
              <w:autoSpaceDE w:val="0"/>
              <w:autoSpaceDN w:val="0"/>
              <w:snapToGrid w:val="0"/>
              <w:spacing w:after="0" w:line="240" w:lineRule="auto"/>
              <w:rPr>
                <w:rFonts w:cs="宋体"/>
              </w:rPr>
            </w:pPr>
            <w:r>
              <w:rPr>
                <w:rFonts w:hint="eastAsia" w:cs="宋体"/>
              </w:rPr>
              <w:t>TCC间接口测试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14EAB1D0">
            <w:pPr>
              <w:numPr>
                <w:ilvl w:val="255"/>
                <w:numId w:val="0"/>
              </w:numPr>
              <w:autoSpaceDE w:val="0"/>
              <w:autoSpaceDN w:val="0"/>
              <w:snapToGrid w:val="0"/>
              <w:spacing w:after="0" w:line="240" w:lineRule="auto"/>
              <w:rPr>
                <w:rFonts w:cs="宋体"/>
              </w:rPr>
            </w:pPr>
            <w:r>
              <w:rPr>
                <w:rFonts w:hint="eastAsia" w:cs="宋体"/>
              </w:rPr>
              <w:t>TB/T 3439—2016第8.1条</w:t>
            </w:r>
          </w:p>
        </w:tc>
        <w:tc>
          <w:tcPr>
            <w:tcW w:w="859" w:type="pct"/>
            <w:tcBorders>
              <w:top w:val="single" w:color="auto" w:sz="2" w:space="0"/>
              <w:left w:val="single" w:color="auto" w:sz="2" w:space="0"/>
              <w:bottom w:val="single" w:color="auto" w:sz="2" w:space="0"/>
              <w:right w:val="single" w:color="auto" w:sz="2" w:space="0"/>
            </w:tcBorders>
            <w:vAlign w:val="center"/>
          </w:tcPr>
          <w:p w14:paraId="0658EC9B">
            <w:pPr>
              <w:numPr>
                <w:ilvl w:val="255"/>
                <w:numId w:val="0"/>
              </w:numPr>
              <w:autoSpaceDE w:val="0"/>
              <w:autoSpaceDN w:val="0"/>
              <w:snapToGrid w:val="0"/>
              <w:spacing w:after="0" w:line="240" w:lineRule="auto"/>
              <w:rPr>
                <w:rFonts w:cs="宋体"/>
              </w:rPr>
            </w:pPr>
            <w:r>
              <w:rPr>
                <w:rFonts w:hint="eastAsia" w:cs="宋体"/>
              </w:rPr>
              <w:t>TB/T 3536—2018第5.2.1.1条</w:t>
            </w:r>
          </w:p>
        </w:tc>
        <w:tc>
          <w:tcPr>
            <w:tcW w:w="377" w:type="pct"/>
            <w:tcBorders>
              <w:top w:val="single" w:color="auto" w:sz="2" w:space="0"/>
              <w:left w:val="single" w:color="auto" w:sz="2" w:space="0"/>
              <w:bottom w:val="single" w:color="auto" w:sz="2" w:space="0"/>
              <w:right w:val="single" w:color="auto" w:sz="2" w:space="0"/>
            </w:tcBorders>
            <w:vAlign w:val="center"/>
          </w:tcPr>
          <w:p w14:paraId="7FD6B5A8">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75914026">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0A3ED7B">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72957A80">
            <w:pPr>
              <w:numPr>
                <w:ilvl w:val="255"/>
                <w:numId w:val="0"/>
              </w:numPr>
              <w:autoSpaceDE w:val="0"/>
              <w:autoSpaceDN w:val="0"/>
              <w:snapToGrid w:val="0"/>
              <w:rPr>
                <w:rFonts w:cs="宋体"/>
              </w:rPr>
            </w:pPr>
            <w:r>
              <w:rPr>
                <w:rFonts w:hint="eastAsia" w:cs="宋体"/>
              </w:rPr>
              <w:t>—</w:t>
            </w:r>
          </w:p>
        </w:tc>
      </w:tr>
      <w:tr w14:paraId="543E54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right w:val="single" w:color="auto" w:sz="2" w:space="0"/>
            </w:tcBorders>
            <w:vAlign w:val="center"/>
          </w:tcPr>
          <w:p w14:paraId="75FCDEB8">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466AC073">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77066C9D">
            <w:pPr>
              <w:numPr>
                <w:ilvl w:val="255"/>
                <w:numId w:val="0"/>
              </w:numPr>
              <w:autoSpaceDE w:val="0"/>
              <w:autoSpaceDN w:val="0"/>
              <w:snapToGrid w:val="0"/>
              <w:spacing w:after="0" w:line="240" w:lineRule="auto"/>
              <w:rPr>
                <w:rFonts w:cs="宋体"/>
              </w:rPr>
            </w:pPr>
            <w:r>
              <w:rPr>
                <w:rFonts w:hint="eastAsia" w:cs="宋体"/>
              </w:rPr>
              <w:t>与CBI接口测试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7D612DBE">
            <w:pPr>
              <w:numPr>
                <w:ilvl w:val="255"/>
                <w:numId w:val="0"/>
              </w:numPr>
              <w:autoSpaceDE w:val="0"/>
              <w:autoSpaceDN w:val="0"/>
              <w:snapToGrid w:val="0"/>
              <w:spacing w:after="0" w:line="240" w:lineRule="auto"/>
              <w:rPr>
                <w:rFonts w:cs="宋体"/>
              </w:rPr>
            </w:pPr>
            <w:r>
              <w:rPr>
                <w:rFonts w:hint="eastAsia" w:cs="宋体"/>
              </w:rPr>
              <w:t>TB/T 3439—2016第8.2条</w:t>
            </w:r>
          </w:p>
        </w:tc>
        <w:tc>
          <w:tcPr>
            <w:tcW w:w="859" w:type="pct"/>
            <w:tcBorders>
              <w:top w:val="single" w:color="auto" w:sz="2" w:space="0"/>
              <w:left w:val="single" w:color="auto" w:sz="2" w:space="0"/>
              <w:bottom w:val="single" w:color="auto" w:sz="2" w:space="0"/>
              <w:right w:val="single" w:color="auto" w:sz="2" w:space="0"/>
            </w:tcBorders>
            <w:vAlign w:val="center"/>
          </w:tcPr>
          <w:p w14:paraId="331C2013">
            <w:pPr>
              <w:numPr>
                <w:ilvl w:val="255"/>
                <w:numId w:val="0"/>
              </w:numPr>
              <w:autoSpaceDE w:val="0"/>
              <w:autoSpaceDN w:val="0"/>
              <w:snapToGrid w:val="0"/>
              <w:spacing w:after="0" w:line="240" w:lineRule="auto"/>
              <w:rPr>
                <w:rFonts w:cs="宋体"/>
              </w:rPr>
            </w:pPr>
            <w:r>
              <w:rPr>
                <w:rFonts w:hint="eastAsia" w:cs="宋体"/>
              </w:rPr>
              <w:t>TB/T 3536—2018第5.2.1.2条</w:t>
            </w:r>
          </w:p>
        </w:tc>
        <w:tc>
          <w:tcPr>
            <w:tcW w:w="377" w:type="pct"/>
            <w:tcBorders>
              <w:top w:val="single" w:color="auto" w:sz="2" w:space="0"/>
              <w:left w:val="single" w:color="auto" w:sz="2" w:space="0"/>
              <w:bottom w:val="single" w:color="auto" w:sz="2" w:space="0"/>
              <w:right w:val="single" w:color="auto" w:sz="2" w:space="0"/>
            </w:tcBorders>
            <w:vAlign w:val="center"/>
          </w:tcPr>
          <w:p w14:paraId="4EB34EEC">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55D73F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8C6CF1A">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248AF73E">
            <w:pPr>
              <w:numPr>
                <w:ilvl w:val="255"/>
                <w:numId w:val="0"/>
              </w:numPr>
              <w:autoSpaceDE w:val="0"/>
              <w:autoSpaceDN w:val="0"/>
              <w:snapToGrid w:val="0"/>
              <w:rPr>
                <w:rFonts w:cs="宋体"/>
              </w:rPr>
            </w:pPr>
            <w:r>
              <w:rPr>
                <w:rFonts w:hint="eastAsia" w:cs="宋体"/>
              </w:rPr>
              <w:t>—</w:t>
            </w:r>
          </w:p>
        </w:tc>
      </w:tr>
      <w:tr w14:paraId="7049CC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right w:val="single" w:color="auto" w:sz="2" w:space="0"/>
            </w:tcBorders>
            <w:vAlign w:val="center"/>
          </w:tcPr>
          <w:p w14:paraId="04C1FB47">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7E8DEB9A">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3B257D8E">
            <w:pPr>
              <w:numPr>
                <w:ilvl w:val="255"/>
                <w:numId w:val="0"/>
              </w:numPr>
              <w:autoSpaceDE w:val="0"/>
              <w:autoSpaceDN w:val="0"/>
              <w:snapToGrid w:val="0"/>
              <w:spacing w:after="0" w:line="240" w:lineRule="auto"/>
              <w:rPr>
                <w:rFonts w:cs="宋体"/>
              </w:rPr>
            </w:pPr>
            <w:r>
              <w:rPr>
                <w:rFonts w:hint="eastAsia" w:cs="宋体"/>
              </w:rPr>
              <w:t>与TSRS接口测试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6D5134F2">
            <w:pPr>
              <w:numPr>
                <w:ilvl w:val="255"/>
                <w:numId w:val="0"/>
              </w:numPr>
              <w:autoSpaceDE w:val="0"/>
              <w:autoSpaceDN w:val="0"/>
              <w:snapToGrid w:val="0"/>
              <w:spacing w:after="0" w:line="240" w:lineRule="auto"/>
              <w:rPr>
                <w:rFonts w:cs="宋体"/>
              </w:rPr>
            </w:pPr>
            <w:r>
              <w:rPr>
                <w:rFonts w:hint="eastAsia" w:cs="宋体"/>
              </w:rPr>
              <w:t>TB/T 3439—2016第8.3条</w:t>
            </w:r>
          </w:p>
        </w:tc>
        <w:tc>
          <w:tcPr>
            <w:tcW w:w="859" w:type="pct"/>
            <w:tcBorders>
              <w:top w:val="single" w:color="auto" w:sz="2" w:space="0"/>
              <w:left w:val="single" w:color="auto" w:sz="2" w:space="0"/>
              <w:bottom w:val="single" w:color="auto" w:sz="2" w:space="0"/>
              <w:right w:val="single" w:color="auto" w:sz="2" w:space="0"/>
            </w:tcBorders>
            <w:vAlign w:val="center"/>
          </w:tcPr>
          <w:p w14:paraId="6FACABB5">
            <w:pPr>
              <w:numPr>
                <w:ilvl w:val="255"/>
                <w:numId w:val="0"/>
              </w:numPr>
              <w:autoSpaceDE w:val="0"/>
              <w:autoSpaceDN w:val="0"/>
              <w:snapToGrid w:val="0"/>
              <w:spacing w:after="0" w:line="240" w:lineRule="auto"/>
              <w:rPr>
                <w:rFonts w:cs="宋体"/>
              </w:rPr>
            </w:pPr>
            <w:r>
              <w:rPr>
                <w:rFonts w:hint="eastAsia" w:cs="宋体"/>
              </w:rPr>
              <w:t>TB/T 3536—2018第5.2.1.3条</w:t>
            </w:r>
          </w:p>
        </w:tc>
        <w:tc>
          <w:tcPr>
            <w:tcW w:w="377" w:type="pct"/>
            <w:tcBorders>
              <w:top w:val="single" w:color="auto" w:sz="2" w:space="0"/>
              <w:left w:val="single" w:color="auto" w:sz="2" w:space="0"/>
              <w:bottom w:val="single" w:color="auto" w:sz="2" w:space="0"/>
              <w:right w:val="single" w:color="auto" w:sz="2" w:space="0"/>
            </w:tcBorders>
            <w:vAlign w:val="center"/>
          </w:tcPr>
          <w:p w14:paraId="450981C5">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75C277F6">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D2BB4FA">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65A8EDC0">
            <w:pPr>
              <w:numPr>
                <w:ilvl w:val="255"/>
                <w:numId w:val="0"/>
              </w:numPr>
              <w:autoSpaceDE w:val="0"/>
              <w:autoSpaceDN w:val="0"/>
              <w:snapToGrid w:val="0"/>
              <w:rPr>
                <w:rFonts w:cs="宋体"/>
              </w:rPr>
            </w:pPr>
            <w:r>
              <w:rPr>
                <w:rFonts w:hint="eastAsia" w:cs="宋体"/>
              </w:rPr>
              <w:t>—</w:t>
            </w:r>
          </w:p>
        </w:tc>
      </w:tr>
      <w:tr w14:paraId="799299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right w:val="single" w:color="auto" w:sz="2" w:space="0"/>
            </w:tcBorders>
            <w:vAlign w:val="center"/>
          </w:tcPr>
          <w:p w14:paraId="1A007989">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7E273077">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1768C6BD">
            <w:pPr>
              <w:numPr>
                <w:ilvl w:val="255"/>
                <w:numId w:val="0"/>
              </w:numPr>
              <w:autoSpaceDE w:val="0"/>
              <w:autoSpaceDN w:val="0"/>
              <w:snapToGrid w:val="0"/>
              <w:spacing w:after="0" w:line="240" w:lineRule="auto"/>
              <w:rPr>
                <w:rFonts w:cs="宋体"/>
              </w:rPr>
            </w:pPr>
            <w:r>
              <w:rPr>
                <w:rFonts w:hint="eastAsia" w:cs="宋体"/>
              </w:rPr>
              <w:t>与CTC接口测试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2B8A1162">
            <w:pPr>
              <w:numPr>
                <w:ilvl w:val="255"/>
                <w:numId w:val="0"/>
              </w:numPr>
              <w:autoSpaceDE w:val="0"/>
              <w:autoSpaceDN w:val="0"/>
              <w:snapToGrid w:val="0"/>
              <w:spacing w:after="0" w:line="240" w:lineRule="auto"/>
              <w:rPr>
                <w:rFonts w:cs="宋体"/>
              </w:rPr>
            </w:pPr>
            <w:r>
              <w:rPr>
                <w:rFonts w:hint="eastAsia" w:cs="宋体"/>
              </w:rPr>
              <w:t>TB/T 3439—2016第8.6条</w:t>
            </w:r>
          </w:p>
        </w:tc>
        <w:tc>
          <w:tcPr>
            <w:tcW w:w="859" w:type="pct"/>
            <w:tcBorders>
              <w:top w:val="single" w:color="auto" w:sz="2" w:space="0"/>
              <w:left w:val="single" w:color="auto" w:sz="2" w:space="0"/>
              <w:bottom w:val="single" w:color="auto" w:sz="2" w:space="0"/>
              <w:right w:val="single" w:color="auto" w:sz="2" w:space="0"/>
            </w:tcBorders>
            <w:vAlign w:val="center"/>
          </w:tcPr>
          <w:p w14:paraId="0AA033A8">
            <w:pPr>
              <w:numPr>
                <w:ilvl w:val="255"/>
                <w:numId w:val="0"/>
              </w:numPr>
              <w:autoSpaceDE w:val="0"/>
              <w:autoSpaceDN w:val="0"/>
              <w:snapToGrid w:val="0"/>
              <w:spacing w:after="0" w:line="240" w:lineRule="auto"/>
              <w:rPr>
                <w:rFonts w:cs="宋体"/>
              </w:rPr>
            </w:pPr>
            <w:r>
              <w:rPr>
                <w:rFonts w:hint="eastAsia" w:cs="宋体"/>
              </w:rPr>
              <w:t>TB/T 3536—2018第5.2.1.4条</w:t>
            </w:r>
          </w:p>
        </w:tc>
        <w:tc>
          <w:tcPr>
            <w:tcW w:w="377" w:type="pct"/>
            <w:tcBorders>
              <w:top w:val="single" w:color="auto" w:sz="2" w:space="0"/>
              <w:left w:val="single" w:color="auto" w:sz="2" w:space="0"/>
              <w:bottom w:val="single" w:color="auto" w:sz="2" w:space="0"/>
              <w:right w:val="single" w:color="auto" w:sz="2" w:space="0"/>
            </w:tcBorders>
            <w:vAlign w:val="center"/>
          </w:tcPr>
          <w:p w14:paraId="6E867121">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45F0A213">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B79BDCE">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488DE743">
            <w:pPr>
              <w:numPr>
                <w:ilvl w:val="255"/>
                <w:numId w:val="0"/>
              </w:numPr>
              <w:autoSpaceDE w:val="0"/>
              <w:autoSpaceDN w:val="0"/>
              <w:snapToGrid w:val="0"/>
              <w:rPr>
                <w:rFonts w:cs="宋体"/>
              </w:rPr>
            </w:pPr>
            <w:r>
              <w:rPr>
                <w:rFonts w:hint="eastAsia" w:cs="宋体"/>
              </w:rPr>
              <w:t>—</w:t>
            </w:r>
          </w:p>
        </w:tc>
      </w:tr>
      <w:tr w14:paraId="45C7BF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right w:val="single" w:color="auto" w:sz="2" w:space="0"/>
            </w:tcBorders>
            <w:vAlign w:val="center"/>
          </w:tcPr>
          <w:p w14:paraId="5A78009B">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56BD6DC4">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6553E361">
            <w:pPr>
              <w:numPr>
                <w:ilvl w:val="255"/>
                <w:numId w:val="0"/>
              </w:numPr>
              <w:autoSpaceDE w:val="0"/>
              <w:autoSpaceDN w:val="0"/>
              <w:snapToGrid w:val="0"/>
              <w:spacing w:after="0" w:line="240" w:lineRule="auto"/>
              <w:rPr>
                <w:rFonts w:cs="宋体"/>
              </w:rPr>
            </w:pPr>
            <w:r>
              <w:rPr>
                <w:rFonts w:hint="eastAsia" w:cs="宋体"/>
              </w:rPr>
              <w:t>与轨道电路设备接口测试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4BB7BE89">
            <w:pPr>
              <w:numPr>
                <w:ilvl w:val="255"/>
                <w:numId w:val="0"/>
              </w:numPr>
              <w:autoSpaceDE w:val="0"/>
              <w:autoSpaceDN w:val="0"/>
              <w:snapToGrid w:val="0"/>
              <w:spacing w:after="0" w:line="240" w:lineRule="auto"/>
              <w:rPr>
                <w:rFonts w:cs="宋体"/>
              </w:rPr>
            </w:pPr>
            <w:r>
              <w:rPr>
                <w:rFonts w:hint="eastAsia" w:cs="宋体"/>
              </w:rPr>
              <w:t>TB/T 3439—2016第8.4条</w:t>
            </w:r>
          </w:p>
        </w:tc>
        <w:tc>
          <w:tcPr>
            <w:tcW w:w="859" w:type="pct"/>
            <w:tcBorders>
              <w:top w:val="single" w:color="auto" w:sz="2" w:space="0"/>
              <w:left w:val="single" w:color="auto" w:sz="2" w:space="0"/>
              <w:bottom w:val="single" w:color="auto" w:sz="2" w:space="0"/>
              <w:right w:val="single" w:color="auto" w:sz="2" w:space="0"/>
            </w:tcBorders>
            <w:vAlign w:val="center"/>
          </w:tcPr>
          <w:p w14:paraId="0A2A936B">
            <w:pPr>
              <w:numPr>
                <w:ilvl w:val="255"/>
                <w:numId w:val="0"/>
              </w:numPr>
              <w:autoSpaceDE w:val="0"/>
              <w:autoSpaceDN w:val="0"/>
              <w:snapToGrid w:val="0"/>
              <w:spacing w:after="0" w:line="240" w:lineRule="auto"/>
              <w:rPr>
                <w:rFonts w:cs="宋体"/>
              </w:rPr>
            </w:pPr>
            <w:r>
              <w:rPr>
                <w:rFonts w:hint="eastAsia" w:cs="宋体"/>
              </w:rPr>
              <w:t>TB/T 3536—2018第5.2.1.5条</w:t>
            </w:r>
          </w:p>
        </w:tc>
        <w:tc>
          <w:tcPr>
            <w:tcW w:w="377" w:type="pct"/>
            <w:tcBorders>
              <w:top w:val="single" w:color="auto" w:sz="2" w:space="0"/>
              <w:left w:val="single" w:color="auto" w:sz="2" w:space="0"/>
              <w:bottom w:val="single" w:color="auto" w:sz="2" w:space="0"/>
              <w:right w:val="single" w:color="auto" w:sz="2" w:space="0"/>
            </w:tcBorders>
            <w:vAlign w:val="center"/>
          </w:tcPr>
          <w:p w14:paraId="169EA659">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3F6464AC">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DE4FF1B">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7BD36B08">
            <w:pPr>
              <w:numPr>
                <w:ilvl w:val="255"/>
                <w:numId w:val="0"/>
              </w:numPr>
              <w:autoSpaceDE w:val="0"/>
              <w:autoSpaceDN w:val="0"/>
              <w:snapToGrid w:val="0"/>
              <w:rPr>
                <w:rFonts w:cs="宋体"/>
              </w:rPr>
            </w:pPr>
            <w:r>
              <w:rPr>
                <w:rFonts w:hint="eastAsia" w:cs="宋体"/>
              </w:rPr>
              <w:t>—</w:t>
            </w:r>
          </w:p>
        </w:tc>
      </w:tr>
      <w:tr w14:paraId="6F2D0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right w:val="single" w:color="auto" w:sz="2" w:space="0"/>
            </w:tcBorders>
            <w:vAlign w:val="center"/>
          </w:tcPr>
          <w:p w14:paraId="3D447A59">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717680A9">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76AC01BC">
            <w:pPr>
              <w:numPr>
                <w:ilvl w:val="255"/>
                <w:numId w:val="0"/>
              </w:numPr>
              <w:autoSpaceDE w:val="0"/>
              <w:autoSpaceDN w:val="0"/>
              <w:snapToGrid w:val="0"/>
              <w:spacing w:after="0" w:line="240" w:lineRule="auto"/>
              <w:rPr>
                <w:rFonts w:cs="宋体"/>
              </w:rPr>
            </w:pPr>
            <w:r>
              <w:rPr>
                <w:rFonts w:hint="eastAsia" w:cs="宋体"/>
              </w:rPr>
              <w:t>与LEU接口测试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740E1DCC">
            <w:pPr>
              <w:numPr>
                <w:ilvl w:val="255"/>
                <w:numId w:val="0"/>
              </w:numPr>
              <w:autoSpaceDE w:val="0"/>
              <w:autoSpaceDN w:val="0"/>
              <w:snapToGrid w:val="0"/>
              <w:spacing w:after="0" w:line="240" w:lineRule="auto"/>
              <w:rPr>
                <w:rFonts w:cs="宋体"/>
              </w:rPr>
            </w:pPr>
            <w:r>
              <w:rPr>
                <w:rFonts w:hint="eastAsia" w:cs="宋体"/>
              </w:rPr>
              <w:t>TB/T 3439—2016第8.5条</w:t>
            </w:r>
          </w:p>
        </w:tc>
        <w:tc>
          <w:tcPr>
            <w:tcW w:w="859" w:type="pct"/>
            <w:tcBorders>
              <w:top w:val="single" w:color="auto" w:sz="2" w:space="0"/>
              <w:left w:val="single" w:color="auto" w:sz="2" w:space="0"/>
              <w:bottom w:val="single" w:color="auto" w:sz="2" w:space="0"/>
              <w:right w:val="single" w:color="auto" w:sz="2" w:space="0"/>
            </w:tcBorders>
            <w:vAlign w:val="center"/>
          </w:tcPr>
          <w:p w14:paraId="1790F1B8">
            <w:pPr>
              <w:numPr>
                <w:ilvl w:val="255"/>
                <w:numId w:val="0"/>
              </w:numPr>
              <w:autoSpaceDE w:val="0"/>
              <w:autoSpaceDN w:val="0"/>
              <w:snapToGrid w:val="0"/>
              <w:spacing w:after="0" w:line="240" w:lineRule="auto"/>
              <w:rPr>
                <w:rFonts w:cs="宋体"/>
              </w:rPr>
            </w:pPr>
            <w:r>
              <w:rPr>
                <w:rFonts w:hint="eastAsia" w:cs="宋体"/>
              </w:rPr>
              <w:t>TB/T 3536—2018第5.2.1.6条</w:t>
            </w:r>
          </w:p>
        </w:tc>
        <w:tc>
          <w:tcPr>
            <w:tcW w:w="377" w:type="pct"/>
            <w:tcBorders>
              <w:top w:val="single" w:color="auto" w:sz="2" w:space="0"/>
              <w:left w:val="single" w:color="auto" w:sz="2" w:space="0"/>
              <w:bottom w:val="single" w:color="auto" w:sz="2" w:space="0"/>
              <w:right w:val="single" w:color="auto" w:sz="2" w:space="0"/>
            </w:tcBorders>
            <w:vAlign w:val="center"/>
          </w:tcPr>
          <w:p w14:paraId="3545664D">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23CB2872">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80F0B44">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1E51AA67">
            <w:pPr>
              <w:numPr>
                <w:ilvl w:val="255"/>
                <w:numId w:val="0"/>
              </w:numPr>
              <w:autoSpaceDE w:val="0"/>
              <w:autoSpaceDN w:val="0"/>
              <w:snapToGrid w:val="0"/>
              <w:rPr>
                <w:rFonts w:cs="宋体"/>
              </w:rPr>
            </w:pPr>
            <w:r>
              <w:rPr>
                <w:rFonts w:hint="eastAsia" w:cs="宋体"/>
              </w:rPr>
              <w:t>—</w:t>
            </w:r>
          </w:p>
        </w:tc>
      </w:tr>
      <w:tr w14:paraId="66C06C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right w:val="single" w:color="auto" w:sz="2" w:space="0"/>
            </w:tcBorders>
            <w:vAlign w:val="center"/>
          </w:tcPr>
          <w:p w14:paraId="2E5BD118">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3D5C213B">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12E7F5F7">
            <w:pPr>
              <w:numPr>
                <w:ilvl w:val="255"/>
                <w:numId w:val="0"/>
              </w:numPr>
              <w:autoSpaceDE w:val="0"/>
              <w:autoSpaceDN w:val="0"/>
              <w:snapToGrid w:val="0"/>
              <w:spacing w:after="0" w:line="240" w:lineRule="auto"/>
              <w:rPr>
                <w:rFonts w:cs="宋体"/>
              </w:rPr>
            </w:pPr>
            <w:r>
              <w:rPr>
                <w:rFonts w:hint="eastAsia" w:cs="宋体"/>
              </w:rPr>
              <w:t>与CSM接口测试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771EFC2A">
            <w:pPr>
              <w:numPr>
                <w:ilvl w:val="255"/>
                <w:numId w:val="0"/>
              </w:numPr>
              <w:autoSpaceDE w:val="0"/>
              <w:autoSpaceDN w:val="0"/>
              <w:snapToGrid w:val="0"/>
              <w:spacing w:after="0" w:line="240" w:lineRule="auto"/>
              <w:rPr>
                <w:rFonts w:cs="宋体"/>
              </w:rPr>
            </w:pPr>
            <w:r>
              <w:rPr>
                <w:rFonts w:hint="eastAsia" w:cs="宋体"/>
              </w:rPr>
              <w:t>TB/T 3439—2016第8.7条</w:t>
            </w:r>
          </w:p>
        </w:tc>
        <w:tc>
          <w:tcPr>
            <w:tcW w:w="859" w:type="pct"/>
            <w:tcBorders>
              <w:top w:val="single" w:color="auto" w:sz="2" w:space="0"/>
              <w:left w:val="single" w:color="auto" w:sz="2" w:space="0"/>
              <w:bottom w:val="single" w:color="auto" w:sz="2" w:space="0"/>
              <w:right w:val="single" w:color="auto" w:sz="2" w:space="0"/>
            </w:tcBorders>
            <w:vAlign w:val="center"/>
          </w:tcPr>
          <w:p w14:paraId="78CB1E38">
            <w:pPr>
              <w:numPr>
                <w:ilvl w:val="255"/>
                <w:numId w:val="0"/>
              </w:numPr>
              <w:autoSpaceDE w:val="0"/>
              <w:autoSpaceDN w:val="0"/>
              <w:snapToGrid w:val="0"/>
              <w:spacing w:after="0" w:line="240" w:lineRule="auto"/>
              <w:rPr>
                <w:rFonts w:cs="宋体"/>
              </w:rPr>
            </w:pPr>
            <w:r>
              <w:rPr>
                <w:rFonts w:hint="eastAsia" w:cs="宋体"/>
              </w:rPr>
              <w:t>TB/T 3536—2018第5.2.1.7条</w:t>
            </w:r>
          </w:p>
        </w:tc>
        <w:tc>
          <w:tcPr>
            <w:tcW w:w="377" w:type="pct"/>
            <w:tcBorders>
              <w:top w:val="single" w:color="auto" w:sz="2" w:space="0"/>
              <w:left w:val="single" w:color="auto" w:sz="2" w:space="0"/>
              <w:bottom w:val="single" w:color="auto" w:sz="2" w:space="0"/>
              <w:right w:val="single" w:color="auto" w:sz="2" w:space="0"/>
            </w:tcBorders>
            <w:vAlign w:val="center"/>
          </w:tcPr>
          <w:p w14:paraId="2444B25A">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569B171">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6A4E93AE">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2BA39A74">
            <w:pPr>
              <w:numPr>
                <w:ilvl w:val="255"/>
                <w:numId w:val="0"/>
              </w:numPr>
              <w:autoSpaceDE w:val="0"/>
              <w:autoSpaceDN w:val="0"/>
              <w:snapToGrid w:val="0"/>
              <w:rPr>
                <w:rFonts w:cs="宋体"/>
              </w:rPr>
            </w:pPr>
            <w:r>
              <w:rPr>
                <w:rFonts w:hint="eastAsia" w:cs="宋体"/>
              </w:rPr>
              <w:t>—</w:t>
            </w:r>
          </w:p>
        </w:tc>
      </w:tr>
      <w:tr w14:paraId="7CA6FA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5" w:type="pct"/>
          <w:trHeight w:val="510" w:hRule="exact"/>
        </w:trPr>
        <w:tc>
          <w:tcPr>
            <w:tcW w:w="333" w:type="pct"/>
            <w:vMerge w:val="continue"/>
            <w:tcBorders>
              <w:left w:val="single" w:color="auto" w:sz="8" w:space="0"/>
              <w:bottom w:val="single" w:color="auto" w:sz="2" w:space="0"/>
              <w:right w:val="single" w:color="auto" w:sz="2" w:space="0"/>
            </w:tcBorders>
            <w:vAlign w:val="center"/>
          </w:tcPr>
          <w:p w14:paraId="1612CD16">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bottom w:val="single" w:color="auto" w:sz="2" w:space="0"/>
              <w:right w:val="single" w:color="000000" w:sz="2" w:space="0"/>
            </w:tcBorders>
            <w:vAlign w:val="center"/>
          </w:tcPr>
          <w:p w14:paraId="4E31C510">
            <w:pPr>
              <w:numPr>
                <w:ilvl w:val="255"/>
                <w:numId w:val="0"/>
              </w:numPr>
              <w:autoSpaceDE w:val="0"/>
              <w:autoSpaceDN w:val="0"/>
              <w:snapToGrid w:val="0"/>
              <w:spacing w:after="0" w:line="240" w:lineRule="auto"/>
              <w:rPr>
                <w:rFonts w:cs="宋体"/>
              </w:rPr>
            </w:pPr>
          </w:p>
        </w:tc>
        <w:tc>
          <w:tcPr>
            <w:tcW w:w="812" w:type="pct"/>
            <w:tcBorders>
              <w:top w:val="single" w:color="auto" w:sz="2" w:space="0"/>
              <w:left w:val="single" w:color="000000" w:sz="2" w:space="0"/>
              <w:bottom w:val="single" w:color="auto" w:sz="2" w:space="0"/>
              <w:right w:val="single" w:color="auto" w:sz="2" w:space="0"/>
            </w:tcBorders>
            <w:vAlign w:val="center"/>
          </w:tcPr>
          <w:p w14:paraId="1CE95F22">
            <w:pPr>
              <w:numPr>
                <w:ilvl w:val="255"/>
                <w:numId w:val="0"/>
              </w:numPr>
              <w:autoSpaceDE w:val="0"/>
              <w:autoSpaceDN w:val="0"/>
              <w:snapToGrid w:val="0"/>
              <w:spacing w:after="0" w:line="240" w:lineRule="auto"/>
              <w:rPr>
                <w:rFonts w:cs="宋体"/>
              </w:rPr>
            </w:pPr>
            <w:r>
              <w:rPr>
                <w:rFonts w:hint="eastAsia" w:cs="宋体"/>
              </w:rPr>
              <w:t>继电器接口测试</w:t>
            </w:r>
          </w:p>
        </w:tc>
        <w:tc>
          <w:tcPr>
            <w:tcW w:w="1121" w:type="pct"/>
            <w:tcBorders>
              <w:top w:val="single" w:color="auto" w:sz="2" w:space="0"/>
              <w:left w:val="single" w:color="auto" w:sz="2" w:space="0"/>
              <w:bottom w:val="single" w:color="auto" w:sz="2" w:space="0"/>
              <w:right w:val="single" w:color="auto" w:sz="2" w:space="0"/>
            </w:tcBorders>
            <w:vAlign w:val="center"/>
          </w:tcPr>
          <w:p w14:paraId="24F40996">
            <w:pPr>
              <w:numPr>
                <w:ilvl w:val="255"/>
                <w:numId w:val="0"/>
              </w:numPr>
              <w:autoSpaceDE w:val="0"/>
              <w:autoSpaceDN w:val="0"/>
              <w:snapToGrid w:val="0"/>
              <w:spacing w:after="0" w:line="240" w:lineRule="auto"/>
              <w:rPr>
                <w:rFonts w:cs="宋体"/>
              </w:rPr>
            </w:pPr>
            <w:r>
              <w:rPr>
                <w:rFonts w:hint="eastAsia" w:cs="宋体"/>
              </w:rPr>
              <w:t>TB/T 3439—2016第8.8条</w:t>
            </w:r>
          </w:p>
        </w:tc>
        <w:tc>
          <w:tcPr>
            <w:tcW w:w="859" w:type="pct"/>
            <w:tcBorders>
              <w:top w:val="single" w:color="auto" w:sz="2" w:space="0"/>
              <w:left w:val="single" w:color="auto" w:sz="2" w:space="0"/>
              <w:bottom w:val="single" w:color="auto" w:sz="2" w:space="0"/>
              <w:right w:val="single" w:color="auto" w:sz="2" w:space="0"/>
            </w:tcBorders>
            <w:vAlign w:val="center"/>
          </w:tcPr>
          <w:p w14:paraId="45E84005">
            <w:pPr>
              <w:numPr>
                <w:ilvl w:val="255"/>
                <w:numId w:val="0"/>
              </w:numPr>
              <w:autoSpaceDE w:val="0"/>
              <w:autoSpaceDN w:val="0"/>
              <w:snapToGrid w:val="0"/>
              <w:spacing w:after="0" w:line="240" w:lineRule="auto"/>
              <w:rPr>
                <w:rFonts w:cs="宋体"/>
              </w:rPr>
            </w:pPr>
            <w:r>
              <w:rPr>
                <w:rFonts w:hint="eastAsia" w:cs="宋体"/>
              </w:rPr>
              <w:t>TB/T 3536—2018第 5.2.1.8条</w:t>
            </w:r>
          </w:p>
        </w:tc>
        <w:tc>
          <w:tcPr>
            <w:tcW w:w="377" w:type="pct"/>
            <w:tcBorders>
              <w:top w:val="single" w:color="auto" w:sz="2" w:space="0"/>
              <w:left w:val="single" w:color="auto" w:sz="2" w:space="0"/>
              <w:bottom w:val="single" w:color="auto" w:sz="2" w:space="0"/>
              <w:right w:val="single" w:color="auto" w:sz="2" w:space="0"/>
            </w:tcBorders>
            <w:vAlign w:val="center"/>
          </w:tcPr>
          <w:p w14:paraId="67B1EEF4">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563909D9">
            <w:pPr>
              <w:numPr>
                <w:ilvl w:val="255"/>
                <w:numId w:val="0"/>
              </w:numPr>
              <w:autoSpaceDE w:val="0"/>
              <w:autoSpaceDN w:val="0"/>
              <w:snapToGrid w:val="0"/>
              <w:rPr>
                <w:rFonts w:cs="宋体"/>
                <w:bCs/>
              </w:rPr>
            </w:pPr>
            <w:r>
              <w:rPr>
                <w:rFonts w:hint="eastAsia" w:cs="宋体"/>
              </w:rPr>
              <w:t>√</w:t>
            </w:r>
          </w:p>
        </w:tc>
        <w:tc>
          <w:tcPr>
            <w:tcW w:w="377" w:type="pct"/>
            <w:tcBorders>
              <w:top w:val="single" w:color="auto" w:sz="2" w:space="0"/>
              <w:left w:val="single" w:color="auto" w:sz="2" w:space="0"/>
              <w:bottom w:val="single" w:color="auto" w:sz="2" w:space="0"/>
              <w:right w:val="single" w:color="auto" w:sz="2" w:space="0"/>
            </w:tcBorders>
            <w:vAlign w:val="center"/>
          </w:tcPr>
          <w:p w14:paraId="1DFF7F49">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16CA4B84">
            <w:pPr>
              <w:numPr>
                <w:ilvl w:val="255"/>
                <w:numId w:val="0"/>
              </w:numPr>
              <w:autoSpaceDE w:val="0"/>
              <w:autoSpaceDN w:val="0"/>
              <w:snapToGrid w:val="0"/>
              <w:rPr>
                <w:rFonts w:cs="宋体"/>
              </w:rPr>
            </w:pPr>
            <w:r>
              <w:rPr>
                <w:rFonts w:hint="eastAsia" w:cs="宋体"/>
              </w:rPr>
              <w:t>—</w:t>
            </w:r>
          </w:p>
        </w:tc>
      </w:tr>
      <w:bookmarkEnd w:id="50"/>
    </w:tbl>
    <w:p w14:paraId="7550BAAB">
      <w:pPr>
        <w:pStyle w:val="31"/>
        <w:ind w:firstLine="0" w:firstLineChars="0"/>
        <w:jc w:val="center"/>
      </w:pPr>
      <w:r>
        <w:rPr>
          <w:rFonts w:hint="eastAsia"/>
        </w:rPr>
        <w:t>表</w:t>
      </w:r>
      <w:r>
        <w:t xml:space="preserve"> 6  检验内容、要求及方法（续）</w:t>
      </w:r>
    </w:p>
    <w:tbl>
      <w:tblPr>
        <w:tblStyle w:val="128"/>
        <w:tblW w:w="5005" w:type="pct"/>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
        <w:gridCol w:w="629"/>
        <w:gridCol w:w="9"/>
        <w:gridCol w:w="589"/>
        <w:gridCol w:w="1540"/>
        <w:gridCol w:w="15"/>
        <w:gridCol w:w="2131"/>
        <w:gridCol w:w="17"/>
        <w:gridCol w:w="1626"/>
        <w:gridCol w:w="19"/>
        <w:gridCol w:w="703"/>
        <w:gridCol w:w="19"/>
        <w:gridCol w:w="703"/>
        <w:gridCol w:w="19"/>
        <w:gridCol w:w="703"/>
        <w:gridCol w:w="19"/>
        <w:gridCol w:w="827"/>
      </w:tblGrid>
      <w:tr w14:paraId="763B90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7" w:type="pct"/>
            <w:gridSpan w:val="3"/>
            <w:tcBorders>
              <w:top w:val="single" w:color="auto" w:sz="8" w:space="0"/>
              <w:left w:val="single" w:color="auto" w:sz="8" w:space="0"/>
              <w:bottom w:val="single" w:color="auto" w:sz="8" w:space="0"/>
            </w:tcBorders>
            <w:vAlign w:val="center"/>
          </w:tcPr>
          <w:p w14:paraId="5114F9F7">
            <w:pPr>
              <w:numPr>
                <w:ilvl w:val="255"/>
                <w:numId w:val="0"/>
              </w:numPr>
              <w:autoSpaceDE w:val="0"/>
              <w:autoSpaceDN w:val="0"/>
              <w:snapToGrid w:val="0"/>
              <w:spacing w:after="0" w:line="240" w:lineRule="auto"/>
              <w:rPr>
                <w:rFonts w:cs="宋体"/>
              </w:rPr>
            </w:pPr>
            <w:r>
              <w:rPr>
                <w:rFonts w:hint="eastAsia" w:cs="宋体"/>
              </w:rPr>
              <w:t>序号</w:t>
            </w:r>
          </w:p>
        </w:tc>
        <w:tc>
          <w:tcPr>
            <w:tcW w:w="1119" w:type="pct"/>
            <w:gridSpan w:val="3"/>
            <w:tcBorders>
              <w:top w:val="single" w:color="auto" w:sz="8" w:space="0"/>
              <w:bottom w:val="single" w:color="auto" w:sz="8" w:space="0"/>
            </w:tcBorders>
            <w:vAlign w:val="center"/>
          </w:tcPr>
          <w:p w14:paraId="595989CE">
            <w:pPr>
              <w:numPr>
                <w:ilvl w:val="255"/>
                <w:numId w:val="0"/>
              </w:numPr>
              <w:autoSpaceDE w:val="0"/>
              <w:autoSpaceDN w:val="0"/>
              <w:snapToGrid w:val="0"/>
              <w:spacing w:after="0" w:line="240" w:lineRule="auto"/>
              <w:rPr>
                <w:rFonts w:cs="宋体"/>
              </w:rPr>
            </w:pPr>
            <w:r>
              <w:rPr>
                <w:rFonts w:hint="eastAsia" w:cs="宋体"/>
              </w:rPr>
              <w:t>检验项目</w:t>
            </w:r>
          </w:p>
        </w:tc>
        <w:tc>
          <w:tcPr>
            <w:tcW w:w="1121" w:type="pct"/>
            <w:gridSpan w:val="2"/>
            <w:tcBorders>
              <w:top w:val="single" w:color="auto" w:sz="8" w:space="0"/>
              <w:bottom w:val="single" w:color="auto" w:sz="8" w:space="0"/>
            </w:tcBorders>
            <w:vAlign w:val="center"/>
          </w:tcPr>
          <w:p w14:paraId="7B739FB1">
            <w:pPr>
              <w:numPr>
                <w:ilvl w:val="255"/>
                <w:numId w:val="0"/>
              </w:numPr>
              <w:autoSpaceDE w:val="0"/>
              <w:autoSpaceDN w:val="0"/>
              <w:snapToGrid w:val="0"/>
              <w:spacing w:after="0" w:line="240" w:lineRule="auto"/>
              <w:rPr>
                <w:rFonts w:cs="宋体"/>
              </w:rPr>
            </w:pPr>
            <w:r>
              <w:rPr>
                <w:rFonts w:hint="eastAsia" w:cs="宋体"/>
              </w:rPr>
              <w:t>技术要求</w:t>
            </w:r>
          </w:p>
        </w:tc>
        <w:tc>
          <w:tcPr>
            <w:tcW w:w="859" w:type="pct"/>
            <w:gridSpan w:val="2"/>
            <w:tcBorders>
              <w:top w:val="single" w:color="auto" w:sz="8" w:space="0"/>
              <w:bottom w:val="single" w:color="auto" w:sz="8" w:space="0"/>
            </w:tcBorders>
            <w:vAlign w:val="center"/>
          </w:tcPr>
          <w:p w14:paraId="5C87C09F">
            <w:pPr>
              <w:numPr>
                <w:ilvl w:val="255"/>
                <w:numId w:val="0"/>
              </w:numPr>
              <w:autoSpaceDE w:val="0"/>
              <w:autoSpaceDN w:val="0"/>
              <w:snapToGrid w:val="0"/>
              <w:spacing w:after="0" w:line="240" w:lineRule="auto"/>
              <w:rPr>
                <w:rFonts w:cs="宋体"/>
              </w:rPr>
            </w:pPr>
            <w:r>
              <w:rPr>
                <w:rFonts w:hint="eastAsia" w:cs="宋体"/>
              </w:rPr>
              <w:t>检验方法</w:t>
            </w:r>
          </w:p>
        </w:tc>
        <w:tc>
          <w:tcPr>
            <w:tcW w:w="377" w:type="pct"/>
            <w:gridSpan w:val="2"/>
            <w:tcBorders>
              <w:top w:val="single" w:color="auto" w:sz="8" w:space="0"/>
              <w:bottom w:val="single" w:color="auto" w:sz="8" w:space="0"/>
            </w:tcBorders>
            <w:vAlign w:val="center"/>
          </w:tcPr>
          <w:p w14:paraId="1849A735">
            <w:pPr>
              <w:numPr>
                <w:ilvl w:val="255"/>
                <w:numId w:val="0"/>
              </w:numPr>
              <w:autoSpaceDE w:val="0"/>
              <w:autoSpaceDN w:val="0"/>
              <w:snapToGrid w:val="0"/>
              <w:spacing w:after="0"/>
              <w:rPr>
                <w:rFonts w:cs="宋体"/>
                <w:bCs/>
              </w:rPr>
            </w:pPr>
            <w:r>
              <w:rPr>
                <w:rFonts w:hint="eastAsia" w:cs="宋体"/>
                <w:bCs/>
              </w:rPr>
              <w:t>型式</w:t>
            </w:r>
          </w:p>
          <w:p w14:paraId="1D277CF6">
            <w:pPr>
              <w:numPr>
                <w:ilvl w:val="255"/>
                <w:numId w:val="0"/>
              </w:numPr>
              <w:autoSpaceDE w:val="0"/>
              <w:autoSpaceDN w:val="0"/>
              <w:snapToGrid w:val="0"/>
              <w:spacing w:after="0"/>
              <w:rPr>
                <w:rFonts w:cs="宋体"/>
              </w:rPr>
            </w:pPr>
            <w:r>
              <w:rPr>
                <w:rFonts w:hint="eastAsia" w:cs="宋体"/>
                <w:bCs/>
              </w:rPr>
              <w:t>检验</w:t>
            </w:r>
          </w:p>
        </w:tc>
        <w:tc>
          <w:tcPr>
            <w:tcW w:w="377" w:type="pct"/>
            <w:gridSpan w:val="2"/>
            <w:tcBorders>
              <w:top w:val="single" w:color="auto" w:sz="8" w:space="0"/>
              <w:bottom w:val="single" w:color="auto" w:sz="8" w:space="0"/>
            </w:tcBorders>
            <w:vAlign w:val="center"/>
          </w:tcPr>
          <w:p w14:paraId="4AFC6A58">
            <w:pPr>
              <w:numPr>
                <w:ilvl w:val="255"/>
                <w:numId w:val="0"/>
              </w:numPr>
              <w:autoSpaceDE w:val="0"/>
              <w:autoSpaceDN w:val="0"/>
              <w:snapToGrid w:val="0"/>
              <w:spacing w:after="0"/>
              <w:rPr>
                <w:rFonts w:cs="宋体"/>
              </w:rPr>
            </w:pPr>
            <w:r>
              <w:rPr>
                <w:rFonts w:hint="eastAsia" w:cs="宋体"/>
                <w:bCs/>
              </w:rPr>
              <w:t>重要性能项目</w:t>
            </w:r>
          </w:p>
        </w:tc>
        <w:tc>
          <w:tcPr>
            <w:tcW w:w="377" w:type="pct"/>
            <w:gridSpan w:val="2"/>
            <w:tcBorders>
              <w:top w:val="single" w:color="auto" w:sz="8" w:space="0"/>
              <w:bottom w:val="single" w:color="auto" w:sz="8" w:space="0"/>
            </w:tcBorders>
            <w:vAlign w:val="center"/>
          </w:tcPr>
          <w:p w14:paraId="0D2C5E90">
            <w:pPr>
              <w:numPr>
                <w:ilvl w:val="255"/>
                <w:numId w:val="0"/>
              </w:numPr>
              <w:autoSpaceDE w:val="0"/>
              <w:autoSpaceDN w:val="0"/>
              <w:snapToGrid w:val="0"/>
              <w:spacing w:after="0"/>
              <w:rPr>
                <w:rFonts w:cs="宋体"/>
              </w:rPr>
            </w:pPr>
            <w:r>
              <w:rPr>
                <w:rFonts w:hint="eastAsia" w:cs="宋体"/>
                <w:bCs/>
              </w:rPr>
              <w:t>监督检测</w:t>
            </w:r>
          </w:p>
        </w:tc>
        <w:tc>
          <w:tcPr>
            <w:tcW w:w="432" w:type="pct"/>
            <w:tcBorders>
              <w:top w:val="single" w:color="auto" w:sz="8" w:space="0"/>
              <w:bottom w:val="single" w:color="auto" w:sz="8" w:space="0"/>
              <w:right w:val="single" w:color="auto" w:sz="8" w:space="0"/>
            </w:tcBorders>
            <w:vAlign w:val="center"/>
          </w:tcPr>
          <w:p w14:paraId="24F02AED">
            <w:pPr>
              <w:numPr>
                <w:ilvl w:val="255"/>
                <w:numId w:val="0"/>
              </w:numPr>
              <w:autoSpaceDE w:val="0"/>
              <w:autoSpaceDN w:val="0"/>
              <w:snapToGrid w:val="0"/>
              <w:spacing w:after="0"/>
              <w:rPr>
                <w:rFonts w:cs="宋体"/>
              </w:rPr>
            </w:pPr>
            <w:r>
              <w:rPr>
                <w:rFonts w:hint="eastAsia" w:cs="宋体"/>
              </w:rPr>
              <w:t>现场检查</w:t>
            </w:r>
          </w:p>
        </w:tc>
      </w:tr>
      <w:tr w14:paraId="50BBBB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restart"/>
            <w:tcBorders>
              <w:top w:val="single" w:color="auto" w:sz="2" w:space="0"/>
              <w:left w:val="single" w:color="auto" w:sz="8" w:space="0"/>
              <w:right w:val="single" w:color="auto" w:sz="2" w:space="0"/>
            </w:tcBorders>
            <w:vAlign w:val="center"/>
          </w:tcPr>
          <w:p w14:paraId="6E5C43AB">
            <w:pPr>
              <w:numPr>
                <w:ilvl w:val="255"/>
                <w:numId w:val="0"/>
              </w:numPr>
              <w:autoSpaceDE w:val="0"/>
              <w:autoSpaceDN w:val="0"/>
              <w:snapToGrid w:val="0"/>
              <w:spacing w:after="0" w:line="240" w:lineRule="auto"/>
              <w:rPr>
                <w:rFonts w:cs="宋体"/>
              </w:rPr>
            </w:pPr>
            <w:r>
              <w:rPr>
                <w:rFonts w:hint="eastAsia" w:cs="宋体"/>
              </w:rPr>
              <w:t>14</w:t>
            </w:r>
          </w:p>
        </w:tc>
        <w:tc>
          <w:tcPr>
            <w:tcW w:w="307" w:type="pct"/>
            <w:vMerge w:val="restart"/>
            <w:tcBorders>
              <w:top w:val="single" w:color="auto" w:sz="2" w:space="0"/>
              <w:left w:val="single" w:color="auto" w:sz="2" w:space="0"/>
              <w:right w:val="single" w:color="000000" w:sz="2" w:space="0"/>
            </w:tcBorders>
            <w:vAlign w:val="center"/>
          </w:tcPr>
          <w:p w14:paraId="670BB4DB">
            <w:pPr>
              <w:numPr>
                <w:ilvl w:val="255"/>
                <w:numId w:val="0"/>
              </w:numPr>
              <w:autoSpaceDE w:val="0"/>
              <w:autoSpaceDN w:val="0"/>
              <w:snapToGrid w:val="0"/>
              <w:spacing w:after="0" w:line="240" w:lineRule="auto"/>
              <w:rPr>
                <w:rFonts w:cs="宋体"/>
              </w:rPr>
            </w:pPr>
            <w:r>
              <w:rPr>
                <w:rFonts w:hint="eastAsia" w:cs="宋体"/>
              </w:rPr>
              <w:t>接口故障测试</w:t>
            </w: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1B56EACB">
            <w:pPr>
              <w:numPr>
                <w:ilvl w:val="255"/>
                <w:numId w:val="0"/>
              </w:numPr>
              <w:autoSpaceDE w:val="0"/>
              <w:autoSpaceDN w:val="0"/>
              <w:snapToGrid w:val="0"/>
              <w:spacing w:after="0" w:line="240" w:lineRule="auto"/>
              <w:rPr>
                <w:rFonts w:cs="宋体"/>
              </w:rPr>
            </w:pPr>
            <w:r>
              <w:rPr>
                <w:rFonts w:hint="eastAsia" w:cs="宋体"/>
              </w:rPr>
              <w:t>TCC间通信故障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5B555566">
            <w:pPr>
              <w:numPr>
                <w:ilvl w:val="255"/>
                <w:numId w:val="0"/>
              </w:numPr>
              <w:autoSpaceDE w:val="0"/>
              <w:autoSpaceDN w:val="0"/>
              <w:snapToGrid w:val="0"/>
              <w:spacing w:after="0" w:line="240" w:lineRule="auto"/>
              <w:rPr>
                <w:rFonts w:cs="宋体"/>
              </w:rPr>
            </w:pPr>
            <w:r>
              <w:rPr>
                <w:rFonts w:hint="eastAsia" w:cs="宋体"/>
              </w:rPr>
              <w:t>TB/T 3439—2016</w:t>
            </w:r>
          </w:p>
          <w:p w14:paraId="295B966D">
            <w:pPr>
              <w:numPr>
                <w:ilvl w:val="255"/>
                <w:numId w:val="0"/>
              </w:numPr>
              <w:autoSpaceDE w:val="0"/>
              <w:autoSpaceDN w:val="0"/>
              <w:snapToGrid w:val="0"/>
              <w:spacing w:after="0" w:line="240" w:lineRule="auto"/>
              <w:rPr>
                <w:rFonts w:cs="宋体"/>
              </w:rPr>
            </w:pPr>
            <w:r>
              <w:rPr>
                <w:rFonts w:hint="eastAsia" w:cs="宋体"/>
              </w:rPr>
              <w:t>第 6.12.4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7F7B8575">
            <w:pPr>
              <w:numPr>
                <w:ilvl w:val="255"/>
                <w:numId w:val="0"/>
              </w:numPr>
              <w:autoSpaceDE w:val="0"/>
              <w:autoSpaceDN w:val="0"/>
              <w:snapToGrid w:val="0"/>
              <w:spacing w:after="0" w:line="240" w:lineRule="auto"/>
              <w:rPr>
                <w:rFonts w:cs="宋体"/>
              </w:rPr>
            </w:pPr>
            <w:r>
              <w:rPr>
                <w:rFonts w:hint="eastAsia" w:cs="宋体"/>
              </w:rPr>
              <w:t>TB/T 3536—2018第 5.2.2.1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CB67230">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62934C84">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5A87BF1B">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4527CEDB">
            <w:pPr>
              <w:numPr>
                <w:ilvl w:val="255"/>
                <w:numId w:val="0"/>
              </w:numPr>
              <w:autoSpaceDE w:val="0"/>
              <w:autoSpaceDN w:val="0"/>
              <w:snapToGrid w:val="0"/>
              <w:rPr>
                <w:rFonts w:cs="宋体"/>
              </w:rPr>
            </w:pPr>
            <w:r>
              <w:rPr>
                <w:rFonts w:hint="eastAsia" w:cs="宋体"/>
              </w:rPr>
              <w:t>—</w:t>
            </w:r>
          </w:p>
        </w:tc>
      </w:tr>
      <w:tr w14:paraId="6EAAEA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right w:val="single" w:color="auto" w:sz="2" w:space="0"/>
            </w:tcBorders>
            <w:vAlign w:val="center"/>
          </w:tcPr>
          <w:p w14:paraId="72D92D55">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0088A1F6">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7D196186">
            <w:pPr>
              <w:numPr>
                <w:ilvl w:val="255"/>
                <w:numId w:val="0"/>
              </w:numPr>
              <w:autoSpaceDE w:val="0"/>
              <w:autoSpaceDN w:val="0"/>
              <w:snapToGrid w:val="0"/>
              <w:spacing w:after="0" w:line="240" w:lineRule="auto"/>
              <w:rPr>
                <w:rFonts w:cs="宋体"/>
              </w:rPr>
            </w:pPr>
            <w:r>
              <w:rPr>
                <w:rFonts w:hint="eastAsia" w:cs="宋体"/>
              </w:rPr>
              <w:t>与CBI通信故障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5CB7EE32">
            <w:pPr>
              <w:numPr>
                <w:ilvl w:val="255"/>
                <w:numId w:val="0"/>
              </w:numPr>
              <w:autoSpaceDE w:val="0"/>
              <w:autoSpaceDN w:val="0"/>
              <w:snapToGrid w:val="0"/>
              <w:spacing w:after="0" w:line="240" w:lineRule="auto"/>
              <w:rPr>
                <w:rFonts w:cs="宋体"/>
              </w:rPr>
            </w:pPr>
            <w:r>
              <w:rPr>
                <w:rFonts w:hint="eastAsia" w:cs="宋体"/>
              </w:rPr>
              <w:t>TB/T 3439—2016</w:t>
            </w:r>
          </w:p>
          <w:p w14:paraId="33C0C2D5">
            <w:pPr>
              <w:numPr>
                <w:ilvl w:val="255"/>
                <w:numId w:val="0"/>
              </w:numPr>
              <w:autoSpaceDE w:val="0"/>
              <w:autoSpaceDN w:val="0"/>
              <w:snapToGrid w:val="0"/>
              <w:spacing w:after="0" w:line="240" w:lineRule="auto"/>
              <w:rPr>
                <w:rFonts w:cs="宋体"/>
              </w:rPr>
            </w:pPr>
            <w:r>
              <w:rPr>
                <w:rFonts w:hint="eastAsia" w:cs="宋体"/>
              </w:rPr>
              <w:t>第 6.12.3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09630D97">
            <w:pPr>
              <w:numPr>
                <w:ilvl w:val="255"/>
                <w:numId w:val="0"/>
              </w:numPr>
              <w:autoSpaceDE w:val="0"/>
              <w:autoSpaceDN w:val="0"/>
              <w:snapToGrid w:val="0"/>
              <w:spacing w:after="0" w:line="240" w:lineRule="auto"/>
              <w:rPr>
                <w:rFonts w:cs="宋体"/>
              </w:rPr>
            </w:pPr>
            <w:r>
              <w:rPr>
                <w:rFonts w:hint="eastAsia" w:cs="宋体"/>
              </w:rPr>
              <w:t>TB/T 3536—2018第 5.2.2.2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64F08C95">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707849C3">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05E41EC1">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1133242C">
            <w:pPr>
              <w:numPr>
                <w:ilvl w:val="255"/>
                <w:numId w:val="0"/>
              </w:numPr>
              <w:autoSpaceDE w:val="0"/>
              <w:autoSpaceDN w:val="0"/>
              <w:snapToGrid w:val="0"/>
              <w:rPr>
                <w:rFonts w:cs="宋体"/>
              </w:rPr>
            </w:pPr>
            <w:r>
              <w:rPr>
                <w:rFonts w:hint="eastAsia" w:cs="宋体"/>
              </w:rPr>
              <w:t>—</w:t>
            </w:r>
          </w:p>
        </w:tc>
      </w:tr>
      <w:tr w14:paraId="1AEF7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right w:val="single" w:color="auto" w:sz="2" w:space="0"/>
            </w:tcBorders>
            <w:vAlign w:val="center"/>
          </w:tcPr>
          <w:p w14:paraId="2D8864AB">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06534721">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303826EE">
            <w:pPr>
              <w:numPr>
                <w:ilvl w:val="255"/>
                <w:numId w:val="0"/>
              </w:numPr>
              <w:autoSpaceDE w:val="0"/>
              <w:autoSpaceDN w:val="0"/>
              <w:snapToGrid w:val="0"/>
              <w:spacing w:after="0" w:line="240" w:lineRule="auto"/>
              <w:rPr>
                <w:rFonts w:cs="宋体"/>
              </w:rPr>
            </w:pPr>
            <w:r>
              <w:rPr>
                <w:rFonts w:hint="eastAsia" w:cs="宋体"/>
              </w:rPr>
              <w:t>与TSRS通信故障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522E4FBF">
            <w:pPr>
              <w:numPr>
                <w:ilvl w:val="255"/>
                <w:numId w:val="0"/>
              </w:numPr>
              <w:autoSpaceDE w:val="0"/>
              <w:autoSpaceDN w:val="0"/>
              <w:snapToGrid w:val="0"/>
              <w:spacing w:after="0" w:line="240" w:lineRule="auto"/>
              <w:rPr>
                <w:rFonts w:cs="宋体"/>
              </w:rPr>
            </w:pPr>
            <w:r>
              <w:rPr>
                <w:rFonts w:hint="eastAsia" w:cs="宋体"/>
              </w:rPr>
              <w:t>TB/T 3439—2016</w:t>
            </w:r>
          </w:p>
          <w:p w14:paraId="2BCDE3F2">
            <w:pPr>
              <w:numPr>
                <w:ilvl w:val="255"/>
                <w:numId w:val="0"/>
              </w:numPr>
              <w:autoSpaceDE w:val="0"/>
              <w:autoSpaceDN w:val="0"/>
              <w:snapToGrid w:val="0"/>
              <w:spacing w:after="0" w:line="240" w:lineRule="auto"/>
              <w:rPr>
                <w:rFonts w:cs="宋体"/>
              </w:rPr>
            </w:pPr>
            <w:r>
              <w:rPr>
                <w:rFonts w:hint="eastAsia" w:cs="宋体"/>
              </w:rPr>
              <w:t>第 6.12.5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666CC521">
            <w:pPr>
              <w:numPr>
                <w:ilvl w:val="255"/>
                <w:numId w:val="0"/>
              </w:numPr>
              <w:autoSpaceDE w:val="0"/>
              <w:autoSpaceDN w:val="0"/>
              <w:snapToGrid w:val="0"/>
              <w:spacing w:after="0" w:line="240" w:lineRule="auto"/>
              <w:rPr>
                <w:rFonts w:cs="宋体"/>
              </w:rPr>
            </w:pPr>
            <w:r>
              <w:rPr>
                <w:rFonts w:hint="eastAsia" w:cs="宋体"/>
              </w:rPr>
              <w:t>TB/T 3536—2018第 5.2.2.3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52AD5202">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5256EED5">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087EAB39">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5763FD43">
            <w:pPr>
              <w:numPr>
                <w:ilvl w:val="255"/>
                <w:numId w:val="0"/>
              </w:numPr>
              <w:autoSpaceDE w:val="0"/>
              <w:autoSpaceDN w:val="0"/>
              <w:snapToGrid w:val="0"/>
              <w:rPr>
                <w:rFonts w:cs="宋体"/>
              </w:rPr>
            </w:pPr>
            <w:r>
              <w:rPr>
                <w:rFonts w:hint="eastAsia" w:cs="宋体"/>
              </w:rPr>
              <w:t>—</w:t>
            </w:r>
          </w:p>
        </w:tc>
      </w:tr>
      <w:tr w14:paraId="55BA4E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right w:val="single" w:color="auto" w:sz="2" w:space="0"/>
            </w:tcBorders>
            <w:vAlign w:val="center"/>
          </w:tcPr>
          <w:p w14:paraId="27327CE2">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2FE4B5D4">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3200CDEB">
            <w:pPr>
              <w:numPr>
                <w:ilvl w:val="255"/>
                <w:numId w:val="0"/>
              </w:numPr>
              <w:autoSpaceDE w:val="0"/>
              <w:autoSpaceDN w:val="0"/>
              <w:snapToGrid w:val="0"/>
              <w:spacing w:after="0" w:line="240" w:lineRule="auto"/>
              <w:rPr>
                <w:rFonts w:cs="宋体"/>
              </w:rPr>
            </w:pPr>
            <w:r>
              <w:rPr>
                <w:rFonts w:hint="eastAsia" w:cs="宋体"/>
              </w:rPr>
              <w:t>与CTC通信故障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1F0380A3">
            <w:pPr>
              <w:numPr>
                <w:ilvl w:val="255"/>
                <w:numId w:val="0"/>
              </w:numPr>
              <w:autoSpaceDE w:val="0"/>
              <w:autoSpaceDN w:val="0"/>
              <w:snapToGrid w:val="0"/>
              <w:spacing w:after="0" w:line="240" w:lineRule="auto"/>
              <w:rPr>
                <w:rFonts w:cs="宋体"/>
              </w:rPr>
            </w:pPr>
            <w:r>
              <w:rPr>
                <w:rFonts w:hint="eastAsia" w:cs="宋体"/>
              </w:rPr>
              <w:t>TB/T 3439—2016第6.12.6条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219E0E21">
            <w:pPr>
              <w:numPr>
                <w:ilvl w:val="255"/>
                <w:numId w:val="0"/>
              </w:numPr>
              <w:autoSpaceDE w:val="0"/>
              <w:autoSpaceDN w:val="0"/>
              <w:snapToGrid w:val="0"/>
              <w:spacing w:after="0" w:line="240" w:lineRule="auto"/>
              <w:rPr>
                <w:rFonts w:cs="宋体"/>
              </w:rPr>
            </w:pPr>
            <w:r>
              <w:rPr>
                <w:rFonts w:hint="eastAsia" w:cs="宋体"/>
              </w:rPr>
              <w:t>TB/T 3536—2018第5.2.2.4条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282896C">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73F622CC">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33442E6">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62F6A51F">
            <w:pPr>
              <w:numPr>
                <w:ilvl w:val="255"/>
                <w:numId w:val="0"/>
              </w:numPr>
              <w:autoSpaceDE w:val="0"/>
              <w:autoSpaceDN w:val="0"/>
              <w:snapToGrid w:val="0"/>
              <w:rPr>
                <w:rFonts w:cs="宋体"/>
              </w:rPr>
            </w:pPr>
            <w:r>
              <w:rPr>
                <w:rFonts w:hint="eastAsia" w:cs="宋体"/>
              </w:rPr>
              <w:t>—</w:t>
            </w:r>
          </w:p>
        </w:tc>
      </w:tr>
      <w:tr w14:paraId="2A5B33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right w:val="single" w:color="auto" w:sz="2" w:space="0"/>
            </w:tcBorders>
            <w:vAlign w:val="center"/>
          </w:tcPr>
          <w:p w14:paraId="4935C4A1">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1BC8627F">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46A941CD">
            <w:pPr>
              <w:numPr>
                <w:ilvl w:val="255"/>
                <w:numId w:val="0"/>
              </w:numPr>
              <w:autoSpaceDE w:val="0"/>
              <w:autoSpaceDN w:val="0"/>
              <w:snapToGrid w:val="0"/>
              <w:spacing w:after="0" w:line="240" w:lineRule="auto"/>
              <w:rPr>
                <w:rFonts w:cs="宋体"/>
              </w:rPr>
            </w:pPr>
            <w:r>
              <w:rPr>
                <w:rFonts w:hint="eastAsia" w:cs="宋体"/>
              </w:rPr>
              <w:t>与轨道电路设备通信故障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696DFD71">
            <w:pPr>
              <w:numPr>
                <w:ilvl w:val="255"/>
                <w:numId w:val="0"/>
              </w:numPr>
              <w:autoSpaceDE w:val="0"/>
              <w:autoSpaceDN w:val="0"/>
              <w:snapToGrid w:val="0"/>
              <w:spacing w:after="0" w:line="240" w:lineRule="auto"/>
              <w:rPr>
                <w:rFonts w:cs="宋体"/>
              </w:rPr>
            </w:pPr>
            <w:r>
              <w:rPr>
                <w:rFonts w:hint="eastAsia" w:cs="宋体"/>
              </w:rPr>
              <w:t>TB/T 3439—2016</w:t>
            </w:r>
          </w:p>
          <w:p w14:paraId="3B5A3755">
            <w:pPr>
              <w:numPr>
                <w:ilvl w:val="255"/>
                <w:numId w:val="0"/>
              </w:numPr>
              <w:autoSpaceDE w:val="0"/>
              <w:autoSpaceDN w:val="0"/>
              <w:snapToGrid w:val="0"/>
              <w:spacing w:after="0" w:line="240" w:lineRule="auto"/>
              <w:rPr>
                <w:rFonts w:cs="宋体"/>
              </w:rPr>
            </w:pPr>
            <w:r>
              <w:rPr>
                <w:rFonts w:hint="eastAsia" w:cs="宋体"/>
              </w:rPr>
              <w:t>第 6.12.7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7BEEEC2D">
            <w:pPr>
              <w:numPr>
                <w:ilvl w:val="255"/>
                <w:numId w:val="0"/>
              </w:numPr>
              <w:autoSpaceDE w:val="0"/>
              <w:autoSpaceDN w:val="0"/>
              <w:snapToGrid w:val="0"/>
              <w:spacing w:after="0" w:line="240" w:lineRule="auto"/>
              <w:rPr>
                <w:rFonts w:cs="宋体"/>
              </w:rPr>
            </w:pPr>
            <w:r>
              <w:rPr>
                <w:rFonts w:hint="eastAsia" w:cs="宋体"/>
              </w:rPr>
              <w:t>TB/T 3536—2018第 5.2.2.5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0BB1E849">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6E6F357B">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7362E9F9">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0DC97721">
            <w:pPr>
              <w:numPr>
                <w:ilvl w:val="255"/>
                <w:numId w:val="0"/>
              </w:numPr>
              <w:autoSpaceDE w:val="0"/>
              <w:autoSpaceDN w:val="0"/>
              <w:snapToGrid w:val="0"/>
              <w:rPr>
                <w:rFonts w:cs="宋体"/>
              </w:rPr>
            </w:pPr>
            <w:r>
              <w:rPr>
                <w:rFonts w:hint="eastAsia" w:cs="宋体"/>
              </w:rPr>
              <w:t>—</w:t>
            </w:r>
          </w:p>
        </w:tc>
      </w:tr>
      <w:tr w14:paraId="794452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right w:val="single" w:color="auto" w:sz="2" w:space="0"/>
            </w:tcBorders>
            <w:vAlign w:val="center"/>
          </w:tcPr>
          <w:p w14:paraId="53E98804">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right w:val="single" w:color="000000" w:sz="2" w:space="0"/>
            </w:tcBorders>
            <w:vAlign w:val="center"/>
          </w:tcPr>
          <w:p w14:paraId="2991220D">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5BF3253C">
            <w:pPr>
              <w:numPr>
                <w:ilvl w:val="255"/>
                <w:numId w:val="0"/>
              </w:numPr>
              <w:autoSpaceDE w:val="0"/>
              <w:autoSpaceDN w:val="0"/>
              <w:snapToGrid w:val="0"/>
              <w:spacing w:after="0" w:line="240" w:lineRule="auto"/>
              <w:rPr>
                <w:rFonts w:cs="宋体"/>
              </w:rPr>
            </w:pPr>
            <w:r>
              <w:rPr>
                <w:rFonts w:hint="eastAsia" w:cs="宋体"/>
              </w:rPr>
              <w:t>与LEU通信故障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41F9D417">
            <w:pPr>
              <w:numPr>
                <w:ilvl w:val="255"/>
                <w:numId w:val="0"/>
              </w:numPr>
              <w:autoSpaceDE w:val="0"/>
              <w:autoSpaceDN w:val="0"/>
              <w:snapToGrid w:val="0"/>
              <w:spacing w:after="0" w:line="240" w:lineRule="auto"/>
              <w:rPr>
                <w:rFonts w:cs="宋体"/>
              </w:rPr>
            </w:pPr>
            <w:r>
              <w:rPr>
                <w:rFonts w:hint="eastAsia" w:cs="宋体"/>
              </w:rPr>
              <w:t>TB/T 3439—2016</w:t>
            </w:r>
          </w:p>
          <w:p w14:paraId="4F209EF0">
            <w:pPr>
              <w:numPr>
                <w:ilvl w:val="255"/>
                <w:numId w:val="0"/>
              </w:numPr>
              <w:autoSpaceDE w:val="0"/>
              <w:autoSpaceDN w:val="0"/>
              <w:snapToGrid w:val="0"/>
              <w:spacing w:after="0" w:line="240" w:lineRule="auto"/>
              <w:rPr>
                <w:rFonts w:cs="宋体"/>
              </w:rPr>
            </w:pPr>
            <w:r>
              <w:rPr>
                <w:rFonts w:hint="eastAsia" w:cs="宋体"/>
              </w:rPr>
              <w:t>第 6.12.8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286F8265">
            <w:pPr>
              <w:numPr>
                <w:ilvl w:val="255"/>
                <w:numId w:val="0"/>
              </w:numPr>
              <w:autoSpaceDE w:val="0"/>
              <w:autoSpaceDN w:val="0"/>
              <w:snapToGrid w:val="0"/>
              <w:spacing w:after="0" w:line="240" w:lineRule="auto"/>
              <w:rPr>
                <w:rFonts w:cs="宋体"/>
              </w:rPr>
            </w:pPr>
            <w:r>
              <w:rPr>
                <w:rFonts w:hint="eastAsia" w:cs="宋体"/>
              </w:rPr>
              <w:t>TB/T 3536—2018第 5.2.2.6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B56FBFC">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EA0B62A">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7AD5CF8A">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5C7C8783">
            <w:pPr>
              <w:numPr>
                <w:ilvl w:val="255"/>
                <w:numId w:val="0"/>
              </w:numPr>
              <w:autoSpaceDE w:val="0"/>
              <w:autoSpaceDN w:val="0"/>
              <w:snapToGrid w:val="0"/>
              <w:rPr>
                <w:rFonts w:cs="宋体"/>
              </w:rPr>
            </w:pPr>
            <w:r>
              <w:rPr>
                <w:rFonts w:hint="eastAsia" w:cs="宋体"/>
              </w:rPr>
              <w:t>—</w:t>
            </w:r>
          </w:p>
        </w:tc>
      </w:tr>
      <w:tr w14:paraId="3FF0F5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bottom w:val="single" w:color="auto" w:sz="2" w:space="0"/>
              <w:right w:val="single" w:color="auto" w:sz="2" w:space="0"/>
            </w:tcBorders>
            <w:vAlign w:val="center"/>
          </w:tcPr>
          <w:p w14:paraId="3C107BC2">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bottom w:val="single" w:color="auto" w:sz="2" w:space="0"/>
              <w:right w:val="single" w:color="000000" w:sz="2" w:space="0"/>
            </w:tcBorders>
            <w:vAlign w:val="center"/>
          </w:tcPr>
          <w:p w14:paraId="281632DE">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1247338E">
            <w:pPr>
              <w:numPr>
                <w:ilvl w:val="255"/>
                <w:numId w:val="0"/>
              </w:numPr>
              <w:autoSpaceDE w:val="0"/>
              <w:autoSpaceDN w:val="0"/>
              <w:snapToGrid w:val="0"/>
              <w:spacing w:after="0" w:line="240" w:lineRule="auto"/>
              <w:rPr>
                <w:rFonts w:cs="宋体"/>
              </w:rPr>
            </w:pPr>
            <w:r>
              <w:rPr>
                <w:rFonts w:hint="eastAsia" w:cs="宋体"/>
              </w:rPr>
              <w:t>与CSM通信故障</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352BF204">
            <w:pPr>
              <w:numPr>
                <w:ilvl w:val="255"/>
                <w:numId w:val="0"/>
              </w:numPr>
              <w:autoSpaceDE w:val="0"/>
              <w:autoSpaceDN w:val="0"/>
              <w:snapToGrid w:val="0"/>
              <w:spacing w:after="0" w:line="240" w:lineRule="auto"/>
              <w:rPr>
                <w:rFonts w:cs="宋体"/>
              </w:rPr>
            </w:pPr>
            <w:r>
              <w:rPr>
                <w:rFonts w:hint="eastAsia" w:cs="宋体"/>
              </w:rPr>
              <w:t>TB/T 3439—2016</w:t>
            </w:r>
          </w:p>
          <w:p w14:paraId="7DDE785C">
            <w:pPr>
              <w:numPr>
                <w:ilvl w:val="255"/>
                <w:numId w:val="0"/>
              </w:numPr>
              <w:autoSpaceDE w:val="0"/>
              <w:autoSpaceDN w:val="0"/>
              <w:snapToGrid w:val="0"/>
              <w:spacing w:after="0" w:line="240" w:lineRule="auto"/>
              <w:rPr>
                <w:rFonts w:cs="宋体"/>
              </w:rPr>
            </w:pPr>
            <w:r>
              <w:rPr>
                <w:rFonts w:hint="eastAsia" w:cs="宋体"/>
              </w:rPr>
              <w:t>第 6.12.9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35751621">
            <w:pPr>
              <w:numPr>
                <w:ilvl w:val="255"/>
                <w:numId w:val="0"/>
              </w:numPr>
              <w:autoSpaceDE w:val="0"/>
              <w:autoSpaceDN w:val="0"/>
              <w:snapToGrid w:val="0"/>
              <w:spacing w:after="0" w:line="240" w:lineRule="auto"/>
              <w:rPr>
                <w:rFonts w:cs="宋体"/>
              </w:rPr>
            </w:pPr>
            <w:r>
              <w:rPr>
                <w:rFonts w:hint="eastAsia" w:cs="宋体"/>
              </w:rPr>
              <w:t>TB/T 3536—2018第 5.2.2.7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76CB68F2">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6D70A645">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CCACEFE">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60C16A69">
            <w:pPr>
              <w:numPr>
                <w:ilvl w:val="255"/>
                <w:numId w:val="0"/>
              </w:numPr>
              <w:autoSpaceDE w:val="0"/>
              <w:autoSpaceDN w:val="0"/>
              <w:snapToGrid w:val="0"/>
              <w:rPr>
                <w:rFonts w:cs="宋体"/>
              </w:rPr>
            </w:pPr>
            <w:r>
              <w:rPr>
                <w:rFonts w:hint="eastAsia" w:cs="宋体"/>
              </w:rPr>
              <w:t>—</w:t>
            </w:r>
          </w:p>
        </w:tc>
      </w:tr>
      <w:tr w14:paraId="5D35D4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restart"/>
            <w:tcBorders>
              <w:top w:val="single" w:color="auto" w:sz="2" w:space="0"/>
              <w:left w:val="single" w:color="auto" w:sz="8" w:space="0"/>
              <w:right w:val="single" w:color="auto" w:sz="2" w:space="0"/>
            </w:tcBorders>
            <w:vAlign w:val="center"/>
          </w:tcPr>
          <w:p w14:paraId="66950B35">
            <w:pPr>
              <w:numPr>
                <w:ilvl w:val="255"/>
                <w:numId w:val="0"/>
              </w:numPr>
              <w:autoSpaceDE w:val="0"/>
              <w:autoSpaceDN w:val="0"/>
              <w:snapToGrid w:val="0"/>
              <w:spacing w:after="0" w:line="240" w:lineRule="auto"/>
              <w:rPr>
                <w:rFonts w:cs="宋体"/>
              </w:rPr>
            </w:pPr>
            <w:r>
              <w:rPr>
                <w:rFonts w:hint="eastAsia" w:cs="宋体"/>
              </w:rPr>
              <w:t>15</w:t>
            </w:r>
          </w:p>
        </w:tc>
        <w:tc>
          <w:tcPr>
            <w:tcW w:w="307" w:type="pct"/>
            <w:vMerge w:val="restart"/>
            <w:tcBorders>
              <w:top w:val="single" w:color="auto" w:sz="2" w:space="0"/>
              <w:left w:val="single" w:color="auto" w:sz="2" w:space="0"/>
              <w:right w:val="single" w:color="000000" w:sz="2" w:space="0"/>
            </w:tcBorders>
            <w:vAlign w:val="center"/>
          </w:tcPr>
          <w:p w14:paraId="70386832">
            <w:pPr>
              <w:numPr>
                <w:ilvl w:val="255"/>
                <w:numId w:val="0"/>
              </w:numPr>
              <w:autoSpaceDE w:val="0"/>
              <w:autoSpaceDN w:val="0"/>
              <w:snapToGrid w:val="0"/>
              <w:spacing w:after="0" w:line="240" w:lineRule="auto"/>
              <w:rPr>
                <w:rFonts w:cs="宋体"/>
              </w:rPr>
            </w:pPr>
            <w:r>
              <w:rPr>
                <w:rFonts w:hint="eastAsia" w:cs="宋体"/>
              </w:rPr>
              <w:t>系统启动及切系测试</w:t>
            </w: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442BA3BA">
            <w:pPr>
              <w:numPr>
                <w:ilvl w:val="255"/>
                <w:numId w:val="0"/>
              </w:numPr>
              <w:autoSpaceDE w:val="0"/>
              <w:autoSpaceDN w:val="0"/>
              <w:snapToGrid w:val="0"/>
              <w:spacing w:after="0" w:line="240" w:lineRule="auto"/>
              <w:rPr>
                <w:rFonts w:cs="宋体"/>
              </w:rPr>
            </w:pPr>
            <w:r>
              <w:rPr>
                <w:rFonts w:hint="eastAsia" w:hAnsi="黑体"/>
                <w:szCs w:val="20"/>
              </w:rPr>
              <w:t>系统启动测试</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797F607E">
            <w:pPr>
              <w:numPr>
                <w:ilvl w:val="255"/>
                <w:numId w:val="0"/>
              </w:numPr>
              <w:autoSpaceDE w:val="0"/>
              <w:autoSpaceDN w:val="0"/>
              <w:snapToGrid w:val="0"/>
              <w:spacing w:after="0" w:line="240" w:lineRule="auto"/>
              <w:rPr>
                <w:rFonts w:cs="宋体"/>
              </w:rPr>
            </w:pPr>
            <w:r>
              <w:rPr>
                <w:rFonts w:hint="eastAsia" w:cs="宋体"/>
              </w:rPr>
              <w:t>TB/T 3439—2016</w:t>
            </w:r>
          </w:p>
          <w:p w14:paraId="5CDBA21B">
            <w:pPr>
              <w:numPr>
                <w:ilvl w:val="255"/>
                <w:numId w:val="0"/>
              </w:numPr>
              <w:autoSpaceDE w:val="0"/>
              <w:autoSpaceDN w:val="0"/>
              <w:snapToGrid w:val="0"/>
              <w:spacing w:after="0" w:line="240" w:lineRule="auto"/>
              <w:rPr>
                <w:rFonts w:cs="宋体"/>
              </w:rPr>
            </w:pPr>
            <w:r>
              <w:rPr>
                <w:rFonts w:hint="eastAsia" w:cs="宋体"/>
              </w:rPr>
              <w:t>第 6.1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264D33AC">
            <w:pPr>
              <w:numPr>
                <w:ilvl w:val="255"/>
                <w:numId w:val="0"/>
              </w:numPr>
              <w:autoSpaceDE w:val="0"/>
              <w:autoSpaceDN w:val="0"/>
              <w:snapToGrid w:val="0"/>
              <w:spacing w:after="0" w:line="240" w:lineRule="auto"/>
              <w:rPr>
                <w:rFonts w:cs="宋体"/>
              </w:rPr>
            </w:pPr>
            <w:r>
              <w:rPr>
                <w:rFonts w:hint="eastAsia" w:cs="宋体"/>
              </w:rPr>
              <w:t>TB/T 3536—2018第 5.2.3.1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5610247C">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46300D6">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2D0E801E">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1B4C52A5">
            <w:pPr>
              <w:numPr>
                <w:ilvl w:val="255"/>
                <w:numId w:val="0"/>
              </w:numPr>
              <w:autoSpaceDE w:val="0"/>
              <w:autoSpaceDN w:val="0"/>
              <w:snapToGrid w:val="0"/>
              <w:rPr>
                <w:rFonts w:cs="宋体"/>
              </w:rPr>
            </w:pPr>
            <w:r>
              <w:rPr>
                <w:rFonts w:hint="eastAsia" w:cs="宋体"/>
              </w:rPr>
              <w:t>—</w:t>
            </w:r>
          </w:p>
        </w:tc>
      </w:tr>
      <w:tr w14:paraId="73307A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bottom w:val="single" w:color="auto" w:sz="2" w:space="0"/>
              <w:right w:val="single" w:color="auto" w:sz="2" w:space="0"/>
            </w:tcBorders>
            <w:vAlign w:val="center"/>
          </w:tcPr>
          <w:p w14:paraId="187D8314">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bottom w:val="single" w:color="auto" w:sz="2" w:space="0"/>
              <w:right w:val="single" w:color="000000" w:sz="2" w:space="0"/>
            </w:tcBorders>
            <w:vAlign w:val="center"/>
          </w:tcPr>
          <w:p w14:paraId="5DD66906">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69E06C48">
            <w:pPr>
              <w:numPr>
                <w:ilvl w:val="255"/>
                <w:numId w:val="0"/>
              </w:numPr>
              <w:autoSpaceDE w:val="0"/>
              <w:autoSpaceDN w:val="0"/>
              <w:snapToGrid w:val="0"/>
              <w:spacing w:after="0" w:line="240" w:lineRule="auto"/>
              <w:rPr>
                <w:rFonts w:cs="宋体"/>
              </w:rPr>
            </w:pPr>
            <w:r>
              <w:rPr>
                <w:rFonts w:hint="eastAsia" w:hAnsi="黑体"/>
                <w:szCs w:val="20"/>
              </w:rPr>
              <w:t>TCC主机同步及切换测试</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62F2E2AE">
            <w:pPr>
              <w:numPr>
                <w:ilvl w:val="255"/>
                <w:numId w:val="0"/>
              </w:numPr>
              <w:autoSpaceDE w:val="0"/>
              <w:autoSpaceDN w:val="0"/>
              <w:snapToGrid w:val="0"/>
              <w:spacing w:after="0" w:line="240" w:lineRule="auto"/>
              <w:rPr>
                <w:rFonts w:cs="宋体"/>
              </w:rPr>
            </w:pPr>
            <w:r>
              <w:rPr>
                <w:rFonts w:hint="eastAsia" w:cs="宋体"/>
              </w:rPr>
              <w:t>TB/T 3439—2016</w:t>
            </w:r>
          </w:p>
          <w:p w14:paraId="70748B87">
            <w:pPr>
              <w:numPr>
                <w:ilvl w:val="255"/>
                <w:numId w:val="0"/>
              </w:numPr>
              <w:autoSpaceDE w:val="0"/>
              <w:autoSpaceDN w:val="0"/>
              <w:snapToGrid w:val="0"/>
              <w:spacing w:after="0" w:line="240" w:lineRule="auto"/>
              <w:rPr>
                <w:rFonts w:cs="宋体"/>
              </w:rPr>
            </w:pPr>
            <w:r>
              <w:rPr>
                <w:rFonts w:hint="eastAsia" w:cs="宋体"/>
              </w:rPr>
              <w:t>第 6.1、6.12.1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191FA27F">
            <w:pPr>
              <w:numPr>
                <w:ilvl w:val="255"/>
                <w:numId w:val="0"/>
              </w:numPr>
              <w:autoSpaceDE w:val="0"/>
              <w:autoSpaceDN w:val="0"/>
              <w:snapToGrid w:val="0"/>
              <w:spacing w:after="0" w:line="240" w:lineRule="auto"/>
              <w:rPr>
                <w:rFonts w:cs="宋体"/>
              </w:rPr>
            </w:pPr>
            <w:r>
              <w:rPr>
                <w:rFonts w:hint="eastAsia" w:cs="宋体"/>
              </w:rPr>
              <w:t>TB/T 3536—2018第 5.2.3.2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1250C958">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50D87E79">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36B02BA7">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3744E5AC">
            <w:pPr>
              <w:numPr>
                <w:ilvl w:val="255"/>
                <w:numId w:val="0"/>
              </w:numPr>
              <w:autoSpaceDE w:val="0"/>
              <w:autoSpaceDN w:val="0"/>
              <w:snapToGrid w:val="0"/>
              <w:rPr>
                <w:rFonts w:cs="宋体"/>
              </w:rPr>
            </w:pPr>
            <w:r>
              <w:rPr>
                <w:rFonts w:hint="eastAsia" w:cs="宋体"/>
              </w:rPr>
              <w:t>—</w:t>
            </w:r>
          </w:p>
        </w:tc>
      </w:tr>
      <w:tr w14:paraId="755AAE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restart"/>
            <w:tcBorders>
              <w:top w:val="single" w:color="auto" w:sz="2" w:space="0"/>
              <w:left w:val="single" w:color="auto" w:sz="8" w:space="0"/>
              <w:right w:val="single" w:color="auto" w:sz="2" w:space="0"/>
            </w:tcBorders>
            <w:vAlign w:val="center"/>
          </w:tcPr>
          <w:p w14:paraId="194A9FD8">
            <w:pPr>
              <w:numPr>
                <w:ilvl w:val="255"/>
                <w:numId w:val="0"/>
              </w:numPr>
              <w:autoSpaceDE w:val="0"/>
              <w:autoSpaceDN w:val="0"/>
              <w:snapToGrid w:val="0"/>
              <w:spacing w:after="0" w:line="240" w:lineRule="auto"/>
              <w:rPr>
                <w:rFonts w:cs="宋体"/>
              </w:rPr>
            </w:pPr>
            <w:r>
              <w:rPr>
                <w:rFonts w:hint="eastAsia" w:cs="宋体"/>
              </w:rPr>
              <w:t>16</w:t>
            </w:r>
          </w:p>
        </w:tc>
        <w:tc>
          <w:tcPr>
            <w:tcW w:w="307" w:type="pct"/>
            <w:vMerge w:val="restart"/>
            <w:tcBorders>
              <w:top w:val="single" w:color="auto" w:sz="2" w:space="0"/>
              <w:left w:val="single" w:color="auto" w:sz="2" w:space="0"/>
              <w:right w:val="single" w:color="000000" w:sz="2" w:space="0"/>
            </w:tcBorders>
            <w:vAlign w:val="center"/>
          </w:tcPr>
          <w:p w14:paraId="1F7A8BAF">
            <w:pPr>
              <w:numPr>
                <w:ilvl w:val="255"/>
                <w:numId w:val="0"/>
              </w:numPr>
              <w:autoSpaceDE w:val="0"/>
              <w:autoSpaceDN w:val="0"/>
              <w:snapToGrid w:val="0"/>
              <w:spacing w:after="0" w:line="240" w:lineRule="auto"/>
              <w:rPr>
                <w:rFonts w:cs="宋体"/>
              </w:rPr>
            </w:pPr>
            <w:r>
              <w:rPr>
                <w:rFonts w:hint="eastAsia" w:cs="宋体"/>
              </w:rPr>
              <w:t>系统故障测试</w:t>
            </w: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72D9590B">
            <w:pPr>
              <w:numPr>
                <w:ilvl w:val="255"/>
                <w:numId w:val="0"/>
              </w:numPr>
              <w:autoSpaceDE w:val="0"/>
              <w:autoSpaceDN w:val="0"/>
              <w:snapToGrid w:val="0"/>
              <w:spacing w:after="0" w:line="240" w:lineRule="auto"/>
              <w:rPr>
                <w:rFonts w:cs="宋体"/>
              </w:rPr>
            </w:pPr>
            <w:r>
              <w:rPr>
                <w:rFonts w:hint="eastAsia" w:hAnsi="黑体"/>
                <w:szCs w:val="20"/>
              </w:rPr>
              <w:t>冗余电源单元故障测试</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492DDF5F">
            <w:pPr>
              <w:numPr>
                <w:ilvl w:val="255"/>
                <w:numId w:val="0"/>
              </w:numPr>
              <w:autoSpaceDE w:val="0"/>
              <w:autoSpaceDN w:val="0"/>
              <w:snapToGrid w:val="0"/>
              <w:spacing w:after="0" w:line="240" w:lineRule="auto"/>
              <w:rPr>
                <w:rFonts w:cs="宋体"/>
              </w:rPr>
            </w:pPr>
            <w:r>
              <w:rPr>
                <w:rFonts w:hint="eastAsia" w:cs="宋体"/>
              </w:rPr>
              <w:t>TB/T 3439—2016</w:t>
            </w:r>
          </w:p>
          <w:p w14:paraId="07BC2060">
            <w:pPr>
              <w:numPr>
                <w:ilvl w:val="255"/>
                <w:numId w:val="0"/>
              </w:numPr>
              <w:autoSpaceDE w:val="0"/>
              <w:autoSpaceDN w:val="0"/>
              <w:snapToGrid w:val="0"/>
              <w:spacing w:after="0" w:line="240" w:lineRule="auto"/>
              <w:rPr>
                <w:rFonts w:cs="宋体"/>
              </w:rPr>
            </w:pPr>
            <w:r>
              <w:rPr>
                <w:rFonts w:hint="eastAsia" w:cs="宋体"/>
              </w:rPr>
              <w:t>第 5.9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68EE2E28">
            <w:pPr>
              <w:numPr>
                <w:ilvl w:val="255"/>
                <w:numId w:val="0"/>
              </w:numPr>
              <w:autoSpaceDE w:val="0"/>
              <w:autoSpaceDN w:val="0"/>
              <w:snapToGrid w:val="0"/>
              <w:spacing w:after="0" w:line="240" w:lineRule="auto"/>
              <w:rPr>
                <w:rFonts w:cs="宋体"/>
              </w:rPr>
            </w:pPr>
            <w:r>
              <w:rPr>
                <w:rFonts w:hint="eastAsia" w:cs="宋体"/>
              </w:rPr>
              <w:t>TB/T 3536—2018第 5.2.4.1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6C9EF2C8">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228FF1C7">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4132CF6B">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0F335ED2">
            <w:pPr>
              <w:numPr>
                <w:ilvl w:val="255"/>
                <w:numId w:val="0"/>
              </w:numPr>
              <w:autoSpaceDE w:val="0"/>
              <w:autoSpaceDN w:val="0"/>
              <w:snapToGrid w:val="0"/>
              <w:rPr>
                <w:rFonts w:cs="宋体"/>
              </w:rPr>
            </w:pPr>
            <w:r>
              <w:rPr>
                <w:rFonts w:hint="eastAsia" w:cs="宋体"/>
              </w:rPr>
              <w:t>—</w:t>
            </w:r>
          </w:p>
        </w:tc>
      </w:tr>
      <w:tr w14:paraId="54B0B3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33" w:type="pct"/>
            <w:gridSpan w:val="2"/>
            <w:vMerge w:val="continue"/>
            <w:tcBorders>
              <w:left w:val="single" w:color="auto" w:sz="8" w:space="0"/>
              <w:bottom w:val="single" w:color="auto" w:sz="2" w:space="0"/>
              <w:right w:val="single" w:color="auto" w:sz="2" w:space="0"/>
            </w:tcBorders>
            <w:vAlign w:val="center"/>
          </w:tcPr>
          <w:p w14:paraId="3FE688BA">
            <w:pPr>
              <w:numPr>
                <w:ilvl w:val="255"/>
                <w:numId w:val="0"/>
              </w:numPr>
              <w:autoSpaceDE w:val="0"/>
              <w:autoSpaceDN w:val="0"/>
              <w:snapToGrid w:val="0"/>
              <w:spacing w:after="0" w:line="240" w:lineRule="auto"/>
              <w:rPr>
                <w:rFonts w:cs="宋体"/>
              </w:rPr>
            </w:pPr>
          </w:p>
        </w:tc>
        <w:tc>
          <w:tcPr>
            <w:tcW w:w="307" w:type="pct"/>
            <w:vMerge w:val="continue"/>
            <w:tcBorders>
              <w:left w:val="single" w:color="auto" w:sz="2" w:space="0"/>
              <w:bottom w:val="single" w:color="auto" w:sz="2" w:space="0"/>
              <w:right w:val="single" w:color="000000" w:sz="2" w:space="0"/>
            </w:tcBorders>
            <w:vAlign w:val="center"/>
          </w:tcPr>
          <w:p w14:paraId="5D198236">
            <w:pPr>
              <w:numPr>
                <w:ilvl w:val="255"/>
                <w:numId w:val="0"/>
              </w:numPr>
              <w:autoSpaceDE w:val="0"/>
              <w:autoSpaceDN w:val="0"/>
              <w:snapToGrid w:val="0"/>
              <w:spacing w:after="0" w:line="240" w:lineRule="auto"/>
              <w:rPr>
                <w:rFonts w:cs="宋体"/>
              </w:rPr>
            </w:pPr>
          </w:p>
        </w:tc>
        <w:tc>
          <w:tcPr>
            <w:tcW w:w="812" w:type="pct"/>
            <w:gridSpan w:val="2"/>
            <w:tcBorders>
              <w:top w:val="single" w:color="auto" w:sz="2" w:space="0"/>
              <w:left w:val="single" w:color="000000" w:sz="2" w:space="0"/>
              <w:bottom w:val="single" w:color="auto" w:sz="2" w:space="0"/>
              <w:right w:val="single" w:color="auto" w:sz="2" w:space="0"/>
            </w:tcBorders>
            <w:vAlign w:val="center"/>
          </w:tcPr>
          <w:p w14:paraId="345BDC4F">
            <w:pPr>
              <w:numPr>
                <w:ilvl w:val="255"/>
                <w:numId w:val="0"/>
              </w:numPr>
              <w:autoSpaceDE w:val="0"/>
              <w:autoSpaceDN w:val="0"/>
              <w:snapToGrid w:val="0"/>
              <w:spacing w:after="0" w:line="240" w:lineRule="auto"/>
              <w:rPr>
                <w:rFonts w:cs="宋体"/>
              </w:rPr>
            </w:pPr>
            <w:r>
              <w:rPr>
                <w:rFonts w:hint="eastAsia" w:hAnsi="黑体"/>
                <w:szCs w:val="20"/>
              </w:rPr>
              <w:t>通道冗余测试</w:t>
            </w:r>
          </w:p>
        </w:tc>
        <w:tc>
          <w:tcPr>
            <w:tcW w:w="1121" w:type="pct"/>
            <w:gridSpan w:val="2"/>
            <w:tcBorders>
              <w:top w:val="single" w:color="auto" w:sz="2" w:space="0"/>
              <w:left w:val="single" w:color="auto" w:sz="2" w:space="0"/>
              <w:bottom w:val="single" w:color="auto" w:sz="2" w:space="0"/>
              <w:right w:val="single" w:color="auto" w:sz="2" w:space="0"/>
            </w:tcBorders>
            <w:vAlign w:val="center"/>
          </w:tcPr>
          <w:p w14:paraId="465A4D4F">
            <w:pPr>
              <w:numPr>
                <w:ilvl w:val="255"/>
                <w:numId w:val="0"/>
              </w:numPr>
              <w:autoSpaceDE w:val="0"/>
              <w:autoSpaceDN w:val="0"/>
              <w:snapToGrid w:val="0"/>
              <w:spacing w:after="0" w:line="240" w:lineRule="auto"/>
              <w:rPr>
                <w:rFonts w:cs="宋体"/>
              </w:rPr>
            </w:pPr>
            <w:r>
              <w:rPr>
                <w:rFonts w:hint="eastAsia" w:cs="宋体"/>
              </w:rPr>
              <w:t>TB/T 3439—2016</w:t>
            </w:r>
          </w:p>
          <w:p w14:paraId="5CD286A0">
            <w:pPr>
              <w:numPr>
                <w:ilvl w:val="255"/>
                <w:numId w:val="0"/>
              </w:numPr>
              <w:autoSpaceDE w:val="0"/>
              <w:autoSpaceDN w:val="0"/>
              <w:snapToGrid w:val="0"/>
              <w:spacing w:after="0" w:line="240" w:lineRule="auto"/>
              <w:rPr>
                <w:rFonts w:cs="宋体"/>
              </w:rPr>
            </w:pPr>
            <w:r>
              <w:rPr>
                <w:rFonts w:hint="eastAsia" w:cs="宋体"/>
              </w:rPr>
              <w:t>第 6.12.2 条</w:t>
            </w:r>
          </w:p>
        </w:tc>
        <w:tc>
          <w:tcPr>
            <w:tcW w:w="859" w:type="pct"/>
            <w:gridSpan w:val="2"/>
            <w:tcBorders>
              <w:top w:val="single" w:color="auto" w:sz="2" w:space="0"/>
              <w:left w:val="single" w:color="auto" w:sz="2" w:space="0"/>
              <w:bottom w:val="single" w:color="auto" w:sz="2" w:space="0"/>
              <w:right w:val="single" w:color="auto" w:sz="2" w:space="0"/>
            </w:tcBorders>
            <w:vAlign w:val="center"/>
          </w:tcPr>
          <w:p w14:paraId="71B16805">
            <w:pPr>
              <w:numPr>
                <w:ilvl w:val="255"/>
                <w:numId w:val="0"/>
              </w:numPr>
              <w:autoSpaceDE w:val="0"/>
              <w:autoSpaceDN w:val="0"/>
              <w:snapToGrid w:val="0"/>
              <w:spacing w:after="0" w:line="240" w:lineRule="auto"/>
              <w:rPr>
                <w:rFonts w:cs="宋体"/>
              </w:rPr>
            </w:pPr>
            <w:r>
              <w:rPr>
                <w:rFonts w:hint="eastAsia" w:cs="宋体"/>
              </w:rPr>
              <w:t>TB/T 3536—2018第 5.2.4.1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12AE13B5">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41A3D6F1">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6C4B8273">
            <w:pPr>
              <w:numPr>
                <w:ilvl w:val="255"/>
                <w:numId w:val="0"/>
              </w:numPr>
              <w:autoSpaceDE w:val="0"/>
              <w:autoSpaceDN w:val="0"/>
              <w:snapToGrid w:val="0"/>
              <w:rPr>
                <w:rFonts w:cs="宋体"/>
                <w:bCs/>
              </w:rPr>
            </w:pPr>
            <w:r>
              <w:rPr>
                <w:rFonts w:hint="eastAsia" w:cs="宋体"/>
              </w:rPr>
              <w:t>—</w:t>
            </w:r>
          </w:p>
        </w:tc>
        <w:tc>
          <w:tcPr>
            <w:tcW w:w="432" w:type="pct"/>
            <w:tcBorders>
              <w:top w:val="single" w:color="auto" w:sz="2" w:space="0"/>
              <w:left w:val="single" w:color="auto" w:sz="2" w:space="0"/>
              <w:bottom w:val="single" w:color="auto" w:sz="2" w:space="0"/>
              <w:right w:val="single" w:color="auto" w:sz="8" w:space="0"/>
            </w:tcBorders>
            <w:vAlign w:val="center"/>
          </w:tcPr>
          <w:p w14:paraId="60F3CFB5">
            <w:pPr>
              <w:numPr>
                <w:ilvl w:val="255"/>
                <w:numId w:val="0"/>
              </w:numPr>
              <w:autoSpaceDE w:val="0"/>
              <w:autoSpaceDN w:val="0"/>
              <w:snapToGrid w:val="0"/>
              <w:rPr>
                <w:rFonts w:cs="宋体"/>
              </w:rPr>
            </w:pPr>
            <w:r>
              <w:rPr>
                <w:rFonts w:hint="eastAsia" w:cs="宋体"/>
              </w:rPr>
              <w:t>—</w:t>
            </w:r>
          </w:p>
        </w:tc>
      </w:tr>
      <w:tr w14:paraId="3AE9BE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top w:val="single" w:color="auto" w:sz="2" w:space="0"/>
              <w:left w:val="single" w:color="auto" w:sz="8" w:space="0"/>
              <w:bottom w:val="single" w:color="auto" w:sz="2" w:space="0"/>
              <w:right w:val="single" w:color="auto" w:sz="2" w:space="0"/>
            </w:tcBorders>
            <w:vAlign w:val="center"/>
          </w:tcPr>
          <w:p w14:paraId="122A6A17">
            <w:pPr>
              <w:numPr>
                <w:ilvl w:val="255"/>
                <w:numId w:val="0"/>
              </w:numPr>
              <w:autoSpaceDE w:val="0"/>
              <w:autoSpaceDN w:val="0"/>
              <w:snapToGrid w:val="0"/>
              <w:spacing w:after="0" w:line="240" w:lineRule="auto"/>
              <w:rPr>
                <w:rFonts w:cs="宋体"/>
              </w:rPr>
            </w:pPr>
            <w:r>
              <w:rPr>
                <w:rFonts w:hint="eastAsia" w:cs="宋体"/>
              </w:rPr>
              <w:t>17</w:t>
            </w:r>
          </w:p>
        </w:tc>
        <w:tc>
          <w:tcPr>
            <w:tcW w:w="1116" w:type="pct"/>
            <w:gridSpan w:val="3"/>
            <w:tcBorders>
              <w:top w:val="single" w:color="auto" w:sz="2" w:space="0"/>
              <w:left w:val="single" w:color="auto" w:sz="2" w:space="0"/>
              <w:bottom w:val="single" w:color="auto" w:sz="2" w:space="0"/>
              <w:right w:val="single" w:color="auto" w:sz="2" w:space="0"/>
            </w:tcBorders>
            <w:vAlign w:val="center"/>
          </w:tcPr>
          <w:p w14:paraId="0D9AFAFA">
            <w:pPr>
              <w:numPr>
                <w:ilvl w:val="255"/>
                <w:numId w:val="0"/>
              </w:numPr>
              <w:autoSpaceDE w:val="0"/>
              <w:autoSpaceDN w:val="0"/>
              <w:snapToGrid w:val="0"/>
              <w:spacing w:after="0" w:line="240" w:lineRule="auto"/>
              <w:rPr>
                <w:rFonts w:cs="宋体"/>
              </w:rPr>
            </w:pPr>
            <w:r>
              <w:rPr>
                <w:rFonts w:hint="eastAsia"/>
              </w:rPr>
              <w:t>维护诊断功能测试</w:t>
            </w:r>
          </w:p>
        </w:tc>
        <w:tc>
          <w:tcPr>
            <w:tcW w:w="1120" w:type="pct"/>
            <w:gridSpan w:val="2"/>
            <w:tcBorders>
              <w:top w:val="single" w:color="auto" w:sz="2" w:space="0"/>
              <w:left w:val="single" w:color="auto" w:sz="2" w:space="0"/>
              <w:bottom w:val="single" w:color="auto" w:sz="2" w:space="0"/>
              <w:right w:val="single" w:color="auto" w:sz="2" w:space="0"/>
            </w:tcBorders>
            <w:vAlign w:val="center"/>
          </w:tcPr>
          <w:p w14:paraId="4FFDF95D">
            <w:pPr>
              <w:numPr>
                <w:ilvl w:val="255"/>
                <w:numId w:val="0"/>
              </w:numPr>
              <w:autoSpaceDE w:val="0"/>
              <w:autoSpaceDN w:val="0"/>
              <w:snapToGrid w:val="0"/>
              <w:spacing w:after="0" w:line="240" w:lineRule="auto"/>
              <w:rPr>
                <w:rFonts w:cs="宋体"/>
              </w:rPr>
            </w:pPr>
            <w:r>
              <w:rPr>
                <w:rFonts w:hint="eastAsia" w:cs="宋体"/>
              </w:rPr>
              <w:t>TB/T 3439—2016</w:t>
            </w:r>
          </w:p>
          <w:p w14:paraId="6B822C2F">
            <w:pPr>
              <w:numPr>
                <w:ilvl w:val="255"/>
                <w:numId w:val="0"/>
              </w:numPr>
              <w:autoSpaceDE w:val="0"/>
              <w:autoSpaceDN w:val="0"/>
              <w:snapToGrid w:val="0"/>
              <w:spacing w:after="0" w:line="240" w:lineRule="auto"/>
              <w:rPr>
                <w:rFonts w:cs="宋体"/>
              </w:rPr>
            </w:pPr>
            <w:r>
              <w:rPr>
                <w:rFonts w:hint="eastAsia" w:cs="宋体"/>
              </w:rPr>
              <w:t>第 6.11 条</w:t>
            </w:r>
          </w:p>
        </w:tc>
        <w:tc>
          <w:tcPr>
            <w:tcW w:w="858" w:type="pct"/>
            <w:gridSpan w:val="2"/>
            <w:tcBorders>
              <w:top w:val="single" w:color="auto" w:sz="2" w:space="0"/>
              <w:left w:val="single" w:color="auto" w:sz="2" w:space="0"/>
              <w:bottom w:val="single" w:color="auto" w:sz="2" w:space="0"/>
              <w:right w:val="single" w:color="auto" w:sz="2" w:space="0"/>
            </w:tcBorders>
            <w:vAlign w:val="center"/>
          </w:tcPr>
          <w:p w14:paraId="013D8264">
            <w:pPr>
              <w:numPr>
                <w:ilvl w:val="255"/>
                <w:numId w:val="0"/>
              </w:numPr>
              <w:autoSpaceDE w:val="0"/>
              <w:autoSpaceDN w:val="0"/>
              <w:snapToGrid w:val="0"/>
              <w:spacing w:after="0" w:line="240" w:lineRule="auto"/>
              <w:rPr>
                <w:rFonts w:cs="宋体"/>
              </w:rPr>
            </w:pPr>
            <w:r>
              <w:rPr>
                <w:rFonts w:hint="eastAsia" w:cs="宋体"/>
              </w:rPr>
              <w:t>TB/T 3536—2018第 5.2.5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465F0932">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5CE7B51E">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74070733">
            <w:pPr>
              <w:numPr>
                <w:ilvl w:val="255"/>
                <w:numId w:val="0"/>
              </w:numPr>
              <w:autoSpaceDE w:val="0"/>
              <w:autoSpaceDN w:val="0"/>
              <w:snapToGrid w:val="0"/>
              <w:rPr>
                <w:rFonts w:cs="宋体"/>
                <w:bCs/>
              </w:rPr>
            </w:pPr>
            <w:r>
              <w:rPr>
                <w:rFonts w:hint="eastAsia" w:cs="宋体"/>
              </w:rPr>
              <w:t>—</w:t>
            </w:r>
          </w:p>
        </w:tc>
        <w:tc>
          <w:tcPr>
            <w:tcW w:w="442" w:type="pct"/>
            <w:gridSpan w:val="2"/>
            <w:tcBorders>
              <w:top w:val="single" w:color="auto" w:sz="2" w:space="0"/>
              <w:left w:val="single" w:color="auto" w:sz="2" w:space="0"/>
              <w:bottom w:val="single" w:color="auto" w:sz="2" w:space="0"/>
              <w:right w:val="single" w:color="auto" w:sz="8" w:space="0"/>
            </w:tcBorders>
            <w:vAlign w:val="center"/>
          </w:tcPr>
          <w:p w14:paraId="33DD4F5F">
            <w:pPr>
              <w:numPr>
                <w:ilvl w:val="255"/>
                <w:numId w:val="0"/>
              </w:numPr>
              <w:autoSpaceDE w:val="0"/>
              <w:autoSpaceDN w:val="0"/>
              <w:snapToGrid w:val="0"/>
              <w:rPr>
                <w:rFonts w:cs="宋体"/>
              </w:rPr>
            </w:pPr>
            <w:r>
              <w:rPr>
                <w:rFonts w:hint="eastAsia" w:cs="宋体"/>
              </w:rPr>
              <w:t>—</w:t>
            </w:r>
          </w:p>
        </w:tc>
      </w:tr>
      <w:tr w14:paraId="61607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top w:val="single" w:color="auto" w:sz="2" w:space="0"/>
              <w:left w:val="single" w:color="auto" w:sz="8" w:space="0"/>
              <w:bottom w:val="single" w:color="auto" w:sz="2" w:space="0"/>
              <w:right w:val="single" w:color="auto" w:sz="2" w:space="0"/>
            </w:tcBorders>
            <w:vAlign w:val="center"/>
          </w:tcPr>
          <w:p w14:paraId="07FAF8DF">
            <w:pPr>
              <w:numPr>
                <w:ilvl w:val="255"/>
                <w:numId w:val="0"/>
              </w:numPr>
              <w:autoSpaceDE w:val="0"/>
              <w:autoSpaceDN w:val="0"/>
              <w:snapToGrid w:val="0"/>
              <w:spacing w:after="0" w:line="240" w:lineRule="auto"/>
              <w:rPr>
                <w:rFonts w:cs="宋体"/>
              </w:rPr>
            </w:pPr>
            <w:r>
              <w:rPr>
                <w:rFonts w:hint="eastAsia" w:cs="宋体"/>
              </w:rPr>
              <w:t>18</w:t>
            </w:r>
          </w:p>
        </w:tc>
        <w:tc>
          <w:tcPr>
            <w:tcW w:w="1116" w:type="pct"/>
            <w:gridSpan w:val="3"/>
            <w:tcBorders>
              <w:top w:val="single" w:color="auto" w:sz="2" w:space="0"/>
              <w:left w:val="single" w:color="auto" w:sz="2" w:space="0"/>
              <w:bottom w:val="single" w:color="auto" w:sz="2" w:space="0"/>
              <w:right w:val="single" w:color="auto" w:sz="2" w:space="0"/>
            </w:tcBorders>
            <w:vAlign w:val="center"/>
          </w:tcPr>
          <w:p w14:paraId="50733799">
            <w:pPr>
              <w:numPr>
                <w:ilvl w:val="255"/>
                <w:numId w:val="0"/>
              </w:numPr>
              <w:autoSpaceDE w:val="0"/>
              <w:autoSpaceDN w:val="0"/>
              <w:snapToGrid w:val="0"/>
              <w:spacing w:after="0" w:line="240" w:lineRule="auto"/>
              <w:rPr>
                <w:rFonts w:cs="宋体"/>
              </w:rPr>
            </w:pPr>
            <w:r>
              <w:rPr>
                <w:rFonts w:hint="eastAsia"/>
              </w:rPr>
              <w:t>系统容量测试</w:t>
            </w:r>
          </w:p>
        </w:tc>
        <w:tc>
          <w:tcPr>
            <w:tcW w:w="1120" w:type="pct"/>
            <w:gridSpan w:val="2"/>
            <w:tcBorders>
              <w:top w:val="single" w:color="auto" w:sz="2" w:space="0"/>
              <w:left w:val="single" w:color="auto" w:sz="2" w:space="0"/>
              <w:bottom w:val="single" w:color="auto" w:sz="2" w:space="0"/>
              <w:right w:val="single" w:color="auto" w:sz="2" w:space="0"/>
            </w:tcBorders>
            <w:vAlign w:val="center"/>
          </w:tcPr>
          <w:p w14:paraId="5B084073">
            <w:pPr>
              <w:numPr>
                <w:ilvl w:val="255"/>
                <w:numId w:val="0"/>
              </w:numPr>
              <w:autoSpaceDE w:val="0"/>
              <w:autoSpaceDN w:val="0"/>
              <w:snapToGrid w:val="0"/>
              <w:spacing w:after="0" w:line="240" w:lineRule="auto"/>
              <w:rPr>
                <w:rFonts w:cs="宋体"/>
              </w:rPr>
            </w:pPr>
            <w:r>
              <w:rPr>
                <w:rFonts w:hint="eastAsia" w:cs="宋体"/>
              </w:rPr>
              <w:t>TB/T 3439—2016</w:t>
            </w:r>
          </w:p>
          <w:p w14:paraId="17BD362D">
            <w:pPr>
              <w:numPr>
                <w:ilvl w:val="255"/>
                <w:numId w:val="0"/>
              </w:numPr>
              <w:autoSpaceDE w:val="0"/>
              <w:autoSpaceDN w:val="0"/>
              <w:snapToGrid w:val="0"/>
              <w:spacing w:after="0" w:line="240" w:lineRule="auto"/>
              <w:rPr>
                <w:rFonts w:cs="宋体"/>
              </w:rPr>
            </w:pPr>
            <w:r>
              <w:rPr>
                <w:rFonts w:hint="eastAsia" w:cs="宋体"/>
              </w:rPr>
              <w:t>第 5.4、5.5 条</w:t>
            </w:r>
          </w:p>
        </w:tc>
        <w:tc>
          <w:tcPr>
            <w:tcW w:w="858" w:type="pct"/>
            <w:gridSpan w:val="2"/>
            <w:tcBorders>
              <w:top w:val="single" w:color="auto" w:sz="2" w:space="0"/>
              <w:left w:val="single" w:color="auto" w:sz="2" w:space="0"/>
              <w:bottom w:val="single" w:color="auto" w:sz="2" w:space="0"/>
              <w:right w:val="single" w:color="auto" w:sz="2" w:space="0"/>
            </w:tcBorders>
            <w:vAlign w:val="center"/>
          </w:tcPr>
          <w:p w14:paraId="78ABB9E3">
            <w:pPr>
              <w:numPr>
                <w:ilvl w:val="255"/>
                <w:numId w:val="0"/>
              </w:numPr>
              <w:autoSpaceDE w:val="0"/>
              <w:autoSpaceDN w:val="0"/>
              <w:snapToGrid w:val="0"/>
              <w:spacing w:after="0" w:line="240" w:lineRule="auto"/>
              <w:rPr>
                <w:rFonts w:cs="宋体"/>
              </w:rPr>
            </w:pPr>
            <w:r>
              <w:rPr>
                <w:rFonts w:hint="eastAsia" w:cs="宋体"/>
              </w:rPr>
              <w:t>TB/T 3536—2018第 5.2.6 条</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1D39A246">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23621A49">
            <w:pPr>
              <w:numPr>
                <w:ilvl w:val="255"/>
                <w:numId w:val="0"/>
              </w:numPr>
              <w:autoSpaceDE w:val="0"/>
              <w:autoSpaceDN w:val="0"/>
              <w:snapToGrid w:val="0"/>
              <w:rPr>
                <w:rFonts w:cs="宋体"/>
                <w:bCs/>
              </w:rPr>
            </w:pPr>
            <w:r>
              <w:rPr>
                <w:rFonts w:hint="eastAsia" w:cs="宋体"/>
              </w:rPr>
              <w:t>√</w:t>
            </w:r>
          </w:p>
        </w:tc>
        <w:tc>
          <w:tcPr>
            <w:tcW w:w="377" w:type="pct"/>
            <w:gridSpan w:val="2"/>
            <w:tcBorders>
              <w:top w:val="single" w:color="auto" w:sz="2" w:space="0"/>
              <w:left w:val="single" w:color="auto" w:sz="2" w:space="0"/>
              <w:bottom w:val="single" w:color="auto" w:sz="2" w:space="0"/>
              <w:right w:val="single" w:color="auto" w:sz="2" w:space="0"/>
            </w:tcBorders>
            <w:vAlign w:val="center"/>
          </w:tcPr>
          <w:p w14:paraId="219BD672">
            <w:pPr>
              <w:numPr>
                <w:ilvl w:val="255"/>
                <w:numId w:val="0"/>
              </w:numPr>
              <w:autoSpaceDE w:val="0"/>
              <w:autoSpaceDN w:val="0"/>
              <w:snapToGrid w:val="0"/>
              <w:rPr>
                <w:rFonts w:cs="宋体"/>
                <w:bCs/>
              </w:rPr>
            </w:pPr>
            <w:r>
              <w:rPr>
                <w:rFonts w:hint="eastAsia" w:cs="宋体"/>
              </w:rPr>
              <w:t>—</w:t>
            </w:r>
          </w:p>
        </w:tc>
        <w:tc>
          <w:tcPr>
            <w:tcW w:w="442" w:type="pct"/>
            <w:gridSpan w:val="2"/>
            <w:tcBorders>
              <w:top w:val="single" w:color="auto" w:sz="2" w:space="0"/>
              <w:left w:val="single" w:color="auto" w:sz="2" w:space="0"/>
              <w:bottom w:val="single" w:color="auto" w:sz="2" w:space="0"/>
              <w:right w:val="single" w:color="auto" w:sz="8" w:space="0"/>
            </w:tcBorders>
            <w:vAlign w:val="center"/>
          </w:tcPr>
          <w:p w14:paraId="1F3DA608">
            <w:pPr>
              <w:numPr>
                <w:ilvl w:val="255"/>
                <w:numId w:val="0"/>
              </w:numPr>
              <w:autoSpaceDE w:val="0"/>
              <w:autoSpaceDN w:val="0"/>
              <w:snapToGrid w:val="0"/>
              <w:rPr>
                <w:rFonts w:cs="宋体"/>
              </w:rPr>
            </w:pPr>
            <w:r>
              <w:rPr>
                <w:rFonts w:hint="eastAsia" w:cs="宋体"/>
              </w:rPr>
              <w:t>—</w:t>
            </w:r>
          </w:p>
        </w:tc>
      </w:tr>
      <w:tr w14:paraId="33793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top w:val="single" w:color="auto" w:sz="2" w:space="0"/>
              <w:left w:val="single" w:color="auto" w:sz="8" w:space="0"/>
              <w:bottom w:val="single" w:color="auto" w:sz="4" w:space="0"/>
              <w:tl2br w:val="nil"/>
              <w:tr2bl w:val="nil"/>
            </w:tcBorders>
            <w:vAlign w:val="center"/>
          </w:tcPr>
          <w:p w14:paraId="5D1AB846">
            <w:pPr>
              <w:numPr>
                <w:ilvl w:val="255"/>
                <w:numId w:val="0"/>
              </w:numPr>
              <w:autoSpaceDE w:val="0"/>
              <w:autoSpaceDN w:val="0"/>
              <w:snapToGrid w:val="0"/>
              <w:rPr>
                <w:rFonts w:cs="宋体"/>
              </w:rPr>
            </w:pPr>
            <w:r>
              <w:rPr>
                <w:rFonts w:hint="eastAsia" w:cs="宋体"/>
              </w:rPr>
              <w:t>19</w:t>
            </w:r>
          </w:p>
        </w:tc>
        <w:tc>
          <w:tcPr>
            <w:tcW w:w="1116" w:type="pct"/>
            <w:gridSpan w:val="3"/>
            <w:tcBorders>
              <w:top w:val="single" w:color="auto" w:sz="2" w:space="0"/>
              <w:bottom w:val="single" w:color="auto" w:sz="4" w:space="0"/>
              <w:tl2br w:val="nil"/>
              <w:tr2bl w:val="nil"/>
            </w:tcBorders>
            <w:vAlign w:val="center"/>
          </w:tcPr>
          <w:p w14:paraId="2A0552CB">
            <w:pPr>
              <w:numPr>
                <w:ilvl w:val="255"/>
                <w:numId w:val="0"/>
              </w:numPr>
              <w:autoSpaceDE w:val="0"/>
              <w:autoSpaceDN w:val="0"/>
              <w:snapToGrid w:val="0"/>
              <w:rPr>
                <w:rFonts w:cs="宋体"/>
              </w:rPr>
            </w:pPr>
            <w:r>
              <w:rPr>
                <w:rFonts w:hint="eastAsia" w:cs="宋体"/>
                <w:lang w:bidi="ar"/>
              </w:rPr>
              <w:t>绝缘电阻</w:t>
            </w:r>
          </w:p>
        </w:tc>
        <w:tc>
          <w:tcPr>
            <w:tcW w:w="1120" w:type="pct"/>
            <w:gridSpan w:val="2"/>
            <w:tcBorders>
              <w:top w:val="single" w:color="auto" w:sz="2" w:space="0"/>
              <w:tl2br w:val="nil"/>
              <w:tr2bl w:val="nil"/>
            </w:tcBorders>
            <w:shd w:val="clear" w:color="auto" w:fill="auto"/>
            <w:vAlign w:val="center"/>
          </w:tcPr>
          <w:p w14:paraId="7EF6AC19">
            <w:pPr>
              <w:snapToGrid w:val="0"/>
              <w:spacing w:after="0" w:line="240" w:lineRule="exact"/>
            </w:pPr>
            <w:r>
              <w:rPr>
                <w:rFonts w:hint="eastAsia"/>
              </w:rPr>
              <w:t>TB/T 3439—2016</w:t>
            </w:r>
          </w:p>
          <w:p w14:paraId="63B1A296">
            <w:pPr>
              <w:snapToGrid w:val="0"/>
              <w:spacing w:after="0" w:line="240" w:lineRule="exact"/>
            </w:pPr>
            <w:r>
              <w:rPr>
                <w:rFonts w:hint="eastAsia"/>
              </w:rPr>
              <w:t>第10.3—10.4条</w:t>
            </w:r>
          </w:p>
          <w:p w14:paraId="2A104C9C">
            <w:pPr>
              <w:snapToGrid w:val="0"/>
              <w:spacing w:after="0" w:line="240" w:lineRule="exact"/>
            </w:pPr>
            <w:r>
              <w:rPr>
                <w:rFonts w:hint="eastAsia"/>
              </w:rPr>
              <w:t>TB/T 3439—2016</w:t>
            </w:r>
          </w:p>
          <w:p w14:paraId="2EF1AC49">
            <w:pPr>
              <w:snapToGrid w:val="0"/>
              <w:spacing w:after="0" w:line="240" w:lineRule="exact"/>
              <w:rPr>
                <w:rFonts w:cs="宋体"/>
              </w:rPr>
            </w:pPr>
            <w:r>
              <w:rPr>
                <w:rFonts w:hint="eastAsia"/>
              </w:rPr>
              <w:t>第1号修改单</w:t>
            </w:r>
          </w:p>
        </w:tc>
        <w:tc>
          <w:tcPr>
            <w:tcW w:w="858" w:type="pct"/>
            <w:gridSpan w:val="2"/>
            <w:tcBorders>
              <w:top w:val="single" w:color="auto" w:sz="2" w:space="0"/>
              <w:tl2br w:val="nil"/>
              <w:tr2bl w:val="nil"/>
            </w:tcBorders>
            <w:shd w:val="clear" w:color="auto" w:fill="auto"/>
            <w:vAlign w:val="center"/>
          </w:tcPr>
          <w:p w14:paraId="6E277BF3">
            <w:pPr>
              <w:snapToGrid w:val="0"/>
              <w:spacing w:after="0" w:line="240" w:lineRule="exact"/>
            </w:pPr>
            <w:r>
              <w:rPr>
                <w:rFonts w:hint="eastAsia"/>
              </w:rPr>
              <w:t xml:space="preserve">TB/T 3536—2018 </w:t>
            </w:r>
          </w:p>
          <w:p w14:paraId="5F84BBE0">
            <w:pPr>
              <w:snapToGrid w:val="0"/>
              <w:spacing w:after="0" w:line="240" w:lineRule="exact"/>
              <w:rPr>
                <w:rFonts w:cs="宋体"/>
              </w:rPr>
            </w:pPr>
            <w:r>
              <w:rPr>
                <w:rFonts w:hint="eastAsia"/>
              </w:rPr>
              <w:t>第 5.4.5条</w:t>
            </w:r>
          </w:p>
        </w:tc>
        <w:tc>
          <w:tcPr>
            <w:tcW w:w="377" w:type="pct"/>
            <w:gridSpan w:val="2"/>
            <w:tcBorders>
              <w:top w:val="single" w:color="auto" w:sz="2" w:space="0"/>
              <w:tl2br w:val="nil"/>
              <w:tr2bl w:val="nil"/>
            </w:tcBorders>
            <w:shd w:val="clear" w:color="auto" w:fill="auto"/>
            <w:vAlign w:val="center"/>
          </w:tcPr>
          <w:p w14:paraId="7B5BC8F3">
            <w:pPr>
              <w:numPr>
                <w:ilvl w:val="255"/>
                <w:numId w:val="0"/>
              </w:numPr>
              <w:autoSpaceDE w:val="0"/>
              <w:autoSpaceDN w:val="0"/>
              <w:snapToGrid w:val="0"/>
              <w:rPr>
                <w:rFonts w:cs="宋体"/>
              </w:rPr>
            </w:pPr>
            <w:r>
              <w:rPr>
                <w:rFonts w:hint="eastAsia" w:cs="宋体"/>
              </w:rPr>
              <w:t>√</w:t>
            </w:r>
          </w:p>
        </w:tc>
        <w:tc>
          <w:tcPr>
            <w:tcW w:w="377" w:type="pct"/>
            <w:gridSpan w:val="2"/>
            <w:tcBorders>
              <w:top w:val="single" w:color="auto" w:sz="2" w:space="0"/>
              <w:tl2br w:val="nil"/>
              <w:tr2bl w:val="nil"/>
            </w:tcBorders>
            <w:shd w:val="clear" w:color="auto" w:fill="auto"/>
            <w:vAlign w:val="center"/>
          </w:tcPr>
          <w:p w14:paraId="4FB2BD5D">
            <w:pPr>
              <w:numPr>
                <w:ilvl w:val="255"/>
                <w:numId w:val="0"/>
              </w:numPr>
              <w:autoSpaceDE w:val="0"/>
              <w:autoSpaceDN w:val="0"/>
              <w:snapToGrid w:val="0"/>
              <w:rPr>
                <w:rFonts w:cs="宋体"/>
              </w:rPr>
            </w:pPr>
            <w:r>
              <w:rPr>
                <w:rFonts w:hint="eastAsia" w:cs="宋体"/>
              </w:rPr>
              <w:t>√</w:t>
            </w:r>
          </w:p>
        </w:tc>
        <w:tc>
          <w:tcPr>
            <w:tcW w:w="377" w:type="pct"/>
            <w:gridSpan w:val="2"/>
            <w:tcBorders>
              <w:top w:val="single" w:color="auto" w:sz="2" w:space="0"/>
              <w:tl2br w:val="nil"/>
              <w:tr2bl w:val="nil"/>
            </w:tcBorders>
            <w:shd w:val="clear" w:color="auto" w:fill="auto"/>
            <w:vAlign w:val="center"/>
          </w:tcPr>
          <w:p w14:paraId="5A8A2A3F">
            <w:pPr>
              <w:numPr>
                <w:ilvl w:val="255"/>
                <w:numId w:val="0"/>
              </w:numPr>
              <w:autoSpaceDE w:val="0"/>
              <w:autoSpaceDN w:val="0"/>
              <w:snapToGrid w:val="0"/>
              <w:rPr>
                <w:rFonts w:cs="宋体"/>
              </w:rPr>
            </w:pPr>
            <w:r>
              <w:rPr>
                <w:rFonts w:hint="eastAsia" w:cs="宋体"/>
              </w:rPr>
              <w:t>√</w:t>
            </w:r>
          </w:p>
        </w:tc>
        <w:tc>
          <w:tcPr>
            <w:tcW w:w="442" w:type="pct"/>
            <w:gridSpan w:val="2"/>
            <w:tcBorders>
              <w:top w:val="single" w:color="auto" w:sz="2" w:space="0"/>
              <w:right w:val="single" w:color="auto" w:sz="8" w:space="0"/>
              <w:tl2br w:val="nil"/>
              <w:tr2bl w:val="nil"/>
            </w:tcBorders>
            <w:shd w:val="clear" w:color="auto" w:fill="auto"/>
            <w:vAlign w:val="center"/>
          </w:tcPr>
          <w:p w14:paraId="164D684A">
            <w:pPr>
              <w:numPr>
                <w:ilvl w:val="255"/>
                <w:numId w:val="0"/>
              </w:numPr>
              <w:autoSpaceDE w:val="0"/>
              <w:autoSpaceDN w:val="0"/>
              <w:snapToGrid w:val="0"/>
              <w:rPr>
                <w:rFonts w:cs="宋体"/>
              </w:rPr>
            </w:pPr>
            <w:r>
              <w:rPr>
                <w:rFonts w:hint="eastAsia" w:cs="宋体"/>
              </w:rPr>
              <w:t>—</w:t>
            </w:r>
          </w:p>
        </w:tc>
      </w:tr>
      <w:tr w14:paraId="5D2B31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left w:val="single" w:color="auto" w:sz="8" w:space="0"/>
              <w:bottom w:val="single" w:color="auto" w:sz="4" w:space="0"/>
              <w:tl2br w:val="nil"/>
              <w:tr2bl w:val="nil"/>
            </w:tcBorders>
            <w:vAlign w:val="center"/>
          </w:tcPr>
          <w:p w14:paraId="1CA21D34">
            <w:pPr>
              <w:numPr>
                <w:ilvl w:val="255"/>
                <w:numId w:val="0"/>
              </w:numPr>
              <w:autoSpaceDE w:val="0"/>
              <w:autoSpaceDN w:val="0"/>
              <w:snapToGrid w:val="0"/>
              <w:rPr>
                <w:rFonts w:cs="宋体"/>
              </w:rPr>
            </w:pPr>
            <w:r>
              <w:rPr>
                <w:rFonts w:hint="eastAsia" w:cs="宋体"/>
              </w:rPr>
              <w:t>20</w:t>
            </w:r>
          </w:p>
        </w:tc>
        <w:tc>
          <w:tcPr>
            <w:tcW w:w="1116" w:type="pct"/>
            <w:gridSpan w:val="3"/>
            <w:tcBorders>
              <w:top w:val="single" w:color="auto" w:sz="4" w:space="0"/>
              <w:bottom w:val="single" w:color="auto" w:sz="4" w:space="0"/>
              <w:tl2br w:val="nil"/>
              <w:tr2bl w:val="nil"/>
            </w:tcBorders>
            <w:vAlign w:val="center"/>
          </w:tcPr>
          <w:p w14:paraId="782317BD">
            <w:pPr>
              <w:numPr>
                <w:ilvl w:val="255"/>
                <w:numId w:val="0"/>
              </w:numPr>
              <w:autoSpaceDE w:val="0"/>
              <w:autoSpaceDN w:val="0"/>
              <w:snapToGrid w:val="0"/>
              <w:rPr>
                <w:rFonts w:cs="宋体"/>
              </w:rPr>
            </w:pPr>
            <w:r>
              <w:rPr>
                <w:rFonts w:hint="eastAsia" w:cs="宋体"/>
                <w:lang w:bidi="ar"/>
              </w:rPr>
              <w:t>绝缘耐压</w:t>
            </w:r>
          </w:p>
        </w:tc>
        <w:tc>
          <w:tcPr>
            <w:tcW w:w="1120" w:type="pct"/>
            <w:gridSpan w:val="2"/>
            <w:tcBorders>
              <w:tl2br w:val="nil"/>
              <w:tr2bl w:val="nil"/>
            </w:tcBorders>
            <w:shd w:val="clear" w:color="auto" w:fill="auto"/>
            <w:vAlign w:val="center"/>
          </w:tcPr>
          <w:p w14:paraId="10C7511D">
            <w:pPr>
              <w:snapToGrid w:val="0"/>
              <w:spacing w:after="0" w:line="240" w:lineRule="exact"/>
            </w:pPr>
            <w:r>
              <w:rPr>
                <w:rFonts w:hint="eastAsia"/>
              </w:rPr>
              <w:t>TB/T 3439—2016</w:t>
            </w:r>
          </w:p>
          <w:p w14:paraId="7EA48ACB">
            <w:pPr>
              <w:snapToGrid w:val="0"/>
              <w:spacing w:after="0" w:line="240" w:lineRule="exact"/>
            </w:pPr>
            <w:r>
              <w:rPr>
                <w:rFonts w:hint="eastAsia"/>
              </w:rPr>
              <w:t>第10.5条</w:t>
            </w:r>
          </w:p>
          <w:p w14:paraId="57093B6E">
            <w:pPr>
              <w:snapToGrid w:val="0"/>
              <w:spacing w:after="0" w:line="240" w:lineRule="exact"/>
            </w:pPr>
            <w:r>
              <w:rPr>
                <w:rFonts w:hint="eastAsia"/>
              </w:rPr>
              <w:t>TB/T 3439—2016</w:t>
            </w:r>
          </w:p>
          <w:p w14:paraId="3AF5C4FB">
            <w:pPr>
              <w:snapToGrid w:val="0"/>
              <w:spacing w:after="0" w:line="240" w:lineRule="exact"/>
            </w:pPr>
            <w:r>
              <w:rPr>
                <w:rFonts w:hint="eastAsia"/>
              </w:rPr>
              <w:t>第1号修改单 第三条</w:t>
            </w:r>
          </w:p>
        </w:tc>
        <w:tc>
          <w:tcPr>
            <w:tcW w:w="858" w:type="pct"/>
            <w:gridSpan w:val="2"/>
            <w:tcBorders>
              <w:tl2br w:val="nil"/>
              <w:tr2bl w:val="nil"/>
            </w:tcBorders>
            <w:shd w:val="clear" w:color="auto" w:fill="auto"/>
            <w:vAlign w:val="center"/>
          </w:tcPr>
          <w:p w14:paraId="4DE74B8A">
            <w:pPr>
              <w:snapToGrid w:val="0"/>
              <w:spacing w:after="0" w:line="240" w:lineRule="exact"/>
            </w:pPr>
            <w:r>
              <w:rPr>
                <w:rFonts w:hint="eastAsia"/>
              </w:rPr>
              <w:t>TB/T 3536—2018</w:t>
            </w:r>
          </w:p>
          <w:p w14:paraId="505E1E19">
            <w:pPr>
              <w:snapToGrid w:val="0"/>
              <w:spacing w:after="0" w:line="240" w:lineRule="exact"/>
              <w:rPr>
                <w:rFonts w:cs="宋体"/>
              </w:rPr>
            </w:pPr>
            <w:r>
              <w:rPr>
                <w:rFonts w:hint="eastAsia"/>
              </w:rPr>
              <w:t xml:space="preserve"> 第 5.4.6 条</w:t>
            </w:r>
          </w:p>
        </w:tc>
        <w:tc>
          <w:tcPr>
            <w:tcW w:w="377" w:type="pct"/>
            <w:gridSpan w:val="2"/>
            <w:tcBorders>
              <w:tl2br w:val="nil"/>
              <w:tr2bl w:val="nil"/>
            </w:tcBorders>
            <w:shd w:val="clear" w:color="auto" w:fill="auto"/>
            <w:vAlign w:val="center"/>
          </w:tcPr>
          <w:p w14:paraId="6AFC9A64">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54D27EFB">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5C18E4B4">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1BB3178C">
            <w:pPr>
              <w:numPr>
                <w:ilvl w:val="255"/>
                <w:numId w:val="0"/>
              </w:numPr>
              <w:autoSpaceDE w:val="0"/>
              <w:autoSpaceDN w:val="0"/>
              <w:snapToGrid w:val="0"/>
              <w:rPr>
                <w:rFonts w:cs="宋体"/>
              </w:rPr>
            </w:pPr>
            <w:r>
              <w:rPr>
                <w:rFonts w:hint="eastAsia" w:cs="宋体"/>
              </w:rPr>
              <w:t>—</w:t>
            </w:r>
          </w:p>
        </w:tc>
      </w:tr>
      <w:tr w14:paraId="40CE90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left w:val="single" w:color="auto" w:sz="8" w:space="0"/>
              <w:bottom w:val="single" w:color="auto" w:sz="4" w:space="0"/>
              <w:tl2br w:val="nil"/>
              <w:tr2bl w:val="nil"/>
            </w:tcBorders>
            <w:vAlign w:val="center"/>
          </w:tcPr>
          <w:p w14:paraId="50FDA46E">
            <w:pPr>
              <w:numPr>
                <w:ilvl w:val="255"/>
                <w:numId w:val="0"/>
              </w:numPr>
              <w:autoSpaceDE w:val="0"/>
              <w:autoSpaceDN w:val="0"/>
              <w:snapToGrid w:val="0"/>
              <w:rPr>
                <w:rFonts w:cs="宋体"/>
              </w:rPr>
            </w:pPr>
            <w:r>
              <w:rPr>
                <w:rFonts w:hint="eastAsia" w:cs="宋体"/>
              </w:rPr>
              <w:t>21</w:t>
            </w:r>
          </w:p>
        </w:tc>
        <w:tc>
          <w:tcPr>
            <w:tcW w:w="1116" w:type="pct"/>
            <w:gridSpan w:val="3"/>
            <w:tcBorders>
              <w:top w:val="single" w:color="auto" w:sz="4" w:space="0"/>
              <w:bottom w:val="single" w:color="auto" w:sz="4" w:space="0"/>
              <w:tl2br w:val="nil"/>
              <w:tr2bl w:val="nil"/>
            </w:tcBorders>
            <w:vAlign w:val="center"/>
          </w:tcPr>
          <w:p w14:paraId="7B04A572">
            <w:pPr>
              <w:numPr>
                <w:ilvl w:val="255"/>
                <w:numId w:val="0"/>
              </w:numPr>
              <w:autoSpaceDE w:val="0"/>
              <w:autoSpaceDN w:val="0"/>
              <w:snapToGrid w:val="0"/>
              <w:spacing w:after="0" w:line="240" w:lineRule="auto"/>
              <w:rPr>
                <w:rFonts w:cs="宋体"/>
              </w:rPr>
            </w:pPr>
            <w:r>
              <w:rPr>
                <w:rFonts w:hint="eastAsia" w:cs="宋体"/>
                <w:lang w:bidi="ar"/>
              </w:rPr>
              <w:t>低温试验</w:t>
            </w:r>
          </w:p>
        </w:tc>
        <w:tc>
          <w:tcPr>
            <w:tcW w:w="1120" w:type="pct"/>
            <w:gridSpan w:val="2"/>
            <w:tcBorders>
              <w:tl2br w:val="nil"/>
              <w:tr2bl w:val="nil"/>
            </w:tcBorders>
            <w:shd w:val="clear" w:color="auto" w:fill="auto"/>
            <w:vAlign w:val="center"/>
          </w:tcPr>
          <w:p w14:paraId="155B092B">
            <w:pPr>
              <w:snapToGrid w:val="0"/>
              <w:spacing w:after="0" w:line="240" w:lineRule="exact"/>
            </w:pPr>
            <w:r>
              <w:rPr>
                <w:rFonts w:hint="eastAsia"/>
              </w:rPr>
              <w:t>TB/T 3439—2016</w:t>
            </w:r>
          </w:p>
          <w:p w14:paraId="7CB822B2">
            <w:pPr>
              <w:snapToGrid w:val="0"/>
              <w:spacing w:after="0" w:line="240" w:lineRule="exact"/>
            </w:pPr>
            <w:r>
              <w:rPr>
                <w:rFonts w:hint="eastAsia"/>
              </w:rPr>
              <w:t>第11.1条</w:t>
            </w:r>
          </w:p>
        </w:tc>
        <w:tc>
          <w:tcPr>
            <w:tcW w:w="858" w:type="pct"/>
            <w:gridSpan w:val="2"/>
            <w:tcBorders>
              <w:tl2br w:val="nil"/>
              <w:tr2bl w:val="nil"/>
            </w:tcBorders>
            <w:shd w:val="clear" w:color="auto" w:fill="auto"/>
            <w:vAlign w:val="center"/>
          </w:tcPr>
          <w:p w14:paraId="0D96C1F0">
            <w:pPr>
              <w:numPr>
                <w:ilvl w:val="255"/>
                <w:numId w:val="0"/>
              </w:numPr>
              <w:autoSpaceDE w:val="0"/>
              <w:autoSpaceDN w:val="0"/>
              <w:snapToGrid w:val="0"/>
              <w:spacing w:after="0" w:line="240" w:lineRule="auto"/>
              <w:rPr>
                <w:rFonts w:cs="宋体"/>
                <w:lang w:bidi="ar"/>
              </w:rPr>
            </w:pPr>
            <w:r>
              <w:rPr>
                <w:rFonts w:hint="eastAsia" w:cs="宋体"/>
                <w:lang w:bidi="ar"/>
              </w:rPr>
              <w:t xml:space="preserve">TB/T 3536—2018 </w:t>
            </w:r>
          </w:p>
          <w:p w14:paraId="37AE952B">
            <w:pPr>
              <w:numPr>
                <w:ilvl w:val="255"/>
                <w:numId w:val="0"/>
              </w:numPr>
              <w:autoSpaceDE w:val="0"/>
              <w:autoSpaceDN w:val="0"/>
              <w:snapToGrid w:val="0"/>
              <w:spacing w:after="0" w:line="240" w:lineRule="auto"/>
              <w:rPr>
                <w:rFonts w:cs="宋体"/>
                <w:lang w:bidi="ar"/>
              </w:rPr>
            </w:pPr>
            <w:r>
              <w:rPr>
                <w:rFonts w:hint="eastAsia" w:cs="宋体"/>
                <w:lang w:bidi="ar"/>
              </w:rPr>
              <w:t>第 5.4.3 条</w:t>
            </w:r>
          </w:p>
        </w:tc>
        <w:tc>
          <w:tcPr>
            <w:tcW w:w="377" w:type="pct"/>
            <w:gridSpan w:val="2"/>
            <w:tcBorders>
              <w:tl2br w:val="nil"/>
              <w:tr2bl w:val="nil"/>
            </w:tcBorders>
            <w:shd w:val="clear" w:color="auto" w:fill="auto"/>
            <w:vAlign w:val="center"/>
          </w:tcPr>
          <w:p w14:paraId="3E3CAD22">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0833B2E0">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369A9F37">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39FEFD67">
            <w:pPr>
              <w:numPr>
                <w:ilvl w:val="255"/>
                <w:numId w:val="0"/>
              </w:numPr>
              <w:autoSpaceDE w:val="0"/>
              <w:autoSpaceDN w:val="0"/>
              <w:snapToGrid w:val="0"/>
              <w:rPr>
                <w:rFonts w:cs="宋体"/>
              </w:rPr>
            </w:pPr>
            <w:r>
              <w:rPr>
                <w:rFonts w:hint="eastAsia" w:cs="宋体"/>
              </w:rPr>
              <w:t>—</w:t>
            </w:r>
          </w:p>
        </w:tc>
      </w:tr>
      <w:tr w14:paraId="2C403A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left w:val="single" w:color="auto" w:sz="8" w:space="0"/>
              <w:bottom w:val="single" w:color="auto" w:sz="4" w:space="0"/>
              <w:tl2br w:val="nil"/>
              <w:tr2bl w:val="nil"/>
            </w:tcBorders>
            <w:vAlign w:val="center"/>
          </w:tcPr>
          <w:p w14:paraId="11565FB8">
            <w:pPr>
              <w:numPr>
                <w:ilvl w:val="255"/>
                <w:numId w:val="0"/>
              </w:numPr>
              <w:autoSpaceDE w:val="0"/>
              <w:autoSpaceDN w:val="0"/>
              <w:snapToGrid w:val="0"/>
              <w:rPr>
                <w:rFonts w:cs="宋体"/>
              </w:rPr>
            </w:pPr>
            <w:r>
              <w:rPr>
                <w:rFonts w:hint="eastAsia" w:cs="宋体"/>
              </w:rPr>
              <w:t>22</w:t>
            </w:r>
          </w:p>
        </w:tc>
        <w:tc>
          <w:tcPr>
            <w:tcW w:w="1116" w:type="pct"/>
            <w:gridSpan w:val="3"/>
            <w:tcBorders>
              <w:top w:val="single" w:color="auto" w:sz="4" w:space="0"/>
              <w:bottom w:val="single" w:color="auto" w:sz="4" w:space="0"/>
              <w:tl2br w:val="nil"/>
              <w:tr2bl w:val="nil"/>
            </w:tcBorders>
            <w:vAlign w:val="center"/>
          </w:tcPr>
          <w:p w14:paraId="45BD211C">
            <w:pPr>
              <w:numPr>
                <w:ilvl w:val="255"/>
                <w:numId w:val="0"/>
              </w:numPr>
              <w:autoSpaceDE w:val="0"/>
              <w:autoSpaceDN w:val="0"/>
              <w:snapToGrid w:val="0"/>
              <w:spacing w:after="0" w:line="240" w:lineRule="auto"/>
              <w:rPr>
                <w:rFonts w:cs="宋体"/>
              </w:rPr>
            </w:pPr>
            <w:r>
              <w:rPr>
                <w:rFonts w:hint="eastAsia" w:cs="宋体"/>
                <w:lang w:bidi="ar"/>
              </w:rPr>
              <w:t>高温试验</w:t>
            </w:r>
          </w:p>
        </w:tc>
        <w:tc>
          <w:tcPr>
            <w:tcW w:w="1120" w:type="pct"/>
            <w:gridSpan w:val="2"/>
            <w:tcBorders>
              <w:tl2br w:val="nil"/>
              <w:tr2bl w:val="nil"/>
            </w:tcBorders>
            <w:shd w:val="clear" w:color="auto" w:fill="auto"/>
            <w:vAlign w:val="center"/>
          </w:tcPr>
          <w:p w14:paraId="76B958B3">
            <w:pPr>
              <w:snapToGrid w:val="0"/>
              <w:spacing w:after="0" w:line="240" w:lineRule="exact"/>
            </w:pPr>
            <w:r>
              <w:rPr>
                <w:rFonts w:hint="eastAsia"/>
              </w:rPr>
              <w:t>TB/T 3439—2016</w:t>
            </w:r>
          </w:p>
          <w:p w14:paraId="633C817C">
            <w:pPr>
              <w:snapToGrid w:val="0"/>
              <w:spacing w:after="0" w:line="240" w:lineRule="exact"/>
            </w:pPr>
            <w:r>
              <w:rPr>
                <w:rFonts w:hint="eastAsia"/>
              </w:rPr>
              <w:t>第11.1条</w:t>
            </w:r>
          </w:p>
        </w:tc>
        <w:tc>
          <w:tcPr>
            <w:tcW w:w="858" w:type="pct"/>
            <w:gridSpan w:val="2"/>
            <w:tcBorders>
              <w:tl2br w:val="nil"/>
              <w:tr2bl w:val="nil"/>
            </w:tcBorders>
            <w:shd w:val="clear" w:color="auto" w:fill="auto"/>
            <w:vAlign w:val="center"/>
          </w:tcPr>
          <w:p w14:paraId="681A8D61">
            <w:pPr>
              <w:numPr>
                <w:ilvl w:val="255"/>
                <w:numId w:val="0"/>
              </w:numPr>
              <w:autoSpaceDE w:val="0"/>
              <w:autoSpaceDN w:val="0"/>
              <w:snapToGrid w:val="0"/>
              <w:spacing w:after="0" w:line="240" w:lineRule="auto"/>
              <w:rPr>
                <w:rFonts w:cs="宋体"/>
                <w:lang w:bidi="ar"/>
              </w:rPr>
            </w:pPr>
            <w:r>
              <w:rPr>
                <w:rFonts w:hint="eastAsia" w:cs="宋体"/>
                <w:lang w:bidi="ar"/>
              </w:rPr>
              <w:t xml:space="preserve">TB/T 3536—2018 </w:t>
            </w:r>
          </w:p>
          <w:p w14:paraId="7FD29C57">
            <w:pPr>
              <w:numPr>
                <w:ilvl w:val="255"/>
                <w:numId w:val="0"/>
              </w:numPr>
              <w:autoSpaceDE w:val="0"/>
              <w:autoSpaceDN w:val="0"/>
              <w:snapToGrid w:val="0"/>
              <w:spacing w:after="0" w:line="240" w:lineRule="auto"/>
              <w:rPr>
                <w:rFonts w:cs="宋体"/>
                <w:lang w:bidi="ar"/>
              </w:rPr>
            </w:pPr>
            <w:r>
              <w:rPr>
                <w:rFonts w:hint="eastAsia" w:cs="宋体"/>
                <w:lang w:bidi="ar"/>
              </w:rPr>
              <w:t>第 5.4.2 条</w:t>
            </w:r>
          </w:p>
        </w:tc>
        <w:tc>
          <w:tcPr>
            <w:tcW w:w="377" w:type="pct"/>
            <w:gridSpan w:val="2"/>
            <w:tcBorders>
              <w:tl2br w:val="nil"/>
              <w:tr2bl w:val="nil"/>
            </w:tcBorders>
            <w:shd w:val="clear" w:color="auto" w:fill="auto"/>
            <w:vAlign w:val="center"/>
          </w:tcPr>
          <w:p w14:paraId="7525E159">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466FAA36">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37C1DEB6">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322379B0">
            <w:pPr>
              <w:numPr>
                <w:ilvl w:val="255"/>
                <w:numId w:val="0"/>
              </w:numPr>
              <w:autoSpaceDE w:val="0"/>
              <w:autoSpaceDN w:val="0"/>
              <w:snapToGrid w:val="0"/>
              <w:rPr>
                <w:rFonts w:cs="宋体"/>
              </w:rPr>
            </w:pPr>
            <w:r>
              <w:rPr>
                <w:rFonts w:hint="eastAsia" w:cs="宋体"/>
              </w:rPr>
              <w:t>—</w:t>
            </w:r>
          </w:p>
        </w:tc>
      </w:tr>
      <w:tr w14:paraId="55AE9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left w:val="single" w:color="auto" w:sz="8" w:space="0"/>
              <w:bottom w:val="single" w:color="auto" w:sz="4" w:space="0"/>
              <w:tl2br w:val="nil"/>
              <w:tr2bl w:val="nil"/>
            </w:tcBorders>
            <w:vAlign w:val="center"/>
          </w:tcPr>
          <w:p w14:paraId="6AE5844A">
            <w:pPr>
              <w:numPr>
                <w:ilvl w:val="255"/>
                <w:numId w:val="0"/>
              </w:numPr>
              <w:autoSpaceDE w:val="0"/>
              <w:autoSpaceDN w:val="0"/>
              <w:snapToGrid w:val="0"/>
              <w:rPr>
                <w:rFonts w:cs="宋体"/>
              </w:rPr>
            </w:pPr>
            <w:r>
              <w:rPr>
                <w:rFonts w:hint="eastAsia" w:cs="宋体"/>
              </w:rPr>
              <w:t>23</w:t>
            </w:r>
          </w:p>
        </w:tc>
        <w:tc>
          <w:tcPr>
            <w:tcW w:w="1116" w:type="pct"/>
            <w:gridSpan w:val="3"/>
            <w:tcBorders>
              <w:top w:val="single" w:color="auto" w:sz="4" w:space="0"/>
              <w:bottom w:val="single" w:color="auto" w:sz="4" w:space="0"/>
              <w:tl2br w:val="nil"/>
              <w:tr2bl w:val="nil"/>
            </w:tcBorders>
            <w:vAlign w:val="center"/>
          </w:tcPr>
          <w:p w14:paraId="46A869CA">
            <w:pPr>
              <w:numPr>
                <w:ilvl w:val="255"/>
                <w:numId w:val="0"/>
              </w:numPr>
              <w:autoSpaceDE w:val="0"/>
              <w:autoSpaceDN w:val="0"/>
              <w:snapToGrid w:val="0"/>
              <w:spacing w:after="0" w:line="240" w:lineRule="auto"/>
              <w:rPr>
                <w:rFonts w:cs="宋体"/>
              </w:rPr>
            </w:pPr>
            <w:r>
              <w:rPr>
                <w:rFonts w:hint="eastAsia" w:cs="宋体"/>
                <w:lang w:bidi="ar"/>
              </w:rPr>
              <w:t>恒定湿热试验</w:t>
            </w:r>
          </w:p>
        </w:tc>
        <w:tc>
          <w:tcPr>
            <w:tcW w:w="1120" w:type="pct"/>
            <w:gridSpan w:val="2"/>
            <w:tcBorders>
              <w:tl2br w:val="nil"/>
              <w:tr2bl w:val="nil"/>
            </w:tcBorders>
            <w:shd w:val="clear" w:color="auto" w:fill="auto"/>
            <w:vAlign w:val="center"/>
          </w:tcPr>
          <w:p w14:paraId="0E9895CC">
            <w:pPr>
              <w:snapToGrid w:val="0"/>
              <w:spacing w:after="0" w:line="240" w:lineRule="exact"/>
            </w:pPr>
            <w:r>
              <w:rPr>
                <w:rFonts w:hint="eastAsia"/>
              </w:rPr>
              <w:t>TB/T 3439—2016</w:t>
            </w:r>
          </w:p>
          <w:p w14:paraId="1DDC5081">
            <w:pPr>
              <w:snapToGrid w:val="0"/>
              <w:spacing w:after="0" w:line="240" w:lineRule="exact"/>
            </w:pPr>
            <w:r>
              <w:rPr>
                <w:rFonts w:hint="eastAsia"/>
              </w:rPr>
              <w:t>第11.2条</w:t>
            </w:r>
          </w:p>
          <w:p w14:paraId="29931B9C">
            <w:pPr>
              <w:snapToGrid w:val="0"/>
              <w:spacing w:after="0" w:line="240" w:lineRule="exact"/>
            </w:pPr>
            <w:r>
              <w:rPr>
                <w:rFonts w:hint="eastAsia"/>
              </w:rPr>
              <w:t>TB/T 3439—2016</w:t>
            </w:r>
          </w:p>
          <w:p w14:paraId="717CF4B6">
            <w:pPr>
              <w:snapToGrid w:val="0"/>
              <w:spacing w:after="0" w:line="240" w:lineRule="exact"/>
            </w:pPr>
            <w:r>
              <w:rPr>
                <w:rFonts w:hint="eastAsia"/>
              </w:rPr>
              <w:t>第1号修改单 第四条</w:t>
            </w:r>
          </w:p>
        </w:tc>
        <w:tc>
          <w:tcPr>
            <w:tcW w:w="858" w:type="pct"/>
            <w:gridSpan w:val="2"/>
            <w:tcBorders>
              <w:tl2br w:val="nil"/>
              <w:tr2bl w:val="nil"/>
            </w:tcBorders>
            <w:shd w:val="clear" w:color="auto" w:fill="auto"/>
            <w:vAlign w:val="center"/>
          </w:tcPr>
          <w:p w14:paraId="53AE4911">
            <w:pPr>
              <w:numPr>
                <w:ilvl w:val="255"/>
                <w:numId w:val="0"/>
              </w:numPr>
              <w:autoSpaceDE w:val="0"/>
              <w:autoSpaceDN w:val="0"/>
              <w:snapToGrid w:val="0"/>
              <w:spacing w:after="0" w:line="240" w:lineRule="auto"/>
              <w:rPr>
                <w:rFonts w:cs="宋体"/>
                <w:lang w:bidi="ar"/>
              </w:rPr>
            </w:pPr>
            <w:r>
              <w:rPr>
                <w:rFonts w:hint="eastAsia" w:cs="宋体"/>
                <w:lang w:bidi="ar"/>
              </w:rPr>
              <w:t xml:space="preserve">TB/T 3536—2018 </w:t>
            </w:r>
          </w:p>
          <w:p w14:paraId="2BFBAE34">
            <w:pPr>
              <w:numPr>
                <w:ilvl w:val="255"/>
                <w:numId w:val="0"/>
              </w:numPr>
              <w:autoSpaceDE w:val="0"/>
              <w:autoSpaceDN w:val="0"/>
              <w:snapToGrid w:val="0"/>
              <w:spacing w:after="0" w:line="240" w:lineRule="auto"/>
              <w:rPr>
                <w:rFonts w:cs="宋体"/>
                <w:lang w:bidi="ar"/>
              </w:rPr>
            </w:pPr>
            <w:r>
              <w:rPr>
                <w:rFonts w:hint="eastAsia" w:cs="宋体"/>
                <w:lang w:bidi="ar"/>
              </w:rPr>
              <w:t>第 5.4.4 条</w:t>
            </w:r>
          </w:p>
        </w:tc>
        <w:tc>
          <w:tcPr>
            <w:tcW w:w="377" w:type="pct"/>
            <w:gridSpan w:val="2"/>
            <w:tcBorders>
              <w:tl2br w:val="nil"/>
              <w:tr2bl w:val="nil"/>
            </w:tcBorders>
            <w:shd w:val="clear" w:color="auto" w:fill="auto"/>
            <w:vAlign w:val="center"/>
          </w:tcPr>
          <w:p w14:paraId="776CAA3B">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01F8B3AD">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23DA454C">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5C66014A">
            <w:pPr>
              <w:numPr>
                <w:ilvl w:val="255"/>
                <w:numId w:val="0"/>
              </w:numPr>
              <w:autoSpaceDE w:val="0"/>
              <w:autoSpaceDN w:val="0"/>
              <w:snapToGrid w:val="0"/>
              <w:rPr>
                <w:rFonts w:cs="宋体"/>
              </w:rPr>
            </w:pPr>
            <w:r>
              <w:rPr>
                <w:rFonts w:hint="eastAsia" w:cs="宋体"/>
              </w:rPr>
              <w:t>—</w:t>
            </w:r>
          </w:p>
        </w:tc>
      </w:tr>
    </w:tbl>
    <w:p w14:paraId="1A7722FE">
      <w:pPr>
        <w:pStyle w:val="31"/>
        <w:ind w:firstLine="0" w:firstLineChars="0"/>
        <w:jc w:val="center"/>
      </w:pPr>
      <w:r>
        <w:rPr>
          <w:rFonts w:hint="eastAsia"/>
        </w:rPr>
        <w:t>表</w:t>
      </w:r>
      <w:r>
        <w:t xml:space="preserve"> 6  检验内容、要求及方法（续）</w:t>
      </w:r>
    </w:p>
    <w:tbl>
      <w:tblPr>
        <w:tblStyle w:val="129"/>
        <w:tblW w:w="5005" w:type="pct"/>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
        <w:gridCol w:w="629"/>
        <w:gridCol w:w="9"/>
        <w:gridCol w:w="2129"/>
        <w:gridCol w:w="15"/>
        <w:gridCol w:w="2131"/>
        <w:gridCol w:w="17"/>
        <w:gridCol w:w="1626"/>
        <w:gridCol w:w="19"/>
        <w:gridCol w:w="703"/>
        <w:gridCol w:w="19"/>
        <w:gridCol w:w="703"/>
        <w:gridCol w:w="19"/>
        <w:gridCol w:w="703"/>
        <w:gridCol w:w="19"/>
        <w:gridCol w:w="830"/>
      </w:tblGrid>
      <w:tr w14:paraId="2A7326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37" w:type="pct"/>
            <w:gridSpan w:val="3"/>
            <w:tcBorders>
              <w:top w:val="single" w:color="auto" w:sz="8" w:space="0"/>
              <w:left w:val="single" w:color="auto" w:sz="8" w:space="0"/>
              <w:bottom w:val="single" w:color="auto" w:sz="8" w:space="0"/>
            </w:tcBorders>
            <w:vAlign w:val="center"/>
          </w:tcPr>
          <w:p w14:paraId="561F1121">
            <w:pPr>
              <w:numPr>
                <w:ilvl w:val="255"/>
                <w:numId w:val="0"/>
              </w:numPr>
              <w:autoSpaceDE w:val="0"/>
              <w:autoSpaceDN w:val="0"/>
              <w:snapToGrid w:val="0"/>
              <w:spacing w:after="0" w:line="240" w:lineRule="auto"/>
              <w:rPr>
                <w:rFonts w:cs="宋体"/>
              </w:rPr>
            </w:pPr>
            <w:r>
              <w:rPr>
                <w:rFonts w:hint="eastAsia" w:cs="宋体"/>
              </w:rPr>
              <w:t>序号</w:t>
            </w:r>
          </w:p>
        </w:tc>
        <w:tc>
          <w:tcPr>
            <w:tcW w:w="1119" w:type="pct"/>
            <w:gridSpan w:val="2"/>
            <w:tcBorders>
              <w:top w:val="single" w:color="auto" w:sz="8" w:space="0"/>
              <w:bottom w:val="single" w:color="auto" w:sz="8" w:space="0"/>
            </w:tcBorders>
            <w:vAlign w:val="center"/>
          </w:tcPr>
          <w:p w14:paraId="6EC5B122">
            <w:pPr>
              <w:numPr>
                <w:ilvl w:val="255"/>
                <w:numId w:val="0"/>
              </w:numPr>
              <w:autoSpaceDE w:val="0"/>
              <w:autoSpaceDN w:val="0"/>
              <w:snapToGrid w:val="0"/>
              <w:spacing w:after="0" w:line="240" w:lineRule="auto"/>
              <w:rPr>
                <w:rFonts w:cs="宋体"/>
              </w:rPr>
            </w:pPr>
            <w:r>
              <w:rPr>
                <w:rFonts w:hint="eastAsia" w:cs="宋体"/>
              </w:rPr>
              <w:t>检验项目</w:t>
            </w:r>
          </w:p>
        </w:tc>
        <w:tc>
          <w:tcPr>
            <w:tcW w:w="1121" w:type="pct"/>
            <w:gridSpan w:val="2"/>
            <w:tcBorders>
              <w:top w:val="single" w:color="auto" w:sz="8" w:space="0"/>
              <w:bottom w:val="single" w:color="auto" w:sz="8" w:space="0"/>
            </w:tcBorders>
            <w:vAlign w:val="center"/>
          </w:tcPr>
          <w:p w14:paraId="71BC202A">
            <w:pPr>
              <w:numPr>
                <w:ilvl w:val="255"/>
                <w:numId w:val="0"/>
              </w:numPr>
              <w:autoSpaceDE w:val="0"/>
              <w:autoSpaceDN w:val="0"/>
              <w:snapToGrid w:val="0"/>
              <w:spacing w:after="0" w:line="240" w:lineRule="auto"/>
              <w:rPr>
                <w:rFonts w:cs="宋体"/>
              </w:rPr>
            </w:pPr>
            <w:r>
              <w:rPr>
                <w:rFonts w:hint="eastAsia" w:cs="宋体"/>
              </w:rPr>
              <w:t>技术要求</w:t>
            </w:r>
          </w:p>
        </w:tc>
        <w:tc>
          <w:tcPr>
            <w:tcW w:w="859" w:type="pct"/>
            <w:gridSpan w:val="2"/>
            <w:tcBorders>
              <w:top w:val="single" w:color="auto" w:sz="8" w:space="0"/>
              <w:bottom w:val="single" w:color="auto" w:sz="8" w:space="0"/>
            </w:tcBorders>
            <w:vAlign w:val="center"/>
          </w:tcPr>
          <w:p w14:paraId="552900EC">
            <w:pPr>
              <w:numPr>
                <w:ilvl w:val="255"/>
                <w:numId w:val="0"/>
              </w:numPr>
              <w:autoSpaceDE w:val="0"/>
              <w:autoSpaceDN w:val="0"/>
              <w:snapToGrid w:val="0"/>
              <w:spacing w:after="0" w:line="240" w:lineRule="auto"/>
              <w:rPr>
                <w:rFonts w:cs="宋体"/>
              </w:rPr>
            </w:pPr>
            <w:r>
              <w:rPr>
                <w:rFonts w:hint="eastAsia" w:cs="宋体"/>
              </w:rPr>
              <w:t>检验方法</w:t>
            </w:r>
          </w:p>
        </w:tc>
        <w:tc>
          <w:tcPr>
            <w:tcW w:w="377" w:type="pct"/>
            <w:gridSpan w:val="2"/>
            <w:tcBorders>
              <w:top w:val="single" w:color="auto" w:sz="8" w:space="0"/>
              <w:bottom w:val="single" w:color="auto" w:sz="8" w:space="0"/>
            </w:tcBorders>
            <w:vAlign w:val="center"/>
          </w:tcPr>
          <w:p w14:paraId="0957A895">
            <w:pPr>
              <w:numPr>
                <w:ilvl w:val="255"/>
                <w:numId w:val="0"/>
              </w:numPr>
              <w:autoSpaceDE w:val="0"/>
              <w:autoSpaceDN w:val="0"/>
              <w:snapToGrid w:val="0"/>
              <w:spacing w:after="0"/>
              <w:rPr>
                <w:rFonts w:cs="宋体"/>
                <w:bCs/>
              </w:rPr>
            </w:pPr>
            <w:r>
              <w:rPr>
                <w:rFonts w:hint="eastAsia" w:cs="宋体"/>
                <w:bCs/>
              </w:rPr>
              <w:t>型式</w:t>
            </w:r>
          </w:p>
          <w:p w14:paraId="182D0DB4">
            <w:pPr>
              <w:numPr>
                <w:ilvl w:val="255"/>
                <w:numId w:val="0"/>
              </w:numPr>
              <w:autoSpaceDE w:val="0"/>
              <w:autoSpaceDN w:val="0"/>
              <w:snapToGrid w:val="0"/>
              <w:spacing w:after="0"/>
              <w:rPr>
                <w:rFonts w:cs="宋体"/>
              </w:rPr>
            </w:pPr>
            <w:r>
              <w:rPr>
                <w:rFonts w:hint="eastAsia" w:cs="宋体"/>
                <w:bCs/>
              </w:rPr>
              <w:t>检验</w:t>
            </w:r>
          </w:p>
        </w:tc>
        <w:tc>
          <w:tcPr>
            <w:tcW w:w="377" w:type="pct"/>
            <w:gridSpan w:val="2"/>
            <w:tcBorders>
              <w:top w:val="single" w:color="auto" w:sz="8" w:space="0"/>
              <w:bottom w:val="single" w:color="auto" w:sz="8" w:space="0"/>
            </w:tcBorders>
            <w:vAlign w:val="center"/>
          </w:tcPr>
          <w:p w14:paraId="11438E42">
            <w:pPr>
              <w:numPr>
                <w:ilvl w:val="255"/>
                <w:numId w:val="0"/>
              </w:numPr>
              <w:autoSpaceDE w:val="0"/>
              <w:autoSpaceDN w:val="0"/>
              <w:snapToGrid w:val="0"/>
              <w:spacing w:after="0"/>
              <w:rPr>
                <w:rFonts w:cs="宋体"/>
              </w:rPr>
            </w:pPr>
            <w:r>
              <w:rPr>
                <w:rFonts w:hint="eastAsia" w:cs="宋体"/>
                <w:bCs/>
              </w:rPr>
              <w:t>重要性能项目</w:t>
            </w:r>
          </w:p>
        </w:tc>
        <w:tc>
          <w:tcPr>
            <w:tcW w:w="377" w:type="pct"/>
            <w:gridSpan w:val="2"/>
            <w:tcBorders>
              <w:top w:val="single" w:color="auto" w:sz="8" w:space="0"/>
              <w:bottom w:val="single" w:color="auto" w:sz="8" w:space="0"/>
            </w:tcBorders>
            <w:vAlign w:val="center"/>
          </w:tcPr>
          <w:p w14:paraId="64B719F5">
            <w:pPr>
              <w:numPr>
                <w:ilvl w:val="255"/>
                <w:numId w:val="0"/>
              </w:numPr>
              <w:autoSpaceDE w:val="0"/>
              <w:autoSpaceDN w:val="0"/>
              <w:snapToGrid w:val="0"/>
              <w:spacing w:after="0"/>
              <w:rPr>
                <w:rFonts w:cs="宋体"/>
              </w:rPr>
            </w:pPr>
            <w:r>
              <w:rPr>
                <w:rFonts w:hint="eastAsia" w:cs="宋体"/>
                <w:bCs/>
              </w:rPr>
              <w:t>监督检测</w:t>
            </w:r>
          </w:p>
        </w:tc>
        <w:tc>
          <w:tcPr>
            <w:tcW w:w="432" w:type="pct"/>
            <w:tcBorders>
              <w:top w:val="single" w:color="auto" w:sz="8" w:space="0"/>
              <w:bottom w:val="single" w:color="auto" w:sz="8" w:space="0"/>
              <w:right w:val="single" w:color="auto" w:sz="8" w:space="0"/>
            </w:tcBorders>
            <w:vAlign w:val="center"/>
          </w:tcPr>
          <w:p w14:paraId="514DB1A8">
            <w:pPr>
              <w:numPr>
                <w:ilvl w:val="255"/>
                <w:numId w:val="0"/>
              </w:numPr>
              <w:autoSpaceDE w:val="0"/>
              <w:autoSpaceDN w:val="0"/>
              <w:snapToGrid w:val="0"/>
              <w:spacing w:after="0"/>
              <w:rPr>
                <w:rFonts w:cs="宋体"/>
              </w:rPr>
            </w:pPr>
            <w:r>
              <w:rPr>
                <w:rFonts w:hint="eastAsia" w:cs="宋体"/>
              </w:rPr>
              <w:t>现场检查</w:t>
            </w:r>
          </w:p>
        </w:tc>
      </w:tr>
      <w:tr w14:paraId="30CF78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659" w:hRule="atLeast"/>
        </w:trPr>
        <w:tc>
          <w:tcPr>
            <w:tcW w:w="328" w:type="pct"/>
            <w:tcBorders>
              <w:left w:val="single" w:color="auto" w:sz="8" w:space="0"/>
              <w:bottom w:val="single" w:color="auto" w:sz="4" w:space="0"/>
              <w:tl2br w:val="nil"/>
              <w:tr2bl w:val="nil"/>
            </w:tcBorders>
            <w:vAlign w:val="center"/>
          </w:tcPr>
          <w:p w14:paraId="753643FC">
            <w:pPr>
              <w:numPr>
                <w:ilvl w:val="255"/>
                <w:numId w:val="0"/>
              </w:numPr>
              <w:autoSpaceDE w:val="0"/>
              <w:autoSpaceDN w:val="0"/>
              <w:snapToGrid w:val="0"/>
              <w:rPr>
                <w:rFonts w:cs="宋体"/>
              </w:rPr>
            </w:pPr>
            <w:r>
              <w:rPr>
                <w:rFonts w:hint="eastAsia" w:cs="宋体"/>
              </w:rPr>
              <w:t>24</w:t>
            </w:r>
          </w:p>
        </w:tc>
        <w:tc>
          <w:tcPr>
            <w:tcW w:w="1116" w:type="pct"/>
            <w:gridSpan w:val="2"/>
            <w:tcBorders>
              <w:top w:val="single" w:color="auto" w:sz="4" w:space="0"/>
              <w:bottom w:val="single" w:color="auto" w:sz="4" w:space="0"/>
              <w:tl2br w:val="nil"/>
              <w:tr2bl w:val="nil"/>
            </w:tcBorders>
            <w:vAlign w:val="center"/>
          </w:tcPr>
          <w:p w14:paraId="74A84897">
            <w:pPr>
              <w:numPr>
                <w:ilvl w:val="255"/>
                <w:numId w:val="0"/>
              </w:numPr>
              <w:autoSpaceDE w:val="0"/>
              <w:autoSpaceDN w:val="0"/>
              <w:snapToGrid w:val="0"/>
              <w:spacing w:after="0" w:line="240" w:lineRule="auto"/>
              <w:rPr>
                <w:rFonts w:cs="宋体"/>
              </w:rPr>
            </w:pPr>
            <w:r>
              <w:rPr>
                <w:rFonts w:hint="eastAsia" w:cs="宋体"/>
                <w:lang w:bidi="ar"/>
              </w:rPr>
              <w:t>低气压试验</w:t>
            </w:r>
          </w:p>
        </w:tc>
        <w:tc>
          <w:tcPr>
            <w:tcW w:w="1120" w:type="pct"/>
            <w:gridSpan w:val="2"/>
            <w:tcBorders>
              <w:tl2br w:val="nil"/>
              <w:tr2bl w:val="nil"/>
            </w:tcBorders>
            <w:shd w:val="clear" w:color="auto" w:fill="auto"/>
            <w:vAlign w:val="center"/>
          </w:tcPr>
          <w:p w14:paraId="2F0E4B22">
            <w:pPr>
              <w:snapToGrid w:val="0"/>
              <w:spacing w:after="0" w:line="240" w:lineRule="exact"/>
            </w:pPr>
            <w:r>
              <w:rPr>
                <w:rFonts w:hint="eastAsia"/>
              </w:rPr>
              <w:t>TB/T 3439—2016</w:t>
            </w:r>
          </w:p>
          <w:p w14:paraId="6CAC3587">
            <w:pPr>
              <w:snapToGrid w:val="0"/>
              <w:spacing w:after="0" w:line="240" w:lineRule="exact"/>
            </w:pPr>
            <w:r>
              <w:rPr>
                <w:rFonts w:hint="eastAsia"/>
              </w:rPr>
              <w:t>第11.3条</w:t>
            </w:r>
          </w:p>
        </w:tc>
        <w:tc>
          <w:tcPr>
            <w:tcW w:w="858" w:type="pct"/>
            <w:gridSpan w:val="2"/>
            <w:tcBorders>
              <w:tl2br w:val="nil"/>
              <w:tr2bl w:val="nil"/>
            </w:tcBorders>
            <w:shd w:val="clear" w:color="auto" w:fill="auto"/>
            <w:vAlign w:val="center"/>
          </w:tcPr>
          <w:p w14:paraId="2F7C6AB9">
            <w:pPr>
              <w:snapToGrid w:val="0"/>
              <w:spacing w:after="0" w:line="240" w:lineRule="exact"/>
            </w:pPr>
            <w:r>
              <w:rPr>
                <w:rFonts w:hint="eastAsia"/>
              </w:rPr>
              <w:t xml:space="preserve">TB/T 3536—2018 </w:t>
            </w:r>
          </w:p>
          <w:p w14:paraId="606BF514">
            <w:pPr>
              <w:snapToGrid w:val="0"/>
              <w:spacing w:after="0" w:line="240" w:lineRule="exact"/>
            </w:pPr>
            <w:r>
              <w:rPr>
                <w:rFonts w:hint="eastAsia"/>
              </w:rPr>
              <w:t>第 5.4.1条</w:t>
            </w:r>
          </w:p>
        </w:tc>
        <w:tc>
          <w:tcPr>
            <w:tcW w:w="377" w:type="pct"/>
            <w:gridSpan w:val="2"/>
            <w:tcBorders>
              <w:tl2br w:val="nil"/>
              <w:tr2bl w:val="nil"/>
            </w:tcBorders>
            <w:shd w:val="clear" w:color="auto" w:fill="auto"/>
            <w:vAlign w:val="center"/>
          </w:tcPr>
          <w:p w14:paraId="58F13F5A">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58EAC819">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2C5570A1">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7E5FE548">
            <w:pPr>
              <w:numPr>
                <w:ilvl w:val="255"/>
                <w:numId w:val="0"/>
              </w:numPr>
              <w:autoSpaceDE w:val="0"/>
              <w:autoSpaceDN w:val="0"/>
              <w:snapToGrid w:val="0"/>
              <w:rPr>
                <w:rFonts w:cs="宋体"/>
              </w:rPr>
            </w:pPr>
            <w:r>
              <w:rPr>
                <w:rFonts w:hint="eastAsia" w:cs="宋体"/>
              </w:rPr>
              <w:t>—</w:t>
            </w:r>
          </w:p>
        </w:tc>
      </w:tr>
      <w:tr w14:paraId="61F9CB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left w:val="single" w:color="auto" w:sz="8" w:space="0"/>
              <w:bottom w:val="single" w:color="auto" w:sz="4" w:space="0"/>
              <w:tl2br w:val="nil"/>
              <w:tr2bl w:val="nil"/>
            </w:tcBorders>
            <w:vAlign w:val="center"/>
          </w:tcPr>
          <w:p w14:paraId="009C513F">
            <w:pPr>
              <w:numPr>
                <w:ilvl w:val="255"/>
                <w:numId w:val="0"/>
              </w:numPr>
              <w:autoSpaceDE w:val="0"/>
              <w:autoSpaceDN w:val="0"/>
              <w:snapToGrid w:val="0"/>
              <w:rPr>
                <w:rFonts w:cs="宋体"/>
              </w:rPr>
            </w:pPr>
            <w:r>
              <w:rPr>
                <w:rFonts w:hint="eastAsia" w:cs="宋体"/>
              </w:rPr>
              <w:t>25</w:t>
            </w:r>
          </w:p>
        </w:tc>
        <w:tc>
          <w:tcPr>
            <w:tcW w:w="1116" w:type="pct"/>
            <w:gridSpan w:val="2"/>
            <w:tcBorders>
              <w:top w:val="single" w:color="auto" w:sz="4" w:space="0"/>
              <w:bottom w:val="single" w:color="auto" w:sz="4" w:space="0"/>
              <w:tl2br w:val="nil"/>
              <w:tr2bl w:val="nil"/>
            </w:tcBorders>
            <w:vAlign w:val="center"/>
          </w:tcPr>
          <w:p w14:paraId="2F0E3313">
            <w:pPr>
              <w:numPr>
                <w:ilvl w:val="255"/>
                <w:numId w:val="0"/>
              </w:numPr>
              <w:autoSpaceDE w:val="0"/>
              <w:autoSpaceDN w:val="0"/>
              <w:snapToGrid w:val="0"/>
              <w:spacing w:after="0" w:line="240" w:lineRule="auto"/>
              <w:rPr>
                <w:rFonts w:cs="宋体"/>
              </w:rPr>
            </w:pPr>
            <w:r>
              <w:rPr>
                <w:rFonts w:hint="eastAsia" w:cs="宋体"/>
                <w:lang w:bidi="ar"/>
              </w:rPr>
              <w:t>电磁兼容试验</w:t>
            </w:r>
          </w:p>
        </w:tc>
        <w:tc>
          <w:tcPr>
            <w:tcW w:w="1120" w:type="pct"/>
            <w:gridSpan w:val="2"/>
            <w:tcBorders>
              <w:tl2br w:val="nil"/>
              <w:tr2bl w:val="nil"/>
            </w:tcBorders>
            <w:shd w:val="clear" w:color="auto" w:fill="auto"/>
            <w:vAlign w:val="center"/>
          </w:tcPr>
          <w:p w14:paraId="4C63ACE4">
            <w:pPr>
              <w:snapToGrid w:val="0"/>
              <w:spacing w:after="0" w:line="240" w:lineRule="exact"/>
            </w:pPr>
            <w:r>
              <w:rPr>
                <w:rFonts w:hint="eastAsia"/>
              </w:rPr>
              <w:t>TB/T 3439—2016</w:t>
            </w:r>
          </w:p>
          <w:p w14:paraId="0805F7E0">
            <w:pPr>
              <w:snapToGrid w:val="0"/>
              <w:spacing w:after="0" w:line="240" w:lineRule="exact"/>
            </w:pPr>
            <w:r>
              <w:rPr>
                <w:rFonts w:hint="eastAsia"/>
              </w:rPr>
              <w:t>第1号修改单 第二条</w:t>
            </w:r>
          </w:p>
        </w:tc>
        <w:tc>
          <w:tcPr>
            <w:tcW w:w="858" w:type="pct"/>
            <w:gridSpan w:val="2"/>
            <w:tcBorders>
              <w:tl2br w:val="nil"/>
              <w:tr2bl w:val="nil"/>
            </w:tcBorders>
            <w:shd w:val="clear" w:color="auto" w:fill="auto"/>
            <w:vAlign w:val="center"/>
          </w:tcPr>
          <w:p w14:paraId="3CFD8768">
            <w:pPr>
              <w:numPr>
                <w:ilvl w:val="255"/>
                <w:numId w:val="0"/>
              </w:numPr>
              <w:autoSpaceDE w:val="0"/>
              <w:autoSpaceDN w:val="0"/>
              <w:snapToGrid w:val="0"/>
              <w:spacing w:after="0" w:line="240" w:lineRule="auto"/>
            </w:pPr>
            <w:r>
              <w:rPr>
                <w:rFonts w:hint="eastAsia"/>
              </w:rPr>
              <w:t xml:space="preserve">TB/T 3536—2018 </w:t>
            </w:r>
          </w:p>
          <w:p w14:paraId="4B27449D">
            <w:pPr>
              <w:numPr>
                <w:ilvl w:val="255"/>
                <w:numId w:val="0"/>
              </w:numPr>
              <w:autoSpaceDE w:val="0"/>
              <w:autoSpaceDN w:val="0"/>
              <w:snapToGrid w:val="0"/>
              <w:spacing w:after="0" w:line="240" w:lineRule="auto"/>
            </w:pPr>
            <w:r>
              <w:rPr>
                <w:rFonts w:hint="eastAsia"/>
              </w:rPr>
              <w:t>第 5.3 条</w:t>
            </w:r>
          </w:p>
          <w:p w14:paraId="6AE8FC26">
            <w:pPr>
              <w:numPr>
                <w:ilvl w:val="255"/>
                <w:numId w:val="0"/>
              </w:numPr>
              <w:autoSpaceDE w:val="0"/>
              <w:autoSpaceDN w:val="0"/>
              <w:snapToGrid w:val="0"/>
              <w:spacing w:after="0" w:line="240" w:lineRule="auto"/>
            </w:pPr>
            <w:r>
              <w:rPr>
                <w:rFonts w:hint="eastAsia"/>
              </w:rPr>
              <w:t>GB/T24338.5—2018</w:t>
            </w:r>
          </w:p>
        </w:tc>
        <w:tc>
          <w:tcPr>
            <w:tcW w:w="377" w:type="pct"/>
            <w:gridSpan w:val="2"/>
            <w:tcBorders>
              <w:tl2br w:val="nil"/>
              <w:tr2bl w:val="nil"/>
            </w:tcBorders>
            <w:shd w:val="clear" w:color="auto" w:fill="auto"/>
            <w:vAlign w:val="center"/>
          </w:tcPr>
          <w:p w14:paraId="414B769A">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1734A25B">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76973CC3">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27EC4750">
            <w:pPr>
              <w:numPr>
                <w:ilvl w:val="255"/>
                <w:numId w:val="0"/>
              </w:numPr>
              <w:autoSpaceDE w:val="0"/>
              <w:autoSpaceDN w:val="0"/>
              <w:snapToGrid w:val="0"/>
              <w:rPr>
                <w:rFonts w:cs="宋体"/>
              </w:rPr>
            </w:pPr>
            <w:r>
              <w:rPr>
                <w:rFonts w:hint="eastAsia" w:cs="宋体"/>
              </w:rPr>
              <w:t>—</w:t>
            </w:r>
          </w:p>
        </w:tc>
      </w:tr>
      <w:tr w14:paraId="396B0B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397" w:hRule="atLeast"/>
        </w:trPr>
        <w:tc>
          <w:tcPr>
            <w:tcW w:w="328" w:type="pct"/>
            <w:tcBorders>
              <w:left w:val="single" w:color="auto" w:sz="8" w:space="0"/>
              <w:bottom w:val="single" w:color="auto" w:sz="4" w:space="0"/>
              <w:tl2br w:val="nil"/>
              <w:tr2bl w:val="nil"/>
            </w:tcBorders>
            <w:vAlign w:val="center"/>
          </w:tcPr>
          <w:p w14:paraId="29D7FD24">
            <w:pPr>
              <w:numPr>
                <w:ilvl w:val="255"/>
                <w:numId w:val="0"/>
              </w:numPr>
              <w:autoSpaceDE w:val="0"/>
              <w:autoSpaceDN w:val="0"/>
              <w:snapToGrid w:val="0"/>
              <w:rPr>
                <w:rFonts w:cs="宋体"/>
              </w:rPr>
            </w:pPr>
            <w:r>
              <w:rPr>
                <w:rFonts w:hint="eastAsia" w:cs="宋体"/>
              </w:rPr>
              <w:t>26</w:t>
            </w:r>
          </w:p>
        </w:tc>
        <w:tc>
          <w:tcPr>
            <w:tcW w:w="1116" w:type="pct"/>
            <w:gridSpan w:val="2"/>
            <w:tcBorders>
              <w:top w:val="single" w:color="auto" w:sz="4" w:space="0"/>
              <w:bottom w:val="single" w:color="auto" w:sz="4" w:space="0"/>
              <w:tl2br w:val="nil"/>
              <w:tr2bl w:val="nil"/>
            </w:tcBorders>
            <w:vAlign w:val="center"/>
          </w:tcPr>
          <w:p w14:paraId="1303F332">
            <w:pPr>
              <w:numPr>
                <w:ilvl w:val="255"/>
                <w:numId w:val="0"/>
              </w:numPr>
              <w:autoSpaceDE w:val="0"/>
              <w:autoSpaceDN w:val="0"/>
              <w:snapToGrid w:val="0"/>
              <w:rPr>
                <w:rFonts w:cs="宋体"/>
              </w:rPr>
            </w:pPr>
            <w:r>
              <w:rPr>
                <w:rFonts w:hint="eastAsia" w:cs="宋体"/>
                <w:lang w:bidi="ar"/>
              </w:rPr>
              <w:t>雷电防护测试</w:t>
            </w:r>
          </w:p>
        </w:tc>
        <w:tc>
          <w:tcPr>
            <w:tcW w:w="1120" w:type="pct"/>
            <w:gridSpan w:val="2"/>
            <w:tcBorders>
              <w:tl2br w:val="nil"/>
              <w:tr2bl w:val="nil"/>
            </w:tcBorders>
            <w:shd w:val="clear" w:color="auto" w:fill="auto"/>
            <w:vAlign w:val="center"/>
          </w:tcPr>
          <w:p w14:paraId="68866CE6">
            <w:pPr>
              <w:snapToGrid w:val="0"/>
              <w:spacing w:after="0" w:line="240" w:lineRule="exact"/>
            </w:pPr>
            <w:r>
              <w:rPr>
                <w:rFonts w:hint="eastAsia"/>
              </w:rPr>
              <w:t>TB/T 3439—2016</w:t>
            </w:r>
          </w:p>
          <w:p w14:paraId="02C224D0">
            <w:pPr>
              <w:snapToGrid w:val="0"/>
              <w:spacing w:after="0" w:line="240" w:lineRule="exact"/>
            </w:pPr>
            <w:r>
              <w:rPr>
                <w:rFonts w:hint="eastAsia"/>
              </w:rPr>
              <w:t>第10.2条 表2</w:t>
            </w:r>
          </w:p>
          <w:p w14:paraId="5143B2F1">
            <w:pPr>
              <w:snapToGrid w:val="0"/>
              <w:spacing w:after="0" w:line="240" w:lineRule="exact"/>
            </w:pPr>
            <w:r>
              <w:rPr>
                <w:rFonts w:hint="eastAsia"/>
              </w:rPr>
              <w:t>TB/T 3439—2016</w:t>
            </w:r>
          </w:p>
          <w:p w14:paraId="6246871A">
            <w:pPr>
              <w:snapToGrid w:val="0"/>
              <w:spacing w:after="0" w:line="240" w:lineRule="exact"/>
            </w:pPr>
            <w:r>
              <w:rPr>
                <w:rFonts w:hint="eastAsia"/>
              </w:rPr>
              <w:t>第3号修改单 第九十三条</w:t>
            </w:r>
          </w:p>
          <w:p w14:paraId="10B5BA24">
            <w:pPr>
              <w:snapToGrid w:val="0"/>
              <w:spacing w:after="0" w:line="240" w:lineRule="exact"/>
            </w:pPr>
            <w:r>
              <w:rPr>
                <w:rFonts w:hint="eastAsia"/>
              </w:rPr>
              <w:t>TB/T 3439—2016</w:t>
            </w:r>
          </w:p>
          <w:p w14:paraId="2440FA75">
            <w:pPr>
              <w:snapToGrid w:val="0"/>
              <w:spacing w:after="0" w:line="240" w:lineRule="exact"/>
            </w:pPr>
            <w:r>
              <w:rPr>
                <w:rFonts w:hint="eastAsia"/>
              </w:rPr>
              <w:t>第1号修改单 第二条</w:t>
            </w:r>
          </w:p>
        </w:tc>
        <w:tc>
          <w:tcPr>
            <w:tcW w:w="858" w:type="pct"/>
            <w:gridSpan w:val="2"/>
            <w:tcBorders>
              <w:tl2br w:val="nil"/>
              <w:tr2bl w:val="nil"/>
            </w:tcBorders>
            <w:shd w:val="clear" w:color="auto" w:fill="auto"/>
            <w:vAlign w:val="center"/>
          </w:tcPr>
          <w:p w14:paraId="34FB756B">
            <w:pPr>
              <w:numPr>
                <w:ilvl w:val="255"/>
                <w:numId w:val="0"/>
              </w:numPr>
              <w:autoSpaceDE w:val="0"/>
              <w:autoSpaceDN w:val="0"/>
              <w:snapToGrid w:val="0"/>
              <w:spacing w:after="0" w:line="240" w:lineRule="auto"/>
            </w:pPr>
            <w:r>
              <w:rPr>
                <w:rFonts w:hint="eastAsia"/>
              </w:rPr>
              <w:t xml:space="preserve">TB/T 3536—2018 </w:t>
            </w:r>
          </w:p>
          <w:p w14:paraId="189C6A78">
            <w:pPr>
              <w:numPr>
                <w:ilvl w:val="255"/>
                <w:numId w:val="0"/>
              </w:numPr>
              <w:autoSpaceDE w:val="0"/>
              <w:autoSpaceDN w:val="0"/>
              <w:snapToGrid w:val="0"/>
              <w:spacing w:after="0" w:line="240" w:lineRule="auto"/>
            </w:pPr>
            <w:r>
              <w:rPr>
                <w:rFonts w:hint="eastAsia"/>
              </w:rPr>
              <w:t>第 5.3 条</w:t>
            </w:r>
          </w:p>
          <w:p w14:paraId="159A2645">
            <w:pPr>
              <w:numPr>
                <w:ilvl w:val="255"/>
                <w:numId w:val="0"/>
              </w:numPr>
              <w:autoSpaceDE w:val="0"/>
              <w:autoSpaceDN w:val="0"/>
              <w:snapToGrid w:val="0"/>
              <w:spacing w:after="0" w:line="240" w:lineRule="auto"/>
            </w:pPr>
            <w:r>
              <w:rPr>
                <w:rFonts w:hint="eastAsia"/>
              </w:rPr>
              <w:t>TB/T 3498—2018</w:t>
            </w:r>
          </w:p>
        </w:tc>
        <w:tc>
          <w:tcPr>
            <w:tcW w:w="377" w:type="pct"/>
            <w:gridSpan w:val="2"/>
            <w:tcBorders>
              <w:tl2br w:val="nil"/>
              <w:tr2bl w:val="nil"/>
            </w:tcBorders>
            <w:shd w:val="clear" w:color="auto" w:fill="auto"/>
            <w:vAlign w:val="center"/>
          </w:tcPr>
          <w:p w14:paraId="5EDB6832">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0C9B61BF">
            <w:pPr>
              <w:numPr>
                <w:ilvl w:val="255"/>
                <w:numId w:val="0"/>
              </w:numPr>
              <w:autoSpaceDE w:val="0"/>
              <w:autoSpaceDN w:val="0"/>
              <w:snapToGrid w:val="0"/>
              <w:rPr>
                <w:rFonts w:cs="宋体"/>
              </w:rPr>
            </w:pPr>
            <w:r>
              <w:rPr>
                <w:rFonts w:hint="eastAsia" w:cs="宋体"/>
              </w:rPr>
              <w:t>√</w:t>
            </w:r>
          </w:p>
        </w:tc>
        <w:tc>
          <w:tcPr>
            <w:tcW w:w="377" w:type="pct"/>
            <w:gridSpan w:val="2"/>
            <w:tcBorders>
              <w:tl2br w:val="nil"/>
              <w:tr2bl w:val="nil"/>
            </w:tcBorders>
            <w:shd w:val="clear" w:color="auto" w:fill="auto"/>
            <w:vAlign w:val="center"/>
          </w:tcPr>
          <w:p w14:paraId="6A210A4C">
            <w:pPr>
              <w:numPr>
                <w:ilvl w:val="255"/>
                <w:numId w:val="0"/>
              </w:numPr>
              <w:autoSpaceDE w:val="0"/>
              <w:autoSpaceDN w:val="0"/>
              <w:snapToGrid w:val="0"/>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21198301">
            <w:pPr>
              <w:numPr>
                <w:ilvl w:val="255"/>
                <w:numId w:val="0"/>
              </w:numPr>
              <w:autoSpaceDE w:val="0"/>
              <w:autoSpaceDN w:val="0"/>
              <w:snapToGrid w:val="0"/>
              <w:rPr>
                <w:rFonts w:cs="宋体"/>
              </w:rPr>
            </w:pPr>
            <w:r>
              <w:rPr>
                <w:rFonts w:hint="eastAsia" w:cs="宋体"/>
              </w:rPr>
              <w:t>—</w:t>
            </w:r>
          </w:p>
        </w:tc>
      </w:tr>
      <w:tr w14:paraId="5188C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531" w:hRule="atLeast"/>
        </w:trPr>
        <w:tc>
          <w:tcPr>
            <w:tcW w:w="328" w:type="pct"/>
            <w:tcBorders>
              <w:left w:val="single" w:color="auto" w:sz="8" w:space="0"/>
              <w:tl2br w:val="nil"/>
              <w:tr2bl w:val="nil"/>
            </w:tcBorders>
            <w:vAlign w:val="center"/>
          </w:tcPr>
          <w:p w14:paraId="57DAB1B9">
            <w:pPr>
              <w:numPr>
                <w:ilvl w:val="255"/>
                <w:numId w:val="0"/>
              </w:numPr>
              <w:autoSpaceDE w:val="0"/>
              <w:autoSpaceDN w:val="0"/>
              <w:snapToGrid w:val="0"/>
              <w:rPr>
                <w:rFonts w:cs="宋体"/>
              </w:rPr>
            </w:pPr>
            <w:r>
              <w:rPr>
                <w:rFonts w:hint="eastAsia" w:cs="宋体"/>
              </w:rPr>
              <w:t>27</w:t>
            </w:r>
          </w:p>
        </w:tc>
        <w:tc>
          <w:tcPr>
            <w:tcW w:w="1116" w:type="pct"/>
            <w:gridSpan w:val="2"/>
            <w:tcBorders>
              <w:top w:val="single" w:color="auto" w:sz="4" w:space="0"/>
              <w:bottom w:val="single" w:color="auto" w:sz="4" w:space="0"/>
              <w:tl2br w:val="nil"/>
              <w:tr2bl w:val="nil"/>
            </w:tcBorders>
            <w:vAlign w:val="center"/>
          </w:tcPr>
          <w:p w14:paraId="460A8671">
            <w:pPr>
              <w:numPr>
                <w:ilvl w:val="255"/>
                <w:numId w:val="0"/>
              </w:numPr>
              <w:autoSpaceDE w:val="0"/>
              <w:autoSpaceDN w:val="0"/>
              <w:snapToGrid w:val="0"/>
              <w:spacing w:after="0"/>
              <w:rPr>
                <w:rFonts w:cs="宋体"/>
                <w:lang w:bidi="ar"/>
              </w:rPr>
            </w:pPr>
            <w:r>
              <w:rPr>
                <w:rFonts w:hint="eastAsia" w:cs="宋体"/>
                <w:lang w:bidi="ar"/>
              </w:rPr>
              <w:t>一致性</w:t>
            </w:r>
          </w:p>
          <w:p w14:paraId="0E643BA1">
            <w:pPr>
              <w:numPr>
                <w:ilvl w:val="255"/>
                <w:numId w:val="0"/>
              </w:numPr>
              <w:autoSpaceDE w:val="0"/>
              <w:autoSpaceDN w:val="0"/>
              <w:snapToGrid w:val="0"/>
              <w:spacing w:after="0"/>
              <w:rPr>
                <w:rFonts w:cs="宋体"/>
              </w:rPr>
            </w:pPr>
            <w:r>
              <w:rPr>
                <w:rFonts w:hint="eastAsia" w:cs="宋体"/>
                <w:lang w:bidi="ar"/>
              </w:rPr>
              <w:t>检查</w:t>
            </w:r>
          </w:p>
        </w:tc>
        <w:tc>
          <w:tcPr>
            <w:tcW w:w="1120" w:type="pct"/>
            <w:gridSpan w:val="2"/>
            <w:tcBorders>
              <w:tl2br w:val="nil"/>
              <w:tr2bl w:val="nil"/>
            </w:tcBorders>
            <w:shd w:val="clear" w:color="auto" w:fill="auto"/>
            <w:vAlign w:val="center"/>
          </w:tcPr>
          <w:p w14:paraId="14C2A35F">
            <w:pPr>
              <w:snapToGrid w:val="0"/>
              <w:spacing w:after="0" w:line="240" w:lineRule="auto"/>
              <w:rPr>
                <w:rFonts w:cs="宋体"/>
              </w:rPr>
            </w:pPr>
            <w:r>
              <w:rPr>
                <w:rFonts w:hint="eastAsia" w:cs="宋体"/>
              </w:rPr>
              <w:t>—</w:t>
            </w:r>
          </w:p>
        </w:tc>
        <w:tc>
          <w:tcPr>
            <w:tcW w:w="858" w:type="pct"/>
            <w:gridSpan w:val="2"/>
            <w:tcBorders>
              <w:tl2br w:val="nil"/>
              <w:tr2bl w:val="nil"/>
            </w:tcBorders>
            <w:shd w:val="clear" w:color="auto" w:fill="auto"/>
            <w:vAlign w:val="center"/>
          </w:tcPr>
          <w:p w14:paraId="76C855C5">
            <w:pPr>
              <w:numPr>
                <w:ilvl w:val="255"/>
                <w:numId w:val="0"/>
              </w:numPr>
              <w:autoSpaceDE w:val="0"/>
              <w:autoSpaceDN w:val="0"/>
              <w:snapToGrid w:val="0"/>
              <w:spacing w:after="0" w:line="240" w:lineRule="auto"/>
              <w:rPr>
                <w:rFonts w:cs="宋体"/>
              </w:rPr>
            </w:pPr>
            <w:r>
              <w:rPr>
                <w:rFonts w:hint="eastAsia" w:cs="宋体"/>
              </w:rPr>
              <w:t>—</w:t>
            </w:r>
          </w:p>
        </w:tc>
        <w:tc>
          <w:tcPr>
            <w:tcW w:w="377" w:type="pct"/>
            <w:gridSpan w:val="2"/>
            <w:tcBorders>
              <w:tl2br w:val="nil"/>
              <w:tr2bl w:val="nil"/>
            </w:tcBorders>
            <w:shd w:val="clear" w:color="auto" w:fill="auto"/>
            <w:vAlign w:val="center"/>
          </w:tcPr>
          <w:p w14:paraId="3511D005">
            <w:pPr>
              <w:numPr>
                <w:ilvl w:val="255"/>
                <w:numId w:val="0"/>
              </w:numPr>
              <w:autoSpaceDE w:val="0"/>
              <w:autoSpaceDN w:val="0"/>
              <w:snapToGrid w:val="0"/>
              <w:spacing w:after="0" w:line="240" w:lineRule="auto"/>
              <w:rPr>
                <w:rFonts w:cs="宋体"/>
              </w:rPr>
            </w:pPr>
            <w:r>
              <w:rPr>
                <w:rFonts w:hint="eastAsia" w:cs="宋体"/>
              </w:rPr>
              <w:t>√</w:t>
            </w:r>
          </w:p>
        </w:tc>
        <w:tc>
          <w:tcPr>
            <w:tcW w:w="377" w:type="pct"/>
            <w:gridSpan w:val="2"/>
            <w:tcBorders>
              <w:tl2br w:val="nil"/>
              <w:tr2bl w:val="nil"/>
            </w:tcBorders>
            <w:shd w:val="clear" w:color="auto" w:fill="auto"/>
            <w:vAlign w:val="center"/>
          </w:tcPr>
          <w:p w14:paraId="2747C70C">
            <w:pPr>
              <w:numPr>
                <w:ilvl w:val="255"/>
                <w:numId w:val="0"/>
              </w:numPr>
              <w:autoSpaceDE w:val="0"/>
              <w:autoSpaceDN w:val="0"/>
              <w:snapToGrid w:val="0"/>
              <w:spacing w:after="0" w:line="240" w:lineRule="auto"/>
              <w:rPr>
                <w:rFonts w:cs="宋体"/>
              </w:rPr>
            </w:pPr>
            <w:r>
              <w:rPr>
                <w:rFonts w:hint="eastAsia" w:cs="宋体"/>
              </w:rPr>
              <w:t>—</w:t>
            </w:r>
          </w:p>
        </w:tc>
        <w:tc>
          <w:tcPr>
            <w:tcW w:w="377" w:type="pct"/>
            <w:gridSpan w:val="2"/>
            <w:tcBorders>
              <w:tl2br w:val="nil"/>
              <w:tr2bl w:val="nil"/>
            </w:tcBorders>
            <w:shd w:val="clear" w:color="auto" w:fill="auto"/>
            <w:vAlign w:val="center"/>
          </w:tcPr>
          <w:p w14:paraId="498BCB7B">
            <w:pPr>
              <w:numPr>
                <w:ilvl w:val="255"/>
                <w:numId w:val="0"/>
              </w:numPr>
              <w:autoSpaceDE w:val="0"/>
              <w:autoSpaceDN w:val="0"/>
              <w:snapToGrid w:val="0"/>
              <w:spacing w:after="0" w:line="240" w:lineRule="auto"/>
              <w:rPr>
                <w:rFonts w:cs="宋体"/>
              </w:rPr>
            </w:pPr>
            <w:r>
              <w:rPr>
                <w:rFonts w:hint="eastAsia" w:cs="宋体"/>
              </w:rPr>
              <w:t>√</w:t>
            </w:r>
          </w:p>
        </w:tc>
        <w:tc>
          <w:tcPr>
            <w:tcW w:w="442" w:type="pct"/>
            <w:gridSpan w:val="2"/>
            <w:tcBorders>
              <w:right w:val="single" w:color="auto" w:sz="8" w:space="0"/>
              <w:tl2br w:val="nil"/>
              <w:tr2bl w:val="nil"/>
            </w:tcBorders>
            <w:shd w:val="clear" w:color="auto" w:fill="auto"/>
            <w:vAlign w:val="center"/>
          </w:tcPr>
          <w:p w14:paraId="53295BC8">
            <w:pPr>
              <w:numPr>
                <w:ilvl w:val="255"/>
                <w:numId w:val="0"/>
              </w:numPr>
              <w:autoSpaceDE w:val="0"/>
              <w:autoSpaceDN w:val="0"/>
              <w:snapToGrid w:val="0"/>
              <w:spacing w:after="0" w:line="240" w:lineRule="auto"/>
              <w:rPr>
                <w:rFonts w:cs="宋体"/>
              </w:rPr>
            </w:pPr>
            <w:r>
              <w:rPr>
                <w:rFonts w:hint="eastAsia" w:cs="宋体"/>
              </w:rPr>
              <w:t>√</w:t>
            </w:r>
          </w:p>
        </w:tc>
      </w:tr>
      <w:tr w14:paraId="096E71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Before w:val="1"/>
          <w:wBefore w:w="4" w:type="pct"/>
          <w:trHeight w:val="725" w:hRule="atLeast"/>
        </w:trPr>
        <w:tc>
          <w:tcPr>
            <w:tcW w:w="4996" w:type="pct"/>
            <w:gridSpan w:val="15"/>
            <w:tcBorders>
              <w:left w:val="single" w:color="auto" w:sz="8" w:space="0"/>
              <w:bottom w:val="single" w:color="auto" w:sz="4" w:space="0"/>
              <w:right w:val="single" w:color="auto" w:sz="8" w:space="0"/>
              <w:tl2br w:val="nil"/>
              <w:tr2bl w:val="nil"/>
            </w:tcBorders>
            <w:vAlign w:val="center"/>
          </w:tcPr>
          <w:p w14:paraId="3E36B8D0">
            <w:pPr>
              <w:widowControl/>
              <w:tabs>
                <w:tab w:val="center" w:pos="4201"/>
                <w:tab w:val="right" w:leader="dot" w:pos="9298"/>
                <w:tab w:val="clear" w:pos="0"/>
              </w:tabs>
              <w:autoSpaceDE w:val="0"/>
              <w:autoSpaceDN w:val="0"/>
              <w:snapToGrid w:val="0"/>
              <w:spacing w:after="0" w:line="240" w:lineRule="auto"/>
              <w:jc w:val="both"/>
              <w:rPr>
                <w:rFonts w:ascii="Times New Roman" w:hAnsi="Times New Roman" w:cs="宋体"/>
                <w:kern w:val="0"/>
              </w:rPr>
            </w:pPr>
            <w:r>
              <w:rPr>
                <w:rFonts w:hint="eastAsia" w:ascii="Times New Roman" w:hAnsi="Times New Roman" w:cs="宋体"/>
                <w:kern w:val="0"/>
              </w:rPr>
              <w:t>说明：</w:t>
            </w:r>
          </w:p>
          <w:p w14:paraId="10BF996C">
            <w:pPr>
              <w:widowControl/>
              <w:tabs>
                <w:tab w:val="center" w:pos="4201"/>
                <w:tab w:val="right" w:leader="dot" w:pos="9298"/>
                <w:tab w:val="clear" w:pos="0"/>
              </w:tabs>
              <w:autoSpaceDE w:val="0"/>
              <w:autoSpaceDN w:val="0"/>
              <w:snapToGrid w:val="0"/>
              <w:spacing w:after="0" w:line="240" w:lineRule="auto"/>
              <w:jc w:val="both"/>
              <w:rPr>
                <w:rFonts w:cs="宋体"/>
                <w:color w:val="000000"/>
                <w:kern w:val="0"/>
              </w:rPr>
            </w:pPr>
            <w:r>
              <w:rPr>
                <w:rFonts w:hint="eastAsia" w:ascii="Times New Roman" w:hAnsi="Times New Roman" w:cs="宋体"/>
                <w:kern w:val="0"/>
              </w:rPr>
              <w:t>1.</w:t>
            </w:r>
            <w:r>
              <w:rPr>
                <w:rFonts w:hint="eastAsia" w:cs="宋体"/>
                <w:color w:val="000000"/>
                <w:kern w:val="0"/>
              </w:rPr>
              <w:t>“</w:t>
            </w:r>
            <w:r>
              <w:rPr>
                <w:rFonts w:hint="eastAsia"/>
                <w:kern w:val="0"/>
              </w:rPr>
              <w:t>√</w:t>
            </w:r>
            <w:r>
              <w:rPr>
                <w:rFonts w:hint="eastAsia" w:cs="宋体"/>
                <w:color w:val="000000"/>
                <w:kern w:val="0"/>
              </w:rPr>
              <w:t>”表示应进行的检测项目。</w:t>
            </w:r>
          </w:p>
          <w:p w14:paraId="6187F4F1">
            <w:pPr>
              <w:widowControl/>
              <w:tabs>
                <w:tab w:val="center" w:pos="4201"/>
                <w:tab w:val="right" w:leader="dot" w:pos="9298"/>
                <w:tab w:val="clear" w:pos="0"/>
              </w:tabs>
              <w:autoSpaceDE w:val="0"/>
              <w:autoSpaceDN w:val="0"/>
              <w:snapToGrid w:val="0"/>
              <w:spacing w:after="0" w:line="240" w:lineRule="auto"/>
              <w:jc w:val="both"/>
              <w:rPr>
                <w:rFonts w:cs="宋体"/>
                <w:kern w:val="0"/>
              </w:rPr>
            </w:pPr>
            <w:r>
              <w:rPr>
                <w:rFonts w:hint="eastAsia" w:cs="宋体"/>
                <w:color w:val="000000"/>
                <w:kern w:val="0"/>
              </w:rPr>
              <w:t>2.</w:t>
            </w:r>
            <w:r>
              <w:rPr>
                <w:rFonts w:hint="eastAsia" w:cs="宋体"/>
                <w:kern w:val="0"/>
                <w:lang w:bidi="ar"/>
              </w:rPr>
              <w:t>电磁兼容性能</w:t>
            </w:r>
            <w:r>
              <w:rPr>
                <w:rFonts w:hint="eastAsia" w:cs="宋体"/>
                <w:kern w:val="0"/>
              </w:rPr>
              <w:t>要求及试验方法应满足</w:t>
            </w:r>
            <w:r>
              <w:rPr>
                <w:rFonts w:hint="eastAsia"/>
                <w:kern w:val="0"/>
              </w:rPr>
              <w:t>GB/T 24338.5—2018</w:t>
            </w:r>
            <w:r>
              <w:rPr>
                <w:rFonts w:hint="eastAsia" w:ascii="Times New Roman" w:hAnsi="Times New Roman" w:cs="宋体"/>
                <w:kern w:val="0"/>
              </w:rPr>
              <w:t>的规定。</w:t>
            </w:r>
          </w:p>
          <w:p w14:paraId="212DA410">
            <w:pPr>
              <w:widowControl/>
              <w:tabs>
                <w:tab w:val="center" w:pos="4201"/>
                <w:tab w:val="right" w:leader="dot" w:pos="9298"/>
                <w:tab w:val="clear" w:pos="0"/>
              </w:tabs>
              <w:autoSpaceDE w:val="0"/>
              <w:autoSpaceDN w:val="0"/>
              <w:snapToGrid w:val="0"/>
              <w:spacing w:after="0" w:line="240" w:lineRule="auto"/>
              <w:jc w:val="both"/>
              <w:rPr>
                <w:rFonts w:ascii="Times New Roman" w:hAnsi="Times New Roman"/>
                <w:kern w:val="0"/>
              </w:rPr>
            </w:pPr>
            <w:r>
              <w:rPr>
                <w:rFonts w:hint="eastAsia" w:cs="宋体"/>
                <w:kern w:val="0"/>
                <w:lang w:bidi="ar"/>
              </w:rPr>
              <w:t>3.雷电防护</w:t>
            </w:r>
            <w:r>
              <w:rPr>
                <w:rFonts w:hint="eastAsia" w:cs="宋体"/>
                <w:kern w:val="0"/>
              </w:rPr>
              <w:t>要求及试验方法应满足</w:t>
            </w:r>
            <w:r>
              <w:rPr>
                <w:rFonts w:hint="eastAsia"/>
                <w:kern w:val="0"/>
              </w:rPr>
              <w:t>TB/T 3498—2018</w:t>
            </w:r>
            <w:r>
              <w:rPr>
                <w:rFonts w:hint="eastAsia" w:cs="宋体"/>
                <w:kern w:val="0"/>
              </w:rPr>
              <w:t>的规定。</w:t>
            </w:r>
          </w:p>
        </w:tc>
      </w:tr>
    </w:tbl>
    <w:p w14:paraId="338063CC">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331F6FE8">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0BBDD5BF">
      <w:pPr>
        <w:pStyle w:val="54"/>
        <w:jc w:val="both"/>
        <w:rPr>
          <w:rFonts w:ascii="Times New Roman" w:eastAsia="宋体"/>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8DDB85F">
      <w:pPr>
        <w:pStyle w:val="53"/>
        <w:spacing w:before="156" w:after="156"/>
        <w:jc w:val="both"/>
        <w:rPr>
          <w:rFonts w:ascii="Times New Roman"/>
        </w:rPr>
      </w:pPr>
      <w:bookmarkStart w:id="51" w:name="_Toc192439651"/>
      <w:r>
        <w:rPr>
          <w:rFonts w:hint="eastAsia" w:ascii="Times New Roman"/>
        </w:rPr>
        <w:t>结果判定</w:t>
      </w:r>
      <w:bookmarkEnd w:id="51"/>
    </w:p>
    <w:p w14:paraId="117635E5">
      <w:pPr>
        <w:pStyle w:val="54"/>
        <w:jc w:val="both"/>
        <w:rPr>
          <w:rFonts w:ascii="Times New Roman" w:eastAsia="宋体"/>
        </w:rPr>
      </w:pPr>
      <w:r>
        <w:rPr>
          <w:rFonts w:hint="eastAsia" w:ascii="Times New Roman" w:eastAsia="宋体"/>
        </w:rPr>
        <w:t>型式检验时，全部检验项目合格判定检验结论合格，否则为不合格。</w:t>
      </w:r>
    </w:p>
    <w:p w14:paraId="33F7767D">
      <w:pPr>
        <w:pStyle w:val="54"/>
        <w:jc w:val="both"/>
        <w:rPr>
          <w:rFonts w:ascii="Times New Roman" w:eastAsia="宋体"/>
        </w:rPr>
      </w:pPr>
      <w:r>
        <w:rPr>
          <w:rFonts w:hint="eastAsia" w:ascii="Times New Roman" w:eastAsia="宋体"/>
        </w:rPr>
        <w:t>监督抽查时，检测项目优先从表6“重要性能项目”中选取，所检项目均合格，检验结论为合格，否则为不合格。</w:t>
      </w:r>
    </w:p>
    <w:p w14:paraId="0922D1AB">
      <w:pPr>
        <w:pStyle w:val="54"/>
        <w:jc w:val="both"/>
      </w:pPr>
      <w:r>
        <w:rPr>
          <w:rFonts w:hint="eastAsia" w:ascii="Times New Roman" w:eastAsia="宋体"/>
        </w:rPr>
        <w:t>监督检测时，所检项目均合格，检验结论为合格，否则为不合格。</w:t>
      </w:r>
    </w:p>
    <w:p w14:paraId="2FFD3BCA">
      <w:pPr>
        <w:pStyle w:val="53"/>
        <w:spacing w:before="156" w:after="156"/>
        <w:jc w:val="both"/>
        <w:rPr>
          <w:rFonts w:ascii="Times New Roman"/>
        </w:rPr>
      </w:pPr>
      <w:bookmarkStart w:id="52" w:name="_Toc192439652"/>
      <w:r>
        <w:rPr>
          <w:rFonts w:hint="eastAsia" w:ascii="Times New Roman"/>
        </w:rPr>
        <w:t>检验程序</w:t>
      </w:r>
      <w:bookmarkEnd w:id="52"/>
    </w:p>
    <w:p w14:paraId="77768900">
      <w:pPr>
        <w:pStyle w:val="54"/>
        <w:spacing w:before="156" w:after="156" w:line="240" w:lineRule="auto"/>
        <w:jc w:val="both"/>
        <w:rPr>
          <w:rFonts w:ascii="Times New Roman"/>
        </w:rPr>
      </w:pPr>
      <w:r>
        <w:rPr>
          <w:rFonts w:hint="eastAsia" w:ascii="Times New Roman"/>
        </w:rPr>
        <w:t>检验前准备工作</w:t>
      </w:r>
    </w:p>
    <w:p w14:paraId="50073CE8">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7502D234">
      <w:pPr>
        <w:pStyle w:val="54"/>
        <w:numPr>
          <w:ilvl w:val="3"/>
          <w:numId w:val="1"/>
        </w:numPr>
        <w:jc w:val="both"/>
        <w:rPr>
          <w:rFonts w:ascii="Times New Roman" w:eastAsia="宋体"/>
        </w:rPr>
      </w:pPr>
      <w:r>
        <w:rPr>
          <w:rFonts w:hint="eastAsia" w:ascii="Times New Roman" w:eastAsia="宋体"/>
        </w:rPr>
        <w:t>检验人员应按规定的检验方法和检验条件进行检验。产品检验的仪器设备应符合有关规定要求，并在计量检定/校准周期内正常运行。</w:t>
      </w:r>
    </w:p>
    <w:p w14:paraId="002730B2">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73F676A2">
      <w:pPr>
        <w:pStyle w:val="54"/>
        <w:numPr>
          <w:ilvl w:val="3"/>
          <w:numId w:val="1"/>
        </w:numPr>
        <w:tabs>
          <w:tab w:val="left" w:pos="0"/>
        </w:tabs>
        <w:jc w:val="both"/>
        <w:rPr>
          <w:rFonts w:ascii="Times New Roman"/>
        </w:rPr>
      </w:pPr>
      <w:r>
        <w:rPr>
          <w:rFonts w:hint="eastAsia" w:ascii="Times New Roman" w:eastAsia="宋体"/>
        </w:rPr>
        <w:t>样品开始检验前应当经委托单位或企业确认样品良好。</w:t>
      </w:r>
    </w:p>
    <w:p w14:paraId="2B4D9159">
      <w:pPr>
        <w:pStyle w:val="54"/>
        <w:spacing w:before="156" w:after="156" w:line="240" w:lineRule="auto"/>
        <w:jc w:val="both"/>
        <w:rPr>
          <w:rFonts w:ascii="Times New Roman"/>
        </w:rPr>
      </w:pPr>
      <w:r>
        <w:rPr>
          <w:rFonts w:hint="eastAsia" w:ascii="Times New Roman"/>
        </w:rPr>
        <w:t>项目检验顺序</w:t>
      </w:r>
    </w:p>
    <w:p w14:paraId="7C2C8ABB">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w:t>
      </w:r>
      <w:r>
        <w:rPr>
          <w:rFonts w:hint="eastAsia" w:ascii="Times New Roman" w:hAnsi="Times New Roman" w:eastAsia="宋体"/>
          <w:color w:val="000000" w:themeColor="text1"/>
          <w:szCs w:val="20"/>
          <w14:textFill>
            <w14:solidFill>
              <w14:schemeClr w14:val="tx1"/>
            </w14:solidFill>
          </w14:textFill>
        </w:rPr>
        <w:t>项目宜按</w:t>
      </w:r>
      <w:r>
        <w:rPr>
          <w:rFonts w:hint="eastAsia" w:ascii="Times New Roman" w:hAnsi="Times New Roman" w:eastAsia="宋体"/>
          <w:szCs w:val="20"/>
        </w:rPr>
        <w:t>下列顺序进行：</w:t>
      </w:r>
    </w:p>
    <w:p w14:paraId="3297BDB5">
      <w:pPr>
        <w:pStyle w:val="31"/>
      </w:pPr>
      <w:r>
        <w:rPr>
          <w:rFonts w:hint="eastAsia" w:cs="宋体"/>
        </w:rPr>
        <w:t>改方功能测试</w:t>
      </w:r>
      <w:r>
        <w:rPr>
          <w:rFonts w:hint="eastAsia" w:ascii="宋体" w:hAnsi="宋体"/>
        </w:rPr>
        <w:t>→码序测试→边界信息发送及接收测试→异物侵限发码测试→轨道电路发码方向控制逻辑测试→区间信号机点灯控制逻辑测试→区间占用逻辑检查功能测试→大号码道岔应答器报文发送功能测试→报文测试→临时限速测试→降级功能测试→</w:t>
      </w:r>
      <w:r>
        <w:rPr>
          <w:rFonts w:hint="eastAsia" w:hAnsi="黑体"/>
        </w:rPr>
        <w:t>轨道电路设备状态判断功能测试</w:t>
      </w:r>
      <w:r>
        <w:rPr>
          <w:rFonts w:hint="eastAsia" w:ascii="宋体" w:hAnsi="宋体"/>
        </w:rPr>
        <w:t>→</w:t>
      </w:r>
      <w:r>
        <w:rPr>
          <w:rFonts w:hint="eastAsia" w:hAnsi="黑体"/>
        </w:rPr>
        <w:t>双采继电器逻辑处理功能测试</w:t>
      </w:r>
      <w:r>
        <w:rPr>
          <w:rFonts w:hint="eastAsia" w:ascii="宋体" w:hAnsi="宋体"/>
        </w:rPr>
        <w:t>→</w:t>
      </w:r>
      <w:r>
        <w:rPr>
          <w:rFonts w:hint="eastAsia" w:hAnsi="黑体"/>
        </w:rPr>
        <w:t>通信接口测试</w:t>
      </w:r>
      <w:r>
        <w:rPr>
          <w:rFonts w:hint="eastAsia" w:ascii="宋体" w:hAnsi="宋体"/>
        </w:rPr>
        <w:t>→</w:t>
      </w:r>
      <w:r>
        <w:rPr>
          <w:rFonts w:hint="eastAsia" w:hAnsi="黑体"/>
        </w:rPr>
        <w:t>接口故障测试</w:t>
      </w:r>
      <w:r>
        <w:rPr>
          <w:rFonts w:hint="eastAsia" w:ascii="宋体" w:hAnsi="宋体"/>
        </w:rPr>
        <w:t>→</w:t>
      </w:r>
      <w:r>
        <w:rPr>
          <w:rFonts w:hint="eastAsia" w:hAnsi="黑体"/>
        </w:rPr>
        <w:t>系统启动及切系测试</w:t>
      </w:r>
      <w:r>
        <w:rPr>
          <w:rFonts w:hint="eastAsia" w:ascii="宋体" w:hAnsi="宋体"/>
        </w:rPr>
        <w:t>→</w:t>
      </w:r>
      <w:r>
        <w:rPr>
          <w:rFonts w:hint="eastAsia" w:hAnsi="黑体"/>
        </w:rPr>
        <w:t>系统故障测试</w:t>
      </w:r>
      <w:r>
        <w:rPr>
          <w:rFonts w:hint="eastAsia" w:ascii="宋体" w:hAnsi="宋体"/>
        </w:rPr>
        <w:t>→</w:t>
      </w:r>
      <w:r>
        <w:rPr>
          <w:rFonts w:hint="eastAsia" w:hAnsi="黑体"/>
        </w:rPr>
        <w:t>维护诊断功能测试</w:t>
      </w:r>
      <w:r>
        <w:rPr>
          <w:rFonts w:hint="eastAsia" w:ascii="宋体" w:hAnsi="宋体"/>
        </w:rPr>
        <w:t>→</w:t>
      </w:r>
      <w:r>
        <w:rPr>
          <w:rFonts w:hint="eastAsia" w:hAnsi="黑体"/>
        </w:rPr>
        <w:t>系统容量测试</w:t>
      </w:r>
      <w:r>
        <w:rPr>
          <w:rFonts w:hint="eastAsia" w:ascii="宋体" w:hAnsi="宋体"/>
        </w:rPr>
        <w:t>→绝缘电阻→绝缘耐压→低温试验→高温试验→恒定湿热试验</w:t>
      </w:r>
      <w:r>
        <w:rPr>
          <w:rFonts w:ascii="宋体" w:hAnsi="宋体"/>
        </w:rPr>
        <w:t>→低气压试验→电磁兼容试验→雷电</w:t>
      </w:r>
      <w:r>
        <w:rPr>
          <w:rFonts w:hint="eastAsia" w:ascii="宋体" w:hAnsi="宋体"/>
        </w:rPr>
        <w:t>防护测试</w:t>
      </w:r>
      <w:r>
        <w:rPr>
          <w:rFonts w:hint="eastAsia"/>
        </w:rPr>
        <w:t>。</w:t>
      </w:r>
    </w:p>
    <w:p w14:paraId="38585DA7">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监督抽查、监督检测检验项目顺序参照4.6.2.1进行。</w:t>
      </w:r>
    </w:p>
    <w:p w14:paraId="4963E36C">
      <w:pPr>
        <w:pStyle w:val="54"/>
        <w:spacing w:before="156" w:after="156" w:line="240" w:lineRule="auto"/>
        <w:jc w:val="both"/>
        <w:rPr>
          <w:rFonts w:ascii="Times New Roman"/>
        </w:rPr>
      </w:pPr>
      <w:r>
        <w:rPr>
          <w:rFonts w:hint="eastAsia" w:ascii="Times New Roman"/>
        </w:rPr>
        <w:t>检验操作程序</w:t>
      </w:r>
    </w:p>
    <w:p w14:paraId="1D581517">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772EF8CA">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63C3CE22">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64C10941">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6939DA58">
      <w:pPr>
        <w:pStyle w:val="54"/>
        <w:spacing w:before="156" w:after="156" w:line="240" w:lineRule="auto"/>
        <w:jc w:val="both"/>
        <w:rPr>
          <w:rFonts w:ascii="Times New Roman"/>
        </w:rPr>
      </w:pPr>
      <w:r>
        <w:rPr>
          <w:rFonts w:hint="eastAsia" w:ascii="Times New Roman"/>
        </w:rPr>
        <w:t>检验结束后的处理</w:t>
      </w:r>
    </w:p>
    <w:p w14:paraId="1CF712A7">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792E5E93">
      <w:pPr>
        <w:pStyle w:val="54"/>
        <w:numPr>
          <w:ilvl w:val="3"/>
          <w:numId w:val="1"/>
        </w:numPr>
        <w:jc w:val="both"/>
        <w:rPr>
          <w:rFonts w:ascii="Times New Roman" w:eastAsia="宋体"/>
        </w:rPr>
      </w:pPr>
      <w:r>
        <w:rPr>
          <w:rFonts w:hint="eastAsia" w:ascii="Times New Roman" w:eastAsia="宋体"/>
        </w:rPr>
        <w:t>检验后的样品，应标注样品“已检”状态标识。</w:t>
      </w:r>
      <w:bookmarkStart w:id="53" w:name="_Hlk196287761"/>
      <w:r>
        <w:rPr>
          <w:rFonts w:hint="eastAsia" w:ascii="Times New Roman" w:eastAsia="宋体"/>
        </w:rPr>
        <w:t>检验结果公布后退还生产企业。</w:t>
      </w:r>
      <w:bookmarkEnd w:id="53"/>
    </w:p>
    <w:p w14:paraId="2B33228B">
      <w:pPr>
        <w:pStyle w:val="53"/>
        <w:spacing w:before="156" w:after="156"/>
        <w:jc w:val="both"/>
        <w:rPr>
          <w:rFonts w:ascii="Times New Roman"/>
        </w:rPr>
      </w:pPr>
      <w:bookmarkStart w:id="54" w:name="_Toc192439653"/>
      <w:r>
        <w:rPr>
          <w:rFonts w:hint="eastAsia" w:ascii="Times New Roman"/>
        </w:rPr>
        <w:t>检验报告</w:t>
      </w:r>
      <w:bookmarkEnd w:id="54"/>
    </w:p>
    <w:p w14:paraId="51DBF49B">
      <w:pPr>
        <w:pStyle w:val="54"/>
        <w:jc w:val="both"/>
        <w:rPr>
          <w:rFonts w:ascii="Times New Roman" w:eastAsia="宋体"/>
        </w:rPr>
      </w:pPr>
      <w:r>
        <w:rPr>
          <w:rFonts w:hint="eastAsia" w:ascii="Times New Roman" w:eastAsia="宋体"/>
        </w:rPr>
        <w:t>检验报告应当注明生产企业名称、生产地址、依据标准、签发机构标识、人员签名或其他批准标记，应进行单项和综合判定、明确检验结论。</w:t>
      </w:r>
    </w:p>
    <w:p w14:paraId="26DB8D03">
      <w:pPr>
        <w:pStyle w:val="54"/>
        <w:jc w:val="both"/>
        <w:rPr>
          <w:rFonts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283FBC21">
      <w:pPr>
        <w:pStyle w:val="54"/>
        <w:jc w:val="both"/>
        <w:rPr>
          <w:rFonts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2"/>
    <w:bookmarkEnd w:id="33"/>
    <w:bookmarkEnd w:id="34"/>
    <w:p w14:paraId="68AB6030">
      <w:pPr>
        <w:pStyle w:val="54"/>
        <w:jc w:val="both"/>
        <w:rPr>
          <w:rFonts w:ascii="Times New Roman" w:eastAsia="宋体"/>
        </w:rPr>
      </w:pPr>
      <w:r>
        <w:rPr>
          <w:rFonts w:hint="eastAsia" w:ascii="Times New Roman" w:eastAsia="宋体"/>
        </w:rPr>
        <w:t>各项检验记录的读数值与有效值截取的规定应符合表7的要求。</w:t>
      </w:r>
    </w:p>
    <w:p w14:paraId="12EDEA87">
      <w:pPr>
        <w:widowControl/>
        <w:spacing w:after="0" w:line="360" w:lineRule="exact"/>
        <w:jc w:val="left"/>
      </w:pPr>
    </w:p>
    <w:p w14:paraId="2B5F0FF7">
      <w:pPr>
        <w:pStyle w:val="31"/>
        <w:spacing w:before="156" w:beforeLines="50" w:after="156" w:afterLines="50"/>
        <w:ind w:left="568" w:firstLine="2310" w:firstLineChars="1100"/>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1BDE58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1E7BC7CC">
            <w:pPr>
              <w:adjustRightInd w:val="0"/>
              <w:snapToGrid w:val="0"/>
              <w:spacing w:after="0"/>
            </w:pPr>
            <w:r>
              <w:t>序号</w:t>
            </w:r>
          </w:p>
        </w:tc>
        <w:tc>
          <w:tcPr>
            <w:tcW w:w="2565" w:type="dxa"/>
            <w:vMerge w:val="restart"/>
            <w:vAlign w:val="center"/>
          </w:tcPr>
          <w:p w14:paraId="3A10CB70">
            <w:pPr>
              <w:adjustRightInd w:val="0"/>
              <w:snapToGrid w:val="0"/>
              <w:spacing w:after="0"/>
            </w:pPr>
            <w:r>
              <w:rPr>
                <w:rFonts w:hint="eastAsia"/>
              </w:rPr>
              <w:t>检验项目</w:t>
            </w:r>
          </w:p>
        </w:tc>
        <w:tc>
          <w:tcPr>
            <w:tcW w:w="1793" w:type="dxa"/>
            <w:vMerge w:val="restart"/>
            <w:tcBorders>
              <w:top w:val="single" w:color="auto" w:sz="8" w:space="0"/>
              <w:bottom w:val="single" w:color="auto" w:sz="4" w:space="0"/>
            </w:tcBorders>
            <w:vAlign w:val="center"/>
          </w:tcPr>
          <w:p w14:paraId="4CD94F22">
            <w:pPr>
              <w:adjustRightInd w:val="0"/>
              <w:snapToGrid w:val="0"/>
              <w:spacing w:after="0"/>
            </w:pPr>
            <w:r>
              <w:rPr>
                <w:rFonts w:hint="eastAsia"/>
              </w:rPr>
              <w:t>读数值位数</w:t>
            </w:r>
          </w:p>
        </w:tc>
        <w:tc>
          <w:tcPr>
            <w:tcW w:w="3261" w:type="dxa"/>
            <w:gridSpan w:val="2"/>
            <w:tcBorders>
              <w:top w:val="single" w:color="auto" w:sz="8" w:space="0"/>
              <w:bottom w:val="single" w:color="auto" w:sz="4" w:space="0"/>
            </w:tcBorders>
            <w:vAlign w:val="center"/>
          </w:tcPr>
          <w:p w14:paraId="43FFFDDF">
            <w:pPr>
              <w:adjustRightInd w:val="0"/>
              <w:snapToGrid w:val="0"/>
              <w:spacing w:after="0"/>
            </w:pPr>
            <w:r>
              <w:rPr>
                <w:rFonts w:hint="eastAsia"/>
              </w:rPr>
              <w:t>检验结果</w:t>
            </w:r>
          </w:p>
        </w:tc>
        <w:tc>
          <w:tcPr>
            <w:tcW w:w="1275" w:type="dxa"/>
            <w:vMerge w:val="restart"/>
            <w:vAlign w:val="center"/>
          </w:tcPr>
          <w:p w14:paraId="034834A7">
            <w:pPr>
              <w:adjustRightInd w:val="0"/>
              <w:snapToGrid w:val="0"/>
              <w:spacing w:after="0"/>
            </w:pPr>
            <w:r>
              <w:rPr>
                <w:rFonts w:hint="eastAsia"/>
              </w:rPr>
              <w:t>备注</w:t>
            </w:r>
          </w:p>
        </w:tc>
      </w:tr>
      <w:tr w14:paraId="6F52B9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3C930709">
            <w:pPr>
              <w:adjustRightInd w:val="0"/>
              <w:snapToGrid w:val="0"/>
              <w:spacing w:after="0"/>
            </w:pPr>
          </w:p>
        </w:tc>
        <w:tc>
          <w:tcPr>
            <w:tcW w:w="2565" w:type="dxa"/>
            <w:vMerge w:val="continue"/>
            <w:tcBorders>
              <w:bottom w:val="single" w:color="auto" w:sz="8" w:space="0"/>
            </w:tcBorders>
            <w:vAlign w:val="center"/>
          </w:tcPr>
          <w:p w14:paraId="2B216880">
            <w:pPr>
              <w:adjustRightInd w:val="0"/>
              <w:snapToGrid w:val="0"/>
              <w:spacing w:after="0"/>
            </w:pPr>
          </w:p>
        </w:tc>
        <w:tc>
          <w:tcPr>
            <w:tcW w:w="1793" w:type="dxa"/>
            <w:vMerge w:val="continue"/>
            <w:tcBorders>
              <w:top w:val="single" w:color="auto" w:sz="4" w:space="0"/>
              <w:bottom w:val="single" w:color="auto" w:sz="8" w:space="0"/>
            </w:tcBorders>
            <w:vAlign w:val="center"/>
          </w:tcPr>
          <w:p w14:paraId="40C07992">
            <w:pPr>
              <w:adjustRightInd w:val="0"/>
              <w:snapToGrid w:val="0"/>
              <w:spacing w:after="0"/>
            </w:pPr>
          </w:p>
        </w:tc>
        <w:tc>
          <w:tcPr>
            <w:tcW w:w="1985" w:type="dxa"/>
            <w:tcBorders>
              <w:top w:val="single" w:color="auto" w:sz="4" w:space="0"/>
              <w:bottom w:val="single" w:color="auto" w:sz="8" w:space="0"/>
            </w:tcBorders>
            <w:vAlign w:val="center"/>
          </w:tcPr>
          <w:p w14:paraId="45527284">
            <w:pPr>
              <w:adjustRightInd w:val="0"/>
              <w:snapToGrid w:val="0"/>
              <w:spacing w:after="0"/>
            </w:pPr>
            <w:r>
              <w:rPr>
                <w:rFonts w:hint="eastAsia"/>
              </w:rPr>
              <w:t>有效值位数</w:t>
            </w:r>
          </w:p>
        </w:tc>
        <w:tc>
          <w:tcPr>
            <w:tcW w:w="1276" w:type="dxa"/>
            <w:tcBorders>
              <w:top w:val="single" w:color="auto" w:sz="4" w:space="0"/>
              <w:bottom w:val="single" w:color="auto" w:sz="8" w:space="0"/>
            </w:tcBorders>
            <w:vAlign w:val="center"/>
          </w:tcPr>
          <w:p w14:paraId="7D67D3DA">
            <w:pPr>
              <w:adjustRightInd w:val="0"/>
              <w:snapToGrid w:val="0"/>
              <w:spacing w:after="0"/>
            </w:pPr>
            <w:r>
              <w:rPr>
                <w:rFonts w:hint="eastAsia"/>
              </w:rPr>
              <w:t>单位</w:t>
            </w:r>
          </w:p>
        </w:tc>
        <w:tc>
          <w:tcPr>
            <w:tcW w:w="1275" w:type="dxa"/>
            <w:vMerge w:val="continue"/>
            <w:tcBorders>
              <w:bottom w:val="single" w:color="auto" w:sz="8" w:space="0"/>
            </w:tcBorders>
            <w:vAlign w:val="center"/>
          </w:tcPr>
          <w:p w14:paraId="3ABF066F">
            <w:pPr>
              <w:adjustRightInd w:val="0"/>
              <w:snapToGrid w:val="0"/>
              <w:spacing w:after="0"/>
            </w:pPr>
          </w:p>
        </w:tc>
      </w:tr>
      <w:tr w14:paraId="1F6A47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35" w:type="dxa"/>
            <w:tcBorders>
              <w:top w:val="single" w:color="auto" w:sz="8" w:space="0"/>
              <w:tl2br w:val="nil"/>
              <w:tr2bl w:val="nil"/>
            </w:tcBorders>
            <w:vAlign w:val="center"/>
          </w:tcPr>
          <w:p w14:paraId="722B9B8F">
            <w:pPr>
              <w:adjustRightInd w:val="0"/>
              <w:snapToGrid w:val="0"/>
              <w:spacing w:after="0"/>
              <w:rPr>
                <w:rFonts w:ascii="Times New Roman" w:hAnsi="Times New Roman"/>
              </w:rPr>
            </w:pPr>
            <w:r>
              <w:rPr>
                <w:rFonts w:ascii="Times New Roman" w:hAnsi="Times New Roman"/>
              </w:rPr>
              <w:t>1</w:t>
            </w:r>
          </w:p>
        </w:tc>
        <w:tc>
          <w:tcPr>
            <w:tcW w:w="2565" w:type="dxa"/>
            <w:tcBorders>
              <w:top w:val="single" w:color="auto" w:sz="8" w:space="0"/>
              <w:tl2br w:val="nil"/>
              <w:tr2bl w:val="nil"/>
            </w:tcBorders>
            <w:vAlign w:val="center"/>
          </w:tcPr>
          <w:p w14:paraId="4A550BC1">
            <w:pPr>
              <w:adjustRightInd w:val="0"/>
              <w:snapToGrid w:val="0"/>
              <w:spacing w:after="0"/>
            </w:pPr>
            <w:r>
              <w:rPr>
                <w:rFonts w:hint="eastAsia"/>
              </w:rPr>
              <w:t>绝缘电阻</w:t>
            </w:r>
          </w:p>
        </w:tc>
        <w:tc>
          <w:tcPr>
            <w:tcW w:w="1793" w:type="dxa"/>
            <w:tcBorders>
              <w:top w:val="single" w:color="auto" w:sz="8" w:space="0"/>
              <w:tl2br w:val="nil"/>
              <w:tr2bl w:val="nil"/>
            </w:tcBorders>
            <w:vAlign w:val="center"/>
          </w:tcPr>
          <w:p w14:paraId="17FCF424">
            <w:pPr>
              <w:adjustRightInd w:val="0"/>
              <w:snapToGrid w:val="0"/>
              <w:spacing w:after="0"/>
              <w:rPr>
                <w:spacing w:val="-10"/>
              </w:rPr>
            </w:pPr>
            <w:r>
              <w:rPr>
                <w:rFonts w:hint="eastAsia"/>
                <w:spacing w:val="-10"/>
              </w:rPr>
              <w:t>□</w:t>
            </w:r>
          </w:p>
        </w:tc>
        <w:tc>
          <w:tcPr>
            <w:tcW w:w="1985" w:type="dxa"/>
            <w:tcBorders>
              <w:top w:val="single" w:color="auto" w:sz="8" w:space="0"/>
              <w:tl2br w:val="nil"/>
              <w:tr2bl w:val="nil"/>
            </w:tcBorders>
            <w:vAlign w:val="center"/>
          </w:tcPr>
          <w:p w14:paraId="7050D6D7">
            <w:pPr>
              <w:adjustRightInd w:val="0"/>
              <w:snapToGrid w:val="0"/>
              <w:spacing w:after="0"/>
              <w:rPr>
                <w:spacing w:val="-12"/>
              </w:rPr>
            </w:pPr>
            <w:r>
              <w:rPr>
                <w:rFonts w:hint="eastAsia"/>
                <w:spacing w:val="-12"/>
              </w:rPr>
              <w:t>□</w:t>
            </w:r>
          </w:p>
        </w:tc>
        <w:tc>
          <w:tcPr>
            <w:tcW w:w="1276" w:type="dxa"/>
            <w:tcBorders>
              <w:top w:val="single" w:color="auto" w:sz="8" w:space="0"/>
              <w:tl2br w:val="nil"/>
              <w:tr2bl w:val="nil"/>
            </w:tcBorders>
            <w:vAlign w:val="center"/>
          </w:tcPr>
          <w:p w14:paraId="3419A480">
            <w:pPr>
              <w:adjustRightInd w:val="0"/>
              <w:snapToGrid w:val="0"/>
              <w:spacing w:after="0"/>
            </w:pPr>
            <w:r>
              <w:rPr>
                <w:rFonts w:hint="eastAsia" w:cstheme="minorEastAsia"/>
                <w:bCs/>
              </w:rPr>
              <w:t>MΩ</w:t>
            </w:r>
          </w:p>
        </w:tc>
        <w:tc>
          <w:tcPr>
            <w:tcW w:w="1275" w:type="dxa"/>
            <w:tcBorders>
              <w:top w:val="single" w:color="auto" w:sz="8" w:space="0"/>
              <w:tl2br w:val="nil"/>
              <w:tr2bl w:val="nil"/>
            </w:tcBorders>
            <w:vAlign w:val="center"/>
          </w:tcPr>
          <w:p w14:paraId="22300B89">
            <w:pPr>
              <w:adjustRightInd w:val="0"/>
              <w:snapToGrid w:val="0"/>
              <w:spacing w:after="0"/>
              <w:rPr>
                <w:rFonts w:ascii="Times New Roman" w:hAnsi="Times New Roman" w:eastAsia="Times New Roman"/>
                <w:spacing w:val="-1"/>
                <w:sz w:val="21"/>
                <w:szCs w:val="21"/>
              </w:rPr>
            </w:pPr>
            <w:r>
              <w:rPr>
                <w:rFonts w:ascii="Times New Roman" w:hAnsi="Times New Roman" w:eastAsiaTheme="minorEastAsia"/>
              </w:rPr>
              <w:t>—</w:t>
            </w:r>
          </w:p>
        </w:tc>
      </w:tr>
    </w:tbl>
    <w:p w14:paraId="7DC10B6A">
      <w:pPr>
        <w:widowControl/>
        <w:spacing w:after="0" w:line="360" w:lineRule="exact"/>
        <w:rPr>
          <w:b/>
          <w:bCs/>
          <w:u w:val="single"/>
        </w:rPr>
      </w:pPr>
      <w:r>
        <w:rPr>
          <w:rFonts w:ascii="Times New Roman" w:hAnsiTheme="minorEastAsia"/>
          <w:b/>
          <w:bCs/>
          <w:sz w:val="21"/>
          <w:szCs w:val="21"/>
        </w:rPr>
        <w:t>___________________</w:t>
      </w:r>
    </w:p>
    <w:p w14:paraId="08D488C1"/>
    <w:p w14:paraId="000B7DFE"/>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09548">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306C4412">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E9A6F">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34DAD">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53828867">
        <w:pPr>
          <w:pStyle w:val="15"/>
        </w:pPr>
        <w:r>
          <w:fldChar w:fldCharType="begin"/>
        </w:r>
        <w:r>
          <w:instrText xml:space="preserve">PAGE   \* MERGEFORMAT</w:instrText>
        </w:r>
        <w:r>
          <w:fldChar w:fldCharType="separate"/>
        </w:r>
        <w:r>
          <w:rPr>
            <w:lang w:val="zh-CN"/>
          </w:rPr>
          <w:t>11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49F35335">
        <w:pPr>
          <w:pStyle w:val="15"/>
          <w:jc w:val="left"/>
        </w:pPr>
        <w:r>
          <w:fldChar w:fldCharType="begin"/>
        </w:r>
        <w:r>
          <w:instrText xml:space="preserve">PAGE   \* MERGEFORMAT</w:instrText>
        </w:r>
        <w:r>
          <w:fldChar w:fldCharType="separate"/>
        </w:r>
        <w:r>
          <w:rPr>
            <w:lang w:val="zh-CN"/>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4CC3">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9B63A">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3B666">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CE7DA">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54966">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B805C">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605" w:hanging="425"/>
      </w:pPr>
      <w:rPr>
        <w:rFonts w:hint="default"/>
      </w:r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7"/>
  </w:num>
  <w:num w:numId="3">
    <w:abstractNumId w:val="3"/>
  </w:num>
  <w:num w:numId="4">
    <w:abstractNumId w:val="6"/>
  </w:num>
  <w:num w:numId="5">
    <w:abstractNumId w:val="5"/>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59BC"/>
    <w:rsid w:val="00015D3D"/>
    <w:rsid w:val="00016C27"/>
    <w:rsid w:val="00016CAF"/>
    <w:rsid w:val="0002117A"/>
    <w:rsid w:val="00021E4E"/>
    <w:rsid w:val="00025E31"/>
    <w:rsid w:val="000261E3"/>
    <w:rsid w:val="00026D1F"/>
    <w:rsid w:val="0002706F"/>
    <w:rsid w:val="00030133"/>
    <w:rsid w:val="00030C35"/>
    <w:rsid w:val="000315D3"/>
    <w:rsid w:val="000325A8"/>
    <w:rsid w:val="00033024"/>
    <w:rsid w:val="000334EA"/>
    <w:rsid w:val="000354D5"/>
    <w:rsid w:val="0004036C"/>
    <w:rsid w:val="00040389"/>
    <w:rsid w:val="0004124F"/>
    <w:rsid w:val="000422A7"/>
    <w:rsid w:val="000436D4"/>
    <w:rsid w:val="00043EDE"/>
    <w:rsid w:val="0004406C"/>
    <w:rsid w:val="00044CA8"/>
    <w:rsid w:val="00045536"/>
    <w:rsid w:val="00045A01"/>
    <w:rsid w:val="000464E4"/>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391E"/>
    <w:rsid w:val="000943A9"/>
    <w:rsid w:val="00096C01"/>
    <w:rsid w:val="00097D1A"/>
    <w:rsid w:val="000A2840"/>
    <w:rsid w:val="000A3507"/>
    <w:rsid w:val="000A3586"/>
    <w:rsid w:val="000A5509"/>
    <w:rsid w:val="000A6145"/>
    <w:rsid w:val="000A6420"/>
    <w:rsid w:val="000A77DD"/>
    <w:rsid w:val="000B11AD"/>
    <w:rsid w:val="000B1E73"/>
    <w:rsid w:val="000B246D"/>
    <w:rsid w:val="000B34AB"/>
    <w:rsid w:val="000B3C9B"/>
    <w:rsid w:val="000B4CE5"/>
    <w:rsid w:val="000B5514"/>
    <w:rsid w:val="000B62C4"/>
    <w:rsid w:val="000B6B36"/>
    <w:rsid w:val="000B73C2"/>
    <w:rsid w:val="000B7797"/>
    <w:rsid w:val="000C1753"/>
    <w:rsid w:val="000C5260"/>
    <w:rsid w:val="000C724F"/>
    <w:rsid w:val="000C7723"/>
    <w:rsid w:val="000D0646"/>
    <w:rsid w:val="000D1240"/>
    <w:rsid w:val="000D32FC"/>
    <w:rsid w:val="000D4192"/>
    <w:rsid w:val="000D49E6"/>
    <w:rsid w:val="000D62F8"/>
    <w:rsid w:val="000D664D"/>
    <w:rsid w:val="000E03B0"/>
    <w:rsid w:val="000E099B"/>
    <w:rsid w:val="000E0B11"/>
    <w:rsid w:val="000E0C50"/>
    <w:rsid w:val="000E158B"/>
    <w:rsid w:val="000E1C8F"/>
    <w:rsid w:val="000E3269"/>
    <w:rsid w:val="000E3A23"/>
    <w:rsid w:val="000E40F5"/>
    <w:rsid w:val="000E5902"/>
    <w:rsid w:val="000E5934"/>
    <w:rsid w:val="000E5E7D"/>
    <w:rsid w:val="000E7902"/>
    <w:rsid w:val="000E79B6"/>
    <w:rsid w:val="000E7CF7"/>
    <w:rsid w:val="000E7F83"/>
    <w:rsid w:val="000F0066"/>
    <w:rsid w:val="000F008F"/>
    <w:rsid w:val="000F196C"/>
    <w:rsid w:val="000F1A2D"/>
    <w:rsid w:val="000F2921"/>
    <w:rsid w:val="000F2C23"/>
    <w:rsid w:val="000F3568"/>
    <w:rsid w:val="000F50A2"/>
    <w:rsid w:val="000F53EE"/>
    <w:rsid w:val="000F664F"/>
    <w:rsid w:val="000F6D7D"/>
    <w:rsid w:val="000F6F2A"/>
    <w:rsid w:val="0010121B"/>
    <w:rsid w:val="00101AE9"/>
    <w:rsid w:val="00101EF6"/>
    <w:rsid w:val="001020A9"/>
    <w:rsid w:val="001033F8"/>
    <w:rsid w:val="0010389A"/>
    <w:rsid w:val="00106974"/>
    <w:rsid w:val="00106E13"/>
    <w:rsid w:val="00107D47"/>
    <w:rsid w:val="00107F10"/>
    <w:rsid w:val="0011157D"/>
    <w:rsid w:val="001122E1"/>
    <w:rsid w:val="00112CCB"/>
    <w:rsid w:val="00113DC1"/>
    <w:rsid w:val="001167ED"/>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26DE"/>
    <w:rsid w:val="00142C25"/>
    <w:rsid w:val="00142C88"/>
    <w:rsid w:val="00144989"/>
    <w:rsid w:val="00145362"/>
    <w:rsid w:val="001516F6"/>
    <w:rsid w:val="00151A17"/>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0F07"/>
    <w:rsid w:val="00172549"/>
    <w:rsid w:val="00172A27"/>
    <w:rsid w:val="001736F2"/>
    <w:rsid w:val="0017383D"/>
    <w:rsid w:val="00173F48"/>
    <w:rsid w:val="001771DC"/>
    <w:rsid w:val="001775FD"/>
    <w:rsid w:val="0018062F"/>
    <w:rsid w:val="00180AFB"/>
    <w:rsid w:val="0018328D"/>
    <w:rsid w:val="0018393F"/>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79A"/>
    <w:rsid w:val="001C2321"/>
    <w:rsid w:val="001C2FC0"/>
    <w:rsid w:val="001C3B56"/>
    <w:rsid w:val="001C3FB1"/>
    <w:rsid w:val="001C5683"/>
    <w:rsid w:val="001C62B8"/>
    <w:rsid w:val="001C6D26"/>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0D3C"/>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60AA"/>
    <w:rsid w:val="00210841"/>
    <w:rsid w:val="00211D3B"/>
    <w:rsid w:val="00212515"/>
    <w:rsid w:val="00213E2D"/>
    <w:rsid w:val="00214FF7"/>
    <w:rsid w:val="00215DAB"/>
    <w:rsid w:val="00215FB0"/>
    <w:rsid w:val="002206A9"/>
    <w:rsid w:val="0022088D"/>
    <w:rsid w:val="00222C0D"/>
    <w:rsid w:val="0022400E"/>
    <w:rsid w:val="002241AF"/>
    <w:rsid w:val="002242C9"/>
    <w:rsid w:val="00224C1A"/>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5996"/>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0"/>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45D7"/>
    <w:rsid w:val="00284B4C"/>
    <w:rsid w:val="00285745"/>
    <w:rsid w:val="00285B50"/>
    <w:rsid w:val="00286065"/>
    <w:rsid w:val="00287622"/>
    <w:rsid w:val="002918CF"/>
    <w:rsid w:val="00293209"/>
    <w:rsid w:val="00294026"/>
    <w:rsid w:val="00294CB2"/>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378E"/>
    <w:rsid w:val="002B4820"/>
    <w:rsid w:val="002B483E"/>
    <w:rsid w:val="002B5048"/>
    <w:rsid w:val="002B5A8E"/>
    <w:rsid w:val="002B630B"/>
    <w:rsid w:val="002C08DF"/>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E751B"/>
    <w:rsid w:val="002F0080"/>
    <w:rsid w:val="002F18DC"/>
    <w:rsid w:val="002F1A8B"/>
    <w:rsid w:val="002F35AE"/>
    <w:rsid w:val="002F35AF"/>
    <w:rsid w:val="002F4696"/>
    <w:rsid w:val="002F4786"/>
    <w:rsid w:val="002F4794"/>
    <w:rsid w:val="002F5549"/>
    <w:rsid w:val="002F5FA1"/>
    <w:rsid w:val="002F6CB3"/>
    <w:rsid w:val="002F6E93"/>
    <w:rsid w:val="0030066C"/>
    <w:rsid w:val="0030094F"/>
    <w:rsid w:val="00301879"/>
    <w:rsid w:val="00301CB8"/>
    <w:rsid w:val="00301DC2"/>
    <w:rsid w:val="00301E10"/>
    <w:rsid w:val="003022ED"/>
    <w:rsid w:val="003030F3"/>
    <w:rsid w:val="00303A41"/>
    <w:rsid w:val="00303C1F"/>
    <w:rsid w:val="003048C9"/>
    <w:rsid w:val="003050B8"/>
    <w:rsid w:val="003064D0"/>
    <w:rsid w:val="00306B36"/>
    <w:rsid w:val="00307085"/>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33DD8"/>
    <w:rsid w:val="0034147D"/>
    <w:rsid w:val="0034184C"/>
    <w:rsid w:val="00341926"/>
    <w:rsid w:val="00341D10"/>
    <w:rsid w:val="00341D86"/>
    <w:rsid w:val="003430C2"/>
    <w:rsid w:val="00343448"/>
    <w:rsid w:val="00345CE2"/>
    <w:rsid w:val="00346482"/>
    <w:rsid w:val="0034696B"/>
    <w:rsid w:val="0034697B"/>
    <w:rsid w:val="003502D1"/>
    <w:rsid w:val="0035038B"/>
    <w:rsid w:val="00350ABE"/>
    <w:rsid w:val="00350EF5"/>
    <w:rsid w:val="0035105E"/>
    <w:rsid w:val="00353049"/>
    <w:rsid w:val="00353D2E"/>
    <w:rsid w:val="003550B0"/>
    <w:rsid w:val="00355AD0"/>
    <w:rsid w:val="00356BB4"/>
    <w:rsid w:val="00356D0D"/>
    <w:rsid w:val="0036134C"/>
    <w:rsid w:val="003619B5"/>
    <w:rsid w:val="00361EAA"/>
    <w:rsid w:val="00362314"/>
    <w:rsid w:val="0036296E"/>
    <w:rsid w:val="0036384E"/>
    <w:rsid w:val="003638AA"/>
    <w:rsid w:val="003644A3"/>
    <w:rsid w:val="00364A01"/>
    <w:rsid w:val="00364D30"/>
    <w:rsid w:val="00364D9F"/>
    <w:rsid w:val="00365DB2"/>
    <w:rsid w:val="003714F0"/>
    <w:rsid w:val="0037324A"/>
    <w:rsid w:val="003743B0"/>
    <w:rsid w:val="00374892"/>
    <w:rsid w:val="00375A0B"/>
    <w:rsid w:val="0037614C"/>
    <w:rsid w:val="00376459"/>
    <w:rsid w:val="00377234"/>
    <w:rsid w:val="003773E1"/>
    <w:rsid w:val="00377406"/>
    <w:rsid w:val="003778E8"/>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113"/>
    <w:rsid w:val="00392AC2"/>
    <w:rsid w:val="00392B10"/>
    <w:rsid w:val="00392C5A"/>
    <w:rsid w:val="0039330E"/>
    <w:rsid w:val="003939C9"/>
    <w:rsid w:val="00394A33"/>
    <w:rsid w:val="00395EE0"/>
    <w:rsid w:val="003964E7"/>
    <w:rsid w:val="003979DE"/>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157"/>
    <w:rsid w:val="003B6DAE"/>
    <w:rsid w:val="003B7538"/>
    <w:rsid w:val="003C09AF"/>
    <w:rsid w:val="003C18A3"/>
    <w:rsid w:val="003C2370"/>
    <w:rsid w:val="003C317C"/>
    <w:rsid w:val="003C36DB"/>
    <w:rsid w:val="003C4866"/>
    <w:rsid w:val="003C4958"/>
    <w:rsid w:val="003C5D7B"/>
    <w:rsid w:val="003C70B5"/>
    <w:rsid w:val="003C7AF9"/>
    <w:rsid w:val="003D0D16"/>
    <w:rsid w:val="003D1AA7"/>
    <w:rsid w:val="003D24A3"/>
    <w:rsid w:val="003D3630"/>
    <w:rsid w:val="003D3D95"/>
    <w:rsid w:val="003D3F5E"/>
    <w:rsid w:val="003D4671"/>
    <w:rsid w:val="003D5023"/>
    <w:rsid w:val="003D557C"/>
    <w:rsid w:val="003D5CBE"/>
    <w:rsid w:val="003D6311"/>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6AF3"/>
    <w:rsid w:val="003F7FD0"/>
    <w:rsid w:val="004002F7"/>
    <w:rsid w:val="00400623"/>
    <w:rsid w:val="004017FC"/>
    <w:rsid w:val="00401FDB"/>
    <w:rsid w:val="0040227C"/>
    <w:rsid w:val="0040241B"/>
    <w:rsid w:val="00404A95"/>
    <w:rsid w:val="00404EFB"/>
    <w:rsid w:val="004051B1"/>
    <w:rsid w:val="00406721"/>
    <w:rsid w:val="00406B0D"/>
    <w:rsid w:val="004100A9"/>
    <w:rsid w:val="004115F0"/>
    <w:rsid w:val="004117E0"/>
    <w:rsid w:val="00412770"/>
    <w:rsid w:val="004130E2"/>
    <w:rsid w:val="004150DB"/>
    <w:rsid w:val="00416748"/>
    <w:rsid w:val="00416F4F"/>
    <w:rsid w:val="004210CA"/>
    <w:rsid w:val="00422E11"/>
    <w:rsid w:val="00423245"/>
    <w:rsid w:val="004233B1"/>
    <w:rsid w:val="00425B21"/>
    <w:rsid w:val="004261B4"/>
    <w:rsid w:val="00426BEF"/>
    <w:rsid w:val="0043112D"/>
    <w:rsid w:val="00431766"/>
    <w:rsid w:val="004338C2"/>
    <w:rsid w:val="004369EB"/>
    <w:rsid w:val="00436BE5"/>
    <w:rsid w:val="00437C0E"/>
    <w:rsid w:val="00440F63"/>
    <w:rsid w:val="00441770"/>
    <w:rsid w:val="00442107"/>
    <w:rsid w:val="00442F50"/>
    <w:rsid w:val="00443B6C"/>
    <w:rsid w:val="00443DCD"/>
    <w:rsid w:val="0044404B"/>
    <w:rsid w:val="00444712"/>
    <w:rsid w:val="00444926"/>
    <w:rsid w:val="00446C35"/>
    <w:rsid w:val="004474D1"/>
    <w:rsid w:val="004522E2"/>
    <w:rsid w:val="00455763"/>
    <w:rsid w:val="00455A89"/>
    <w:rsid w:val="0045764F"/>
    <w:rsid w:val="004600D4"/>
    <w:rsid w:val="00461A33"/>
    <w:rsid w:val="00462351"/>
    <w:rsid w:val="00462D94"/>
    <w:rsid w:val="00463DF0"/>
    <w:rsid w:val="00466F5D"/>
    <w:rsid w:val="00467838"/>
    <w:rsid w:val="00472ED6"/>
    <w:rsid w:val="0047395B"/>
    <w:rsid w:val="00474CE9"/>
    <w:rsid w:val="0047604F"/>
    <w:rsid w:val="00477059"/>
    <w:rsid w:val="0047751A"/>
    <w:rsid w:val="00481A02"/>
    <w:rsid w:val="004822B1"/>
    <w:rsid w:val="00482CC6"/>
    <w:rsid w:val="00482D94"/>
    <w:rsid w:val="00482DF7"/>
    <w:rsid w:val="004833B6"/>
    <w:rsid w:val="0048436A"/>
    <w:rsid w:val="00484819"/>
    <w:rsid w:val="004851DB"/>
    <w:rsid w:val="0049038E"/>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1112"/>
    <w:rsid w:val="004B155A"/>
    <w:rsid w:val="004B1C06"/>
    <w:rsid w:val="004B2968"/>
    <w:rsid w:val="004B32DA"/>
    <w:rsid w:val="004B3566"/>
    <w:rsid w:val="004B40FE"/>
    <w:rsid w:val="004B4691"/>
    <w:rsid w:val="004B4A48"/>
    <w:rsid w:val="004B5ADB"/>
    <w:rsid w:val="004B689A"/>
    <w:rsid w:val="004B74CC"/>
    <w:rsid w:val="004B7829"/>
    <w:rsid w:val="004B7AAF"/>
    <w:rsid w:val="004C0030"/>
    <w:rsid w:val="004C1065"/>
    <w:rsid w:val="004C46CD"/>
    <w:rsid w:val="004C4B4B"/>
    <w:rsid w:val="004C4CC7"/>
    <w:rsid w:val="004C52A9"/>
    <w:rsid w:val="004C7477"/>
    <w:rsid w:val="004D0367"/>
    <w:rsid w:val="004D136D"/>
    <w:rsid w:val="004D2845"/>
    <w:rsid w:val="004D3EBC"/>
    <w:rsid w:val="004D48A1"/>
    <w:rsid w:val="004D4D78"/>
    <w:rsid w:val="004E1824"/>
    <w:rsid w:val="004E1DEC"/>
    <w:rsid w:val="004E26F6"/>
    <w:rsid w:val="004E3448"/>
    <w:rsid w:val="004E53A7"/>
    <w:rsid w:val="004E6D1D"/>
    <w:rsid w:val="004E7594"/>
    <w:rsid w:val="004F059A"/>
    <w:rsid w:val="004F0879"/>
    <w:rsid w:val="004F36C6"/>
    <w:rsid w:val="004F3751"/>
    <w:rsid w:val="004F3D98"/>
    <w:rsid w:val="004F49B1"/>
    <w:rsid w:val="004F50F9"/>
    <w:rsid w:val="004F6E84"/>
    <w:rsid w:val="004F7F45"/>
    <w:rsid w:val="005005F0"/>
    <w:rsid w:val="00501B97"/>
    <w:rsid w:val="00502021"/>
    <w:rsid w:val="0050260C"/>
    <w:rsid w:val="005051D1"/>
    <w:rsid w:val="005070D4"/>
    <w:rsid w:val="00507391"/>
    <w:rsid w:val="00507AFF"/>
    <w:rsid w:val="00507D24"/>
    <w:rsid w:val="0051189A"/>
    <w:rsid w:val="00511995"/>
    <w:rsid w:val="005126B0"/>
    <w:rsid w:val="005132F8"/>
    <w:rsid w:val="00514E71"/>
    <w:rsid w:val="0051684C"/>
    <w:rsid w:val="005172C4"/>
    <w:rsid w:val="00520128"/>
    <w:rsid w:val="00520807"/>
    <w:rsid w:val="00521527"/>
    <w:rsid w:val="00522488"/>
    <w:rsid w:val="00522BB0"/>
    <w:rsid w:val="00525367"/>
    <w:rsid w:val="00525D0A"/>
    <w:rsid w:val="0052668B"/>
    <w:rsid w:val="00526E19"/>
    <w:rsid w:val="00527CBB"/>
    <w:rsid w:val="0053060E"/>
    <w:rsid w:val="005332B6"/>
    <w:rsid w:val="005340AD"/>
    <w:rsid w:val="005342D4"/>
    <w:rsid w:val="0053578A"/>
    <w:rsid w:val="00535E79"/>
    <w:rsid w:val="005378CA"/>
    <w:rsid w:val="00537AB0"/>
    <w:rsid w:val="00545CE3"/>
    <w:rsid w:val="0054669B"/>
    <w:rsid w:val="005471A4"/>
    <w:rsid w:val="00550268"/>
    <w:rsid w:val="0055133F"/>
    <w:rsid w:val="00551426"/>
    <w:rsid w:val="00551727"/>
    <w:rsid w:val="00551AFE"/>
    <w:rsid w:val="00551C9F"/>
    <w:rsid w:val="00551FAA"/>
    <w:rsid w:val="005527D6"/>
    <w:rsid w:val="0055287E"/>
    <w:rsid w:val="00552AC1"/>
    <w:rsid w:val="00552F3E"/>
    <w:rsid w:val="005541E4"/>
    <w:rsid w:val="00554E1B"/>
    <w:rsid w:val="00555ACF"/>
    <w:rsid w:val="00556B38"/>
    <w:rsid w:val="00556B9E"/>
    <w:rsid w:val="0056191F"/>
    <w:rsid w:val="00562A16"/>
    <w:rsid w:val="00562C98"/>
    <w:rsid w:val="00563896"/>
    <w:rsid w:val="00564066"/>
    <w:rsid w:val="0056414D"/>
    <w:rsid w:val="005651B6"/>
    <w:rsid w:val="00565AA1"/>
    <w:rsid w:val="0056730C"/>
    <w:rsid w:val="00567D86"/>
    <w:rsid w:val="00570298"/>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039C"/>
    <w:rsid w:val="0059113B"/>
    <w:rsid w:val="00591C9A"/>
    <w:rsid w:val="005927BA"/>
    <w:rsid w:val="00593139"/>
    <w:rsid w:val="0059320B"/>
    <w:rsid w:val="00593E49"/>
    <w:rsid w:val="00593E56"/>
    <w:rsid w:val="00594528"/>
    <w:rsid w:val="005945C7"/>
    <w:rsid w:val="0059658B"/>
    <w:rsid w:val="005A015E"/>
    <w:rsid w:val="005A0267"/>
    <w:rsid w:val="005A1501"/>
    <w:rsid w:val="005A172D"/>
    <w:rsid w:val="005A1D52"/>
    <w:rsid w:val="005A3028"/>
    <w:rsid w:val="005A5024"/>
    <w:rsid w:val="005A5EE7"/>
    <w:rsid w:val="005A7836"/>
    <w:rsid w:val="005A7900"/>
    <w:rsid w:val="005A79BD"/>
    <w:rsid w:val="005A7E23"/>
    <w:rsid w:val="005B05AC"/>
    <w:rsid w:val="005B1276"/>
    <w:rsid w:val="005B5338"/>
    <w:rsid w:val="005B5B49"/>
    <w:rsid w:val="005B6E8A"/>
    <w:rsid w:val="005C2668"/>
    <w:rsid w:val="005C2A8C"/>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4945"/>
    <w:rsid w:val="00605C42"/>
    <w:rsid w:val="00606426"/>
    <w:rsid w:val="0060755C"/>
    <w:rsid w:val="0061208B"/>
    <w:rsid w:val="006120EE"/>
    <w:rsid w:val="006131DA"/>
    <w:rsid w:val="00613E5F"/>
    <w:rsid w:val="006146CA"/>
    <w:rsid w:val="006157B4"/>
    <w:rsid w:val="00615EAD"/>
    <w:rsid w:val="00616848"/>
    <w:rsid w:val="0061797A"/>
    <w:rsid w:val="0062011B"/>
    <w:rsid w:val="00620BF6"/>
    <w:rsid w:val="00620D15"/>
    <w:rsid w:val="00621A0F"/>
    <w:rsid w:val="006249CB"/>
    <w:rsid w:val="00626742"/>
    <w:rsid w:val="00627DFC"/>
    <w:rsid w:val="006317AB"/>
    <w:rsid w:val="0063211C"/>
    <w:rsid w:val="00632B96"/>
    <w:rsid w:val="006342CF"/>
    <w:rsid w:val="00634F94"/>
    <w:rsid w:val="00636F78"/>
    <w:rsid w:val="006412DB"/>
    <w:rsid w:val="00641782"/>
    <w:rsid w:val="00641B17"/>
    <w:rsid w:val="0064247D"/>
    <w:rsid w:val="00642586"/>
    <w:rsid w:val="0064258E"/>
    <w:rsid w:val="006427AC"/>
    <w:rsid w:val="006435C7"/>
    <w:rsid w:val="00643F32"/>
    <w:rsid w:val="0064421A"/>
    <w:rsid w:val="0064457C"/>
    <w:rsid w:val="00645123"/>
    <w:rsid w:val="006454E9"/>
    <w:rsid w:val="006467EC"/>
    <w:rsid w:val="00650837"/>
    <w:rsid w:val="0065275B"/>
    <w:rsid w:val="0065294F"/>
    <w:rsid w:val="006532DC"/>
    <w:rsid w:val="00655477"/>
    <w:rsid w:val="006558A5"/>
    <w:rsid w:val="00655A13"/>
    <w:rsid w:val="006573EE"/>
    <w:rsid w:val="00660DEC"/>
    <w:rsid w:val="00662392"/>
    <w:rsid w:val="00664ACA"/>
    <w:rsid w:val="00664E1C"/>
    <w:rsid w:val="00664EF5"/>
    <w:rsid w:val="00665715"/>
    <w:rsid w:val="006657D6"/>
    <w:rsid w:val="006666B1"/>
    <w:rsid w:val="00666C09"/>
    <w:rsid w:val="00666DDE"/>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9AF"/>
    <w:rsid w:val="006A6B18"/>
    <w:rsid w:val="006A6D21"/>
    <w:rsid w:val="006B05A9"/>
    <w:rsid w:val="006B1367"/>
    <w:rsid w:val="006B2D6D"/>
    <w:rsid w:val="006B4028"/>
    <w:rsid w:val="006B4D69"/>
    <w:rsid w:val="006B5B0C"/>
    <w:rsid w:val="006B7A3D"/>
    <w:rsid w:val="006B7E04"/>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E1121"/>
    <w:rsid w:val="006E1880"/>
    <w:rsid w:val="006E2227"/>
    <w:rsid w:val="006E2CD7"/>
    <w:rsid w:val="006E3D5A"/>
    <w:rsid w:val="006E3F85"/>
    <w:rsid w:val="006E49CD"/>
    <w:rsid w:val="006E5270"/>
    <w:rsid w:val="006E5B7C"/>
    <w:rsid w:val="006E5B9F"/>
    <w:rsid w:val="006E66BC"/>
    <w:rsid w:val="006E74CA"/>
    <w:rsid w:val="006E7BEE"/>
    <w:rsid w:val="006E7DE5"/>
    <w:rsid w:val="006F11A0"/>
    <w:rsid w:val="006F32E1"/>
    <w:rsid w:val="006F4592"/>
    <w:rsid w:val="006F48B8"/>
    <w:rsid w:val="006F4D87"/>
    <w:rsid w:val="00700F03"/>
    <w:rsid w:val="007032E5"/>
    <w:rsid w:val="00703A32"/>
    <w:rsid w:val="00703DFF"/>
    <w:rsid w:val="007059AB"/>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CDE"/>
    <w:rsid w:val="007420F3"/>
    <w:rsid w:val="00742889"/>
    <w:rsid w:val="00745303"/>
    <w:rsid w:val="00745495"/>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6EE6"/>
    <w:rsid w:val="007778E1"/>
    <w:rsid w:val="007801A1"/>
    <w:rsid w:val="00781045"/>
    <w:rsid w:val="007829DB"/>
    <w:rsid w:val="0078385A"/>
    <w:rsid w:val="00784B62"/>
    <w:rsid w:val="00784CDE"/>
    <w:rsid w:val="00785C07"/>
    <w:rsid w:val="00785DCD"/>
    <w:rsid w:val="0078627C"/>
    <w:rsid w:val="0079077E"/>
    <w:rsid w:val="007910F4"/>
    <w:rsid w:val="007915A3"/>
    <w:rsid w:val="00791794"/>
    <w:rsid w:val="007922B4"/>
    <w:rsid w:val="00793E0A"/>
    <w:rsid w:val="007949AB"/>
    <w:rsid w:val="00795F45"/>
    <w:rsid w:val="007967DC"/>
    <w:rsid w:val="0079683F"/>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1E23"/>
    <w:rsid w:val="007B2030"/>
    <w:rsid w:val="007B2754"/>
    <w:rsid w:val="007B510A"/>
    <w:rsid w:val="007B5231"/>
    <w:rsid w:val="007B604F"/>
    <w:rsid w:val="007B791E"/>
    <w:rsid w:val="007B7F2B"/>
    <w:rsid w:val="007B7F53"/>
    <w:rsid w:val="007C0108"/>
    <w:rsid w:val="007C02ED"/>
    <w:rsid w:val="007C0344"/>
    <w:rsid w:val="007C0668"/>
    <w:rsid w:val="007C1254"/>
    <w:rsid w:val="007C1554"/>
    <w:rsid w:val="007C177B"/>
    <w:rsid w:val="007C1EC8"/>
    <w:rsid w:val="007C24AD"/>
    <w:rsid w:val="007C2754"/>
    <w:rsid w:val="007C3DDA"/>
    <w:rsid w:val="007C44F5"/>
    <w:rsid w:val="007C50E5"/>
    <w:rsid w:val="007C558D"/>
    <w:rsid w:val="007C5EB3"/>
    <w:rsid w:val="007C6223"/>
    <w:rsid w:val="007C6D80"/>
    <w:rsid w:val="007D0998"/>
    <w:rsid w:val="007D1016"/>
    <w:rsid w:val="007D3A9C"/>
    <w:rsid w:val="007D5186"/>
    <w:rsid w:val="007D57CA"/>
    <w:rsid w:val="007D6E86"/>
    <w:rsid w:val="007D7127"/>
    <w:rsid w:val="007D71A7"/>
    <w:rsid w:val="007E32FD"/>
    <w:rsid w:val="007E34ED"/>
    <w:rsid w:val="007E3ACB"/>
    <w:rsid w:val="007E3EF7"/>
    <w:rsid w:val="007E6C49"/>
    <w:rsid w:val="007E746D"/>
    <w:rsid w:val="007E7FD2"/>
    <w:rsid w:val="007F26AA"/>
    <w:rsid w:val="007F3621"/>
    <w:rsid w:val="007F3BB1"/>
    <w:rsid w:val="007F45BB"/>
    <w:rsid w:val="007F47E1"/>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AC4"/>
    <w:rsid w:val="00810D8B"/>
    <w:rsid w:val="00810EEA"/>
    <w:rsid w:val="00810FBA"/>
    <w:rsid w:val="008110BB"/>
    <w:rsid w:val="008111CE"/>
    <w:rsid w:val="00811382"/>
    <w:rsid w:val="00811A54"/>
    <w:rsid w:val="00811CE4"/>
    <w:rsid w:val="00811D4A"/>
    <w:rsid w:val="008120CD"/>
    <w:rsid w:val="00812A33"/>
    <w:rsid w:val="00814059"/>
    <w:rsid w:val="00817F36"/>
    <w:rsid w:val="008215ED"/>
    <w:rsid w:val="0082491B"/>
    <w:rsid w:val="00825F1D"/>
    <w:rsid w:val="00826B06"/>
    <w:rsid w:val="00827440"/>
    <w:rsid w:val="008279BB"/>
    <w:rsid w:val="0083386D"/>
    <w:rsid w:val="00834E8A"/>
    <w:rsid w:val="0083501C"/>
    <w:rsid w:val="0083535B"/>
    <w:rsid w:val="008358D4"/>
    <w:rsid w:val="00835D5E"/>
    <w:rsid w:val="00836B1A"/>
    <w:rsid w:val="008371AB"/>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1D6C"/>
    <w:rsid w:val="00894015"/>
    <w:rsid w:val="00894BFB"/>
    <w:rsid w:val="0089655C"/>
    <w:rsid w:val="00896C62"/>
    <w:rsid w:val="00897BC2"/>
    <w:rsid w:val="008A4786"/>
    <w:rsid w:val="008A489B"/>
    <w:rsid w:val="008A48D8"/>
    <w:rsid w:val="008A4DD0"/>
    <w:rsid w:val="008A513F"/>
    <w:rsid w:val="008A53A2"/>
    <w:rsid w:val="008A5CF7"/>
    <w:rsid w:val="008A60A1"/>
    <w:rsid w:val="008A6C3C"/>
    <w:rsid w:val="008A6EAD"/>
    <w:rsid w:val="008B371C"/>
    <w:rsid w:val="008B5465"/>
    <w:rsid w:val="008B5B8E"/>
    <w:rsid w:val="008B68AB"/>
    <w:rsid w:val="008B774B"/>
    <w:rsid w:val="008B794D"/>
    <w:rsid w:val="008C0344"/>
    <w:rsid w:val="008C064E"/>
    <w:rsid w:val="008C1603"/>
    <w:rsid w:val="008C2030"/>
    <w:rsid w:val="008C21C8"/>
    <w:rsid w:val="008C29DC"/>
    <w:rsid w:val="008C2DC9"/>
    <w:rsid w:val="008C32E0"/>
    <w:rsid w:val="008C3326"/>
    <w:rsid w:val="008C51F1"/>
    <w:rsid w:val="008C5327"/>
    <w:rsid w:val="008C5948"/>
    <w:rsid w:val="008C6B5E"/>
    <w:rsid w:val="008C6E34"/>
    <w:rsid w:val="008D170F"/>
    <w:rsid w:val="008D1FAA"/>
    <w:rsid w:val="008D3D0B"/>
    <w:rsid w:val="008D4414"/>
    <w:rsid w:val="008D4D67"/>
    <w:rsid w:val="008D5872"/>
    <w:rsid w:val="008D74BB"/>
    <w:rsid w:val="008D7E42"/>
    <w:rsid w:val="008E4100"/>
    <w:rsid w:val="008E4D55"/>
    <w:rsid w:val="008E5B9D"/>
    <w:rsid w:val="008E5FFC"/>
    <w:rsid w:val="008F1542"/>
    <w:rsid w:val="008F3E54"/>
    <w:rsid w:val="008F7338"/>
    <w:rsid w:val="008F795A"/>
    <w:rsid w:val="00900D7C"/>
    <w:rsid w:val="00902763"/>
    <w:rsid w:val="00902B97"/>
    <w:rsid w:val="00902EB6"/>
    <w:rsid w:val="0090305E"/>
    <w:rsid w:val="00905293"/>
    <w:rsid w:val="009054BC"/>
    <w:rsid w:val="009076E8"/>
    <w:rsid w:val="009107B5"/>
    <w:rsid w:val="00911E9D"/>
    <w:rsid w:val="00911FB6"/>
    <w:rsid w:val="00911FF9"/>
    <w:rsid w:val="009137BD"/>
    <w:rsid w:val="00913A1D"/>
    <w:rsid w:val="00913B8A"/>
    <w:rsid w:val="00914CA0"/>
    <w:rsid w:val="00914F96"/>
    <w:rsid w:val="009154E3"/>
    <w:rsid w:val="00915904"/>
    <w:rsid w:val="00916D6C"/>
    <w:rsid w:val="00916FED"/>
    <w:rsid w:val="009173A0"/>
    <w:rsid w:val="0091777F"/>
    <w:rsid w:val="00917782"/>
    <w:rsid w:val="00917DB7"/>
    <w:rsid w:val="00920AE0"/>
    <w:rsid w:val="00920D2C"/>
    <w:rsid w:val="009216AC"/>
    <w:rsid w:val="00921DF0"/>
    <w:rsid w:val="0092374F"/>
    <w:rsid w:val="00923A75"/>
    <w:rsid w:val="00923ECA"/>
    <w:rsid w:val="00925780"/>
    <w:rsid w:val="00926964"/>
    <w:rsid w:val="00926A43"/>
    <w:rsid w:val="00927221"/>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11A0"/>
    <w:rsid w:val="009715A8"/>
    <w:rsid w:val="00973FCB"/>
    <w:rsid w:val="0097462B"/>
    <w:rsid w:val="00975F54"/>
    <w:rsid w:val="00976CD1"/>
    <w:rsid w:val="0097772A"/>
    <w:rsid w:val="009806A9"/>
    <w:rsid w:val="00980BC4"/>
    <w:rsid w:val="009818CF"/>
    <w:rsid w:val="009821C7"/>
    <w:rsid w:val="009829EA"/>
    <w:rsid w:val="00984CFC"/>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968D7"/>
    <w:rsid w:val="009A0027"/>
    <w:rsid w:val="009A16E0"/>
    <w:rsid w:val="009A1A9B"/>
    <w:rsid w:val="009A255C"/>
    <w:rsid w:val="009A37CD"/>
    <w:rsid w:val="009A4054"/>
    <w:rsid w:val="009A7230"/>
    <w:rsid w:val="009B18D4"/>
    <w:rsid w:val="009B19F7"/>
    <w:rsid w:val="009B1BF6"/>
    <w:rsid w:val="009B20A1"/>
    <w:rsid w:val="009B46F0"/>
    <w:rsid w:val="009B6E34"/>
    <w:rsid w:val="009B744D"/>
    <w:rsid w:val="009B76E4"/>
    <w:rsid w:val="009B7AE0"/>
    <w:rsid w:val="009C14E0"/>
    <w:rsid w:val="009C27AE"/>
    <w:rsid w:val="009C2F60"/>
    <w:rsid w:val="009C3D40"/>
    <w:rsid w:val="009C61AA"/>
    <w:rsid w:val="009C6543"/>
    <w:rsid w:val="009C6DC6"/>
    <w:rsid w:val="009C71B3"/>
    <w:rsid w:val="009C799C"/>
    <w:rsid w:val="009D0E4A"/>
    <w:rsid w:val="009D304F"/>
    <w:rsid w:val="009D52E2"/>
    <w:rsid w:val="009D6F3F"/>
    <w:rsid w:val="009D7983"/>
    <w:rsid w:val="009D7FC0"/>
    <w:rsid w:val="009E0574"/>
    <w:rsid w:val="009E0B80"/>
    <w:rsid w:val="009E29B5"/>
    <w:rsid w:val="009E30C0"/>
    <w:rsid w:val="009E39C1"/>
    <w:rsid w:val="009E4BD1"/>
    <w:rsid w:val="009E4ED2"/>
    <w:rsid w:val="009E544A"/>
    <w:rsid w:val="009E7B64"/>
    <w:rsid w:val="009F1772"/>
    <w:rsid w:val="009F26D2"/>
    <w:rsid w:val="009F2919"/>
    <w:rsid w:val="009F3BE7"/>
    <w:rsid w:val="009F59A7"/>
    <w:rsid w:val="009F63C4"/>
    <w:rsid w:val="009F64F7"/>
    <w:rsid w:val="009F6582"/>
    <w:rsid w:val="009F7128"/>
    <w:rsid w:val="009F7630"/>
    <w:rsid w:val="009F7F12"/>
    <w:rsid w:val="00A00CD5"/>
    <w:rsid w:val="00A00E85"/>
    <w:rsid w:val="00A01792"/>
    <w:rsid w:val="00A025FB"/>
    <w:rsid w:val="00A034AC"/>
    <w:rsid w:val="00A03CA6"/>
    <w:rsid w:val="00A041C0"/>
    <w:rsid w:val="00A04453"/>
    <w:rsid w:val="00A06077"/>
    <w:rsid w:val="00A1130B"/>
    <w:rsid w:val="00A1204E"/>
    <w:rsid w:val="00A140CB"/>
    <w:rsid w:val="00A14403"/>
    <w:rsid w:val="00A153CB"/>
    <w:rsid w:val="00A16681"/>
    <w:rsid w:val="00A207C0"/>
    <w:rsid w:val="00A21D90"/>
    <w:rsid w:val="00A23AAC"/>
    <w:rsid w:val="00A24184"/>
    <w:rsid w:val="00A24879"/>
    <w:rsid w:val="00A24A22"/>
    <w:rsid w:val="00A263F7"/>
    <w:rsid w:val="00A2654F"/>
    <w:rsid w:val="00A26B71"/>
    <w:rsid w:val="00A2779C"/>
    <w:rsid w:val="00A30096"/>
    <w:rsid w:val="00A30280"/>
    <w:rsid w:val="00A30CC8"/>
    <w:rsid w:val="00A332D1"/>
    <w:rsid w:val="00A3351C"/>
    <w:rsid w:val="00A34E32"/>
    <w:rsid w:val="00A362F7"/>
    <w:rsid w:val="00A36652"/>
    <w:rsid w:val="00A36DBD"/>
    <w:rsid w:val="00A373D2"/>
    <w:rsid w:val="00A4016C"/>
    <w:rsid w:val="00A4097A"/>
    <w:rsid w:val="00A43965"/>
    <w:rsid w:val="00A4533F"/>
    <w:rsid w:val="00A45477"/>
    <w:rsid w:val="00A45576"/>
    <w:rsid w:val="00A46D82"/>
    <w:rsid w:val="00A4728A"/>
    <w:rsid w:val="00A47295"/>
    <w:rsid w:val="00A478AA"/>
    <w:rsid w:val="00A509C0"/>
    <w:rsid w:val="00A51C7B"/>
    <w:rsid w:val="00A526CA"/>
    <w:rsid w:val="00A52BA7"/>
    <w:rsid w:val="00A52D92"/>
    <w:rsid w:val="00A53BB4"/>
    <w:rsid w:val="00A53E83"/>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3E2"/>
    <w:rsid w:val="00A97563"/>
    <w:rsid w:val="00A97BED"/>
    <w:rsid w:val="00AA05EE"/>
    <w:rsid w:val="00AA0AA5"/>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9D"/>
    <w:rsid w:val="00AC3FCD"/>
    <w:rsid w:val="00AC4962"/>
    <w:rsid w:val="00AD1719"/>
    <w:rsid w:val="00AD18C7"/>
    <w:rsid w:val="00AD1E2B"/>
    <w:rsid w:val="00AD3646"/>
    <w:rsid w:val="00AD53EB"/>
    <w:rsid w:val="00AD5F90"/>
    <w:rsid w:val="00AD6ED7"/>
    <w:rsid w:val="00AE0268"/>
    <w:rsid w:val="00AE06D1"/>
    <w:rsid w:val="00AE0B43"/>
    <w:rsid w:val="00AE3A3E"/>
    <w:rsid w:val="00AE3C05"/>
    <w:rsid w:val="00AE4E82"/>
    <w:rsid w:val="00AE5E56"/>
    <w:rsid w:val="00AE61BD"/>
    <w:rsid w:val="00AE72C5"/>
    <w:rsid w:val="00AE7C89"/>
    <w:rsid w:val="00AF0068"/>
    <w:rsid w:val="00AF166B"/>
    <w:rsid w:val="00AF1915"/>
    <w:rsid w:val="00AF21C6"/>
    <w:rsid w:val="00AF3C14"/>
    <w:rsid w:val="00AF4A1C"/>
    <w:rsid w:val="00AF4EE0"/>
    <w:rsid w:val="00AF4F7C"/>
    <w:rsid w:val="00AF511D"/>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435D"/>
    <w:rsid w:val="00B17489"/>
    <w:rsid w:val="00B174C4"/>
    <w:rsid w:val="00B24723"/>
    <w:rsid w:val="00B24A98"/>
    <w:rsid w:val="00B25DDC"/>
    <w:rsid w:val="00B25E68"/>
    <w:rsid w:val="00B266FD"/>
    <w:rsid w:val="00B26C15"/>
    <w:rsid w:val="00B26EC4"/>
    <w:rsid w:val="00B27417"/>
    <w:rsid w:val="00B31408"/>
    <w:rsid w:val="00B31CE1"/>
    <w:rsid w:val="00B334F5"/>
    <w:rsid w:val="00B3403E"/>
    <w:rsid w:val="00B3498A"/>
    <w:rsid w:val="00B36052"/>
    <w:rsid w:val="00B36949"/>
    <w:rsid w:val="00B379F8"/>
    <w:rsid w:val="00B40040"/>
    <w:rsid w:val="00B415C7"/>
    <w:rsid w:val="00B41B12"/>
    <w:rsid w:val="00B42524"/>
    <w:rsid w:val="00B42726"/>
    <w:rsid w:val="00B429CB"/>
    <w:rsid w:val="00B42F67"/>
    <w:rsid w:val="00B433AA"/>
    <w:rsid w:val="00B43654"/>
    <w:rsid w:val="00B45C24"/>
    <w:rsid w:val="00B4776A"/>
    <w:rsid w:val="00B50C3D"/>
    <w:rsid w:val="00B52488"/>
    <w:rsid w:val="00B553AF"/>
    <w:rsid w:val="00B55B0E"/>
    <w:rsid w:val="00B572A9"/>
    <w:rsid w:val="00B6060D"/>
    <w:rsid w:val="00B60FC0"/>
    <w:rsid w:val="00B615BB"/>
    <w:rsid w:val="00B61E49"/>
    <w:rsid w:val="00B6251A"/>
    <w:rsid w:val="00B625F0"/>
    <w:rsid w:val="00B62B3C"/>
    <w:rsid w:val="00B6304A"/>
    <w:rsid w:val="00B63AFE"/>
    <w:rsid w:val="00B63FC9"/>
    <w:rsid w:val="00B659F2"/>
    <w:rsid w:val="00B65ACD"/>
    <w:rsid w:val="00B65EED"/>
    <w:rsid w:val="00B673A3"/>
    <w:rsid w:val="00B70E82"/>
    <w:rsid w:val="00B71198"/>
    <w:rsid w:val="00B718DC"/>
    <w:rsid w:val="00B71DEC"/>
    <w:rsid w:val="00B72C11"/>
    <w:rsid w:val="00B74543"/>
    <w:rsid w:val="00B74589"/>
    <w:rsid w:val="00B74C4B"/>
    <w:rsid w:val="00B7766F"/>
    <w:rsid w:val="00B80BB0"/>
    <w:rsid w:val="00B81B46"/>
    <w:rsid w:val="00B827F8"/>
    <w:rsid w:val="00B8391D"/>
    <w:rsid w:val="00B8412D"/>
    <w:rsid w:val="00B853AB"/>
    <w:rsid w:val="00B85ADB"/>
    <w:rsid w:val="00B87276"/>
    <w:rsid w:val="00B95000"/>
    <w:rsid w:val="00B95857"/>
    <w:rsid w:val="00B96779"/>
    <w:rsid w:val="00B96C3E"/>
    <w:rsid w:val="00BA1040"/>
    <w:rsid w:val="00BA1096"/>
    <w:rsid w:val="00BA18F2"/>
    <w:rsid w:val="00BA338C"/>
    <w:rsid w:val="00BA3C0C"/>
    <w:rsid w:val="00BA3FD0"/>
    <w:rsid w:val="00BA7611"/>
    <w:rsid w:val="00BA7B13"/>
    <w:rsid w:val="00BB0656"/>
    <w:rsid w:val="00BB3F6F"/>
    <w:rsid w:val="00BB4EF1"/>
    <w:rsid w:val="00BB6085"/>
    <w:rsid w:val="00BB7FF3"/>
    <w:rsid w:val="00BC0AF0"/>
    <w:rsid w:val="00BC143E"/>
    <w:rsid w:val="00BC5DB0"/>
    <w:rsid w:val="00BC65E6"/>
    <w:rsid w:val="00BC66CA"/>
    <w:rsid w:val="00BC79F7"/>
    <w:rsid w:val="00BD005F"/>
    <w:rsid w:val="00BD00E2"/>
    <w:rsid w:val="00BD2E5D"/>
    <w:rsid w:val="00BD482D"/>
    <w:rsid w:val="00BD5154"/>
    <w:rsid w:val="00BD5B6E"/>
    <w:rsid w:val="00BD6EAD"/>
    <w:rsid w:val="00BE095F"/>
    <w:rsid w:val="00BE2A75"/>
    <w:rsid w:val="00BE2DFB"/>
    <w:rsid w:val="00BE400D"/>
    <w:rsid w:val="00BE5AC2"/>
    <w:rsid w:val="00BE5CB5"/>
    <w:rsid w:val="00BE5D79"/>
    <w:rsid w:val="00BE7171"/>
    <w:rsid w:val="00BE7C8D"/>
    <w:rsid w:val="00BF0461"/>
    <w:rsid w:val="00BF3A1D"/>
    <w:rsid w:val="00BF3BC9"/>
    <w:rsid w:val="00BF3FD7"/>
    <w:rsid w:val="00BF4780"/>
    <w:rsid w:val="00BF48D2"/>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BAC"/>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8F4"/>
    <w:rsid w:val="00C31A40"/>
    <w:rsid w:val="00C321D4"/>
    <w:rsid w:val="00C322EA"/>
    <w:rsid w:val="00C3378B"/>
    <w:rsid w:val="00C3397E"/>
    <w:rsid w:val="00C33AF4"/>
    <w:rsid w:val="00C36156"/>
    <w:rsid w:val="00C36FB6"/>
    <w:rsid w:val="00C379BD"/>
    <w:rsid w:val="00C40FD2"/>
    <w:rsid w:val="00C418BC"/>
    <w:rsid w:val="00C426F3"/>
    <w:rsid w:val="00C4320C"/>
    <w:rsid w:val="00C44504"/>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1A52"/>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7C1"/>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7B"/>
    <w:rsid w:val="00CE17CF"/>
    <w:rsid w:val="00CE33AF"/>
    <w:rsid w:val="00CE3619"/>
    <w:rsid w:val="00CE3E93"/>
    <w:rsid w:val="00CE4317"/>
    <w:rsid w:val="00CE53D9"/>
    <w:rsid w:val="00CE542E"/>
    <w:rsid w:val="00CE724B"/>
    <w:rsid w:val="00CE74FB"/>
    <w:rsid w:val="00CE793B"/>
    <w:rsid w:val="00CF0F2D"/>
    <w:rsid w:val="00CF18AD"/>
    <w:rsid w:val="00CF1F8F"/>
    <w:rsid w:val="00CF23A5"/>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487D"/>
    <w:rsid w:val="00D161AE"/>
    <w:rsid w:val="00D16BAC"/>
    <w:rsid w:val="00D16D63"/>
    <w:rsid w:val="00D16E24"/>
    <w:rsid w:val="00D17ECB"/>
    <w:rsid w:val="00D20841"/>
    <w:rsid w:val="00D20BB1"/>
    <w:rsid w:val="00D22DCF"/>
    <w:rsid w:val="00D23896"/>
    <w:rsid w:val="00D248F9"/>
    <w:rsid w:val="00D24E3B"/>
    <w:rsid w:val="00D256F0"/>
    <w:rsid w:val="00D30F0A"/>
    <w:rsid w:val="00D31F17"/>
    <w:rsid w:val="00D32484"/>
    <w:rsid w:val="00D32661"/>
    <w:rsid w:val="00D32ED6"/>
    <w:rsid w:val="00D336FF"/>
    <w:rsid w:val="00D364D7"/>
    <w:rsid w:val="00D3735A"/>
    <w:rsid w:val="00D405E4"/>
    <w:rsid w:val="00D4062F"/>
    <w:rsid w:val="00D41091"/>
    <w:rsid w:val="00D42555"/>
    <w:rsid w:val="00D43CA4"/>
    <w:rsid w:val="00D43F33"/>
    <w:rsid w:val="00D44357"/>
    <w:rsid w:val="00D46207"/>
    <w:rsid w:val="00D46638"/>
    <w:rsid w:val="00D50B55"/>
    <w:rsid w:val="00D5126B"/>
    <w:rsid w:val="00D51754"/>
    <w:rsid w:val="00D520F9"/>
    <w:rsid w:val="00D521EB"/>
    <w:rsid w:val="00D52446"/>
    <w:rsid w:val="00D5288E"/>
    <w:rsid w:val="00D528A9"/>
    <w:rsid w:val="00D5467D"/>
    <w:rsid w:val="00D62687"/>
    <w:rsid w:val="00D63B45"/>
    <w:rsid w:val="00D6558A"/>
    <w:rsid w:val="00D66E66"/>
    <w:rsid w:val="00D70AF5"/>
    <w:rsid w:val="00D73555"/>
    <w:rsid w:val="00D7771D"/>
    <w:rsid w:val="00D80354"/>
    <w:rsid w:val="00D80FFA"/>
    <w:rsid w:val="00D82DA4"/>
    <w:rsid w:val="00D8533E"/>
    <w:rsid w:val="00D85ED9"/>
    <w:rsid w:val="00D85F4F"/>
    <w:rsid w:val="00D87DFA"/>
    <w:rsid w:val="00D90211"/>
    <w:rsid w:val="00D904FF"/>
    <w:rsid w:val="00D90654"/>
    <w:rsid w:val="00D90BE7"/>
    <w:rsid w:val="00D9229C"/>
    <w:rsid w:val="00D931B6"/>
    <w:rsid w:val="00D93760"/>
    <w:rsid w:val="00D94D99"/>
    <w:rsid w:val="00D95D07"/>
    <w:rsid w:val="00D95D4A"/>
    <w:rsid w:val="00D97EFD"/>
    <w:rsid w:val="00DA116A"/>
    <w:rsid w:val="00DA288D"/>
    <w:rsid w:val="00DA29DE"/>
    <w:rsid w:val="00DA30ED"/>
    <w:rsid w:val="00DA3B25"/>
    <w:rsid w:val="00DA41CB"/>
    <w:rsid w:val="00DA41CE"/>
    <w:rsid w:val="00DA4AEB"/>
    <w:rsid w:val="00DA584C"/>
    <w:rsid w:val="00DA7DE7"/>
    <w:rsid w:val="00DA7F96"/>
    <w:rsid w:val="00DB1FE6"/>
    <w:rsid w:val="00DB2ED0"/>
    <w:rsid w:val="00DB302D"/>
    <w:rsid w:val="00DB3BCF"/>
    <w:rsid w:val="00DB58F7"/>
    <w:rsid w:val="00DB5A2E"/>
    <w:rsid w:val="00DB5FA4"/>
    <w:rsid w:val="00DB674B"/>
    <w:rsid w:val="00DB6E3C"/>
    <w:rsid w:val="00DB6EF7"/>
    <w:rsid w:val="00DB702C"/>
    <w:rsid w:val="00DB7054"/>
    <w:rsid w:val="00DB7645"/>
    <w:rsid w:val="00DC10E7"/>
    <w:rsid w:val="00DC256F"/>
    <w:rsid w:val="00DC2CD3"/>
    <w:rsid w:val="00DC430B"/>
    <w:rsid w:val="00DC6FB0"/>
    <w:rsid w:val="00DD08AE"/>
    <w:rsid w:val="00DD1DD8"/>
    <w:rsid w:val="00DD2395"/>
    <w:rsid w:val="00DD34B4"/>
    <w:rsid w:val="00DD446A"/>
    <w:rsid w:val="00DD49C4"/>
    <w:rsid w:val="00DD4B63"/>
    <w:rsid w:val="00DD5EBF"/>
    <w:rsid w:val="00DD76E6"/>
    <w:rsid w:val="00DE0D70"/>
    <w:rsid w:val="00DE1E8D"/>
    <w:rsid w:val="00DE2365"/>
    <w:rsid w:val="00DE2A58"/>
    <w:rsid w:val="00DE371A"/>
    <w:rsid w:val="00DE4213"/>
    <w:rsid w:val="00DE43C6"/>
    <w:rsid w:val="00DE50E1"/>
    <w:rsid w:val="00DE5B8D"/>
    <w:rsid w:val="00DE5E36"/>
    <w:rsid w:val="00DE608B"/>
    <w:rsid w:val="00DF0E09"/>
    <w:rsid w:val="00DF3732"/>
    <w:rsid w:val="00DF3961"/>
    <w:rsid w:val="00DF503B"/>
    <w:rsid w:val="00DF5F9F"/>
    <w:rsid w:val="00DF67EF"/>
    <w:rsid w:val="00DF6CD8"/>
    <w:rsid w:val="00DF74F4"/>
    <w:rsid w:val="00DF7775"/>
    <w:rsid w:val="00E0009C"/>
    <w:rsid w:val="00E04FBC"/>
    <w:rsid w:val="00E05826"/>
    <w:rsid w:val="00E06184"/>
    <w:rsid w:val="00E06F75"/>
    <w:rsid w:val="00E11024"/>
    <w:rsid w:val="00E12586"/>
    <w:rsid w:val="00E1320F"/>
    <w:rsid w:val="00E13E34"/>
    <w:rsid w:val="00E14075"/>
    <w:rsid w:val="00E14E57"/>
    <w:rsid w:val="00E15CD0"/>
    <w:rsid w:val="00E16AD4"/>
    <w:rsid w:val="00E16F57"/>
    <w:rsid w:val="00E20362"/>
    <w:rsid w:val="00E2072D"/>
    <w:rsid w:val="00E21E02"/>
    <w:rsid w:val="00E222BC"/>
    <w:rsid w:val="00E227B4"/>
    <w:rsid w:val="00E2370E"/>
    <w:rsid w:val="00E2449A"/>
    <w:rsid w:val="00E24B95"/>
    <w:rsid w:val="00E27591"/>
    <w:rsid w:val="00E3133F"/>
    <w:rsid w:val="00E324A9"/>
    <w:rsid w:val="00E327FC"/>
    <w:rsid w:val="00E34DC4"/>
    <w:rsid w:val="00E3557C"/>
    <w:rsid w:val="00E3610D"/>
    <w:rsid w:val="00E4118B"/>
    <w:rsid w:val="00E43C0E"/>
    <w:rsid w:val="00E43C57"/>
    <w:rsid w:val="00E43CE1"/>
    <w:rsid w:val="00E455C0"/>
    <w:rsid w:val="00E45A63"/>
    <w:rsid w:val="00E509F0"/>
    <w:rsid w:val="00E50B03"/>
    <w:rsid w:val="00E51E5B"/>
    <w:rsid w:val="00E52355"/>
    <w:rsid w:val="00E530D3"/>
    <w:rsid w:val="00E53191"/>
    <w:rsid w:val="00E53A94"/>
    <w:rsid w:val="00E53AEF"/>
    <w:rsid w:val="00E53D35"/>
    <w:rsid w:val="00E54ACB"/>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408A"/>
    <w:rsid w:val="00E8456F"/>
    <w:rsid w:val="00E86C90"/>
    <w:rsid w:val="00E87B84"/>
    <w:rsid w:val="00E92763"/>
    <w:rsid w:val="00E933A2"/>
    <w:rsid w:val="00E938C5"/>
    <w:rsid w:val="00E94379"/>
    <w:rsid w:val="00E9612A"/>
    <w:rsid w:val="00E96872"/>
    <w:rsid w:val="00EA0927"/>
    <w:rsid w:val="00EA137D"/>
    <w:rsid w:val="00EA15C3"/>
    <w:rsid w:val="00EA2D75"/>
    <w:rsid w:val="00EA3D9A"/>
    <w:rsid w:val="00EA418A"/>
    <w:rsid w:val="00EA46A9"/>
    <w:rsid w:val="00EA47A2"/>
    <w:rsid w:val="00EA4B62"/>
    <w:rsid w:val="00EA5230"/>
    <w:rsid w:val="00EA7684"/>
    <w:rsid w:val="00EB28F5"/>
    <w:rsid w:val="00EB2A31"/>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691B"/>
    <w:rsid w:val="00ED7487"/>
    <w:rsid w:val="00EE079F"/>
    <w:rsid w:val="00EE18FF"/>
    <w:rsid w:val="00EE1DB0"/>
    <w:rsid w:val="00EE1F16"/>
    <w:rsid w:val="00EE4039"/>
    <w:rsid w:val="00EE4A70"/>
    <w:rsid w:val="00EE59B7"/>
    <w:rsid w:val="00EE5EF6"/>
    <w:rsid w:val="00EE7031"/>
    <w:rsid w:val="00EE77D9"/>
    <w:rsid w:val="00EE7BF3"/>
    <w:rsid w:val="00EE7DBE"/>
    <w:rsid w:val="00EF0764"/>
    <w:rsid w:val="00EF2738"/>
    <w:rsid w:val="00EF3144"/>
    <w:rsid w:val="00EF3BEF"/>
    <w:rsid w:val="00EF40BF"/>
    <w:rsid w:val="00EF436F"/>
    <w:rsid w:val="00EF556C"/>
    <w:rsid w:val="00EF62EB"/>
    <w:rsid w:val="00EF6996"/>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1AE8"/>
    <w:rsid w:val="00F22BAC"/>
    <w:rsid w:val="00F2423B"/>
    <w:rsid w:val="00F24E99"/>
    <w:rsid w:val="00F260E2"/>
    <w:rsid w:val="00F26B18"/>
    <w:rsid w:val="00F26ECA"/>
    <w:rsid w:val="00F27ECA"/>
    <w:rsid w:val="00F27FEC"/>
    <w:rsid w:val="00F3045F"/>
    <w:rsid w:val="00F30BCA"/>
    <w:rsid w:val="00F3121E"/>
    <w:rsid w:val="00F3122E"/>
    <w:rsid w:val="00F31230"/>
    <w:rsid w:val="00F317B2"/>
    <w:rsid w:val="00F31C2A"/>
    <w:rsid w:val="00F334E5"/>
    <w:rsid w:val="00F346DD"/>
    <w:rsid w:val="00F34AC6"/>
    <w:rsid w:val="00F34FAE"/>
    <w:rsid w:val="00F36019"/>
    <w:rsid w:val="00F36751"/>
    <w:rsid w:val="00F40024"/>
    <w:rsid w:val="00F4028B"/>
    <w:rsid w:val="00F40880"/>
    <w:rsid w:val="00F408D3"/>
    <w:rsid w:val="00F4129D"/>
    <w:rsid w:val="00F43849"/>
    <w:rsid w:val="00F46B84"/>
    <w:rsid w:val="00F46B89"/>
    <w:rsid w:val="00F50F29"/>
    <w:rsid w:val="00F5286D"/>
    <w:rsid w:val="00F52CE0"/>
    <w:rsid w:val="00F538AE"/>
    <w:rsid w:val="00F54063"/>
    <w:rsid w:val="00F54626"/>
    <w:rsid w:val="00F552B8"/>
    <w:rsid w:val="00F55312"/>
    <w:rsid w:val="00F553E1"/>
    <w:rsid w:val="00F555EC"/>
    <w:rsid w:val="00F556E5"/>
    <w:rsid w:val="00F570FB"/>
    <w:rsid w:val="00F57D41"/>
    <w:rsid w:val="00F6185F"/>
    <w:rsid w:val="00F61FBD"/>
    <w:rsid w:val="00F6209E"/>
    <w:rsid w:val="00F6276D"/>
    <w:rsid w:val="00F6374D"/>
    <w:rsid w:val="00F63EF7"/>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4EE1"/>
    <w:rsid w:val="00F8622D"/>
    <w:rsid w:val="00F86712"/>
    <w:rsid w:val="00F86890"/>
    <w:rsid w:val="00F92131"/>
    <w:rsid w:val="00F930E9"/>
    <w:rsid w:val="00F95240"/>
    <w:rsid w:val="00F9601E"/>
    <w:rsid w:val="00F96F54"/>
    <w:rsid w:val="00F97345"/>
    <w:rsid w:val="00FA0390"/>
    <w:rsid w:val="00FA045C"/>
    <w:rsid w:val="00FA1A4D"/>
    <w:rsid w:val="00FA2FB6"/>
    <w:rsid w:val="00FA3570"/>
    <w:rsid w:val="00FA3899"/>
    <w:rsid w:val="00FA41E5"/>
    <w:rsid w:val="00FA678B"/>
    <w:rsid w:val="00FA6A30"/>
    <w:rsid w:val="00FA7533"/>
    <w:rsid w:val="00FB081F"/>
    <w:rsid w:val="00FB097C"/>
    <w:rsid w:val="00FB0987"/>
    <w:rsid w:val="00FB1340"/>
    <w:rsid w:val="00FB1793"/>
    <w:rsid w:val="00FB18EB"/>
    <w:rsid w:val="00FB19A2"/>
    <w:rsid w:val="00FB1A2A"/>
    <w:rsid w:val="00FB2565"/>
    <w:rsid w:val="00FB3C4B"/>
    <w:rsid w:val="00FB5410"/>
    <w:rsid w:val="00FB5D16"/>
    <w:rsid w:val="00FB6F39"/>
    <w:rsid w:val="00FB7DDE"/>
    <w:rsid w:val="00FC100D"/>
    <w:rsid w:val="00FC367F"/>
    <w:rsid w:val="00FC3DC5"/>
    <w:rsid w:val="00FC65B9"/>
    <w:rsid w:val="00FD0F34"/>
    <w:rsid w:val="00FD23CB"/>
    <w:rsid w:val="00FD4B4B"/>
    <w:rsid w:val="00FD4EFC"/>
    <w:rsid w:val="00FD4FF8"/>
    <w:rsid w:val="00FD50E3"/>
    <w:rsid w:val="00FD5CC4"/>
    <w:rsid w:val="00FD6081"/>
    <w:rsid w:val="00FE592B"/>
    <w:rsid w:val="00FE657A"/>
    <w:rsid w:val="00FF0371"/>
    <w:rsid w:val="00FF0393"/>
    <w:rsid w:val="00FF042F"/>
    <w:rsid w:val="00FF19FE"/>
    <w:rsid w:val="00FF20D5"/>
    <w:rsid w:val="00FF231B"/>
    <w:rsid w:val="00FF2F4D"/>
    <w:rsid w:val="00FF48D1"/>
    <w:rsid w:val="00FF7C22"/>
    <w:rsid w:val="012B6B7C"/>
    <w:rsid w:val="013C690E"/>
    <w:rsid w:val="02380E83"/>
    <w:rsid w:val="025A49F7"/>
    <w:rsid w:val="028F48B3"/>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16842"/>
    <w:rsid w:val="05DD06BF"/>
    <w:rsid w:val="05F0491C"/>
    <w:rsid w:val="0629690E"/>
    <w:rsid w:val="06307CA7"/>
    <w:rsid w:val="065254DC"/>
    <w:rsid w:val="0657780D"/>
    <w:rsid w:val="06A64F4C"/>
    <w:rsid w:val="06AE5BB8"/>
    <w:rsid w:val="06D2787A"/>
    <w:rsid w:val="072145DC"/>
    <w:rsid w:val="07293BF5"/>
    <w:rsid w:val="07602F48"/>
    <w:rsid w:val="07644769"/>
    <w:rsid w:val="076745CB"/>
    <w:rsid w:val="077936DE"/>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0D03E0"/>
    <w:rsid w:val="12B547EE"/>
    <w:rsid w:val="12B551E3"/>
    <w:rsid w:val="12CF75E2"/>
    <w:rsid w:val="130628D8"/>
    <w:rsid w:val="136A10B9"/>
    <w:rsid w:val="136A67D5"/>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1A462B"/>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35005E"/>
    <w:rsid w:val="2C6170A5"/>
    <w:rsid w:val="2C672279"/>
    <w:rsid w:val="2C7F648E"/>
    <w:rsid w:val="2C7F752B"/>
    <w:rsid w:val="2C94252E"/>
    <w:rsid w:val="2CA60ACC"/>
    <w:rsid w:val="2CD116A0"/>
    <w:rsid w:val="2CD21A78"/>
    <w:rsid w:val="2CFB0F9D"/>
    <w:rsid w:val="2D23188C"/>
    <w:rsid w:val="2D48593B"/>
    <w:rsid w:val="2D4B5025"/>
    <w:rsid w:val="2D556EEF"/>
    <w:rsid w:val="2D5A6E99"/>
    <w:rsid w:val="2D5C786C"/>
    <w:rsid w:val="2D7DF06C"/>
    <w:rsid w:val="2D8927EC"/>
    <w:rsid w:val="2D8C0151"/>
    <w:rsid w:val="2DF80464"/>
    <w:rsid w:val="2E5542E7"/>
    <w:rsid w:val="2E6433AC"/>
    <w:rsid w:val="2E885707"/>
    <w:rsid w:val="2E967668"/>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B819CC"/>
    <w:rsid w:val="33ED56C2"/>
    <w:rsid w:val="33F20F2A"/>
    <w:rsid w:val="33F619B6"/>
    <w:rsid w:val="34192013"/>
    <w:rsid w:val="341B222F"/>
    <w:rsid w:val="342A2472"/>
    <w:rsid w:val="34360E17"/>
    <w:rsid w:val="346B65FB"/>
    <w:rsid w:val="346E05B1"/>
    <w:rsid w:val="3486604C"/>
    <w:rsid w:val="34974FAD"/>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476774"/>
    <w:rsid w:val="3E757CDB"/>
    <w:rsid w:val="3E841BBD"/>
    <w:rsid w:val="3E853C97"/>
    <w:rsid w:val="3E8D1F7B"/>
    <w:rsid w:val="3E952BDE"/>
    <w:rsid w:val="3EBE3EE3"/>
    <w:rsid w:val="3EDF3E59"/>
    <w:rsid w:val="3EFD6E56"/>
    <w:rsid w:val="3F126228"/>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CE365E"/>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104E05"/>
    <w:rsid w:val="4E2027E8"/>
    <w:rsid w:val="4E9702AC"/>
    <w:rsid w:val="4EEE69FE"/>
    <w:rsid w:val="4EEF00E8"/>
    <w:rsid w:val="4F0A0A7E"/>
    <w:rsid w:val="4F3D60E1"/>
    <w:rsid w:val="4F6CAF0E"/>
    <w:rsid w:val="4F713A65"/>
    <w:rsid w:val="4FC5766A"/>
    <w:rsid w:val="4FDA2B47"/>
    <w:rsid w:val="4FDA303C"/>
    <w:rsid w:val="4FF44627"/>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B2F6D4D"/>
    <w:rsid w:val="5BA24DDA"/>
    <w:rsid w:val="5BBB382C"/>
    <w:rsid w:val="5BDD6DC5"/>
    <w:rsid w:val="5BE83126"/>
    <w:rsid w:val="5C2B7DD8"/>
    <w:rsid w:val="5C3C41E3"/>
    <w:rsid w:val="5C515F3F"/>
    <w:rsid w:val="5C92779E"/>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0E334B"/>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E24A26"/>
    <w:rsid w:val="69FF8003"/>
    <w:rsid w:val="6A1B7C59"/>
    <w:rsid w:val="6A33471F"/>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6748C"/>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Table Text"/>
    <w:basedOn w:val="1"/>
    <w:semiHidden/>
    <w:qFormat/>
    <w:uiPriority w:val="0"/>
    <w:pPr>
      <w:widowControl/>
      <w:tabs>
        <w:tab w:val="clear" w:pos="0"/>
      </w:tabs>
      <w:kinsoku w:val="0"/>
      <w:autoSpaceDE w:val="0"/>
      <w:autoSpaceDN w:val="0"/>
      <w:adjustRightInd w:val="0"/>
      <w:snapToGrid w:val="0"/>
      <w:spacing w:line="240" w:lineRule="auto"/>
      <w:jc w:val="left"/>
      <w:textAlignment w:val="baseline"/>
    </w:pPr>
    <w:rPr>
      <w:rFonts w:cs="宋体"/>
      <w:snapToGrid w:val="0"/>
      <w:color w:val="000000"/>
      <w:kern w:val="0"/>
      <w:sz w:val="20"/>
      <w:szCs w:val="20"/>
      <w:lang w:eastAsia="en-US"/>
    </w:rPr>
  </w:style>
  <w:style w:type="table" w:customStyle="1" w:styleId="123">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4">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5">
    <w:name w:val="修订11"/>
    <w:hidden/>
    <w:unhideWhenUsed/>
    <w:qFormat/>
    <w:uiPriority w:val="99"/>
    <w:rPr>
      <w:rFonts w:ascii="宋体" w:hAnsi="宋体" w:eastAsia="宋体" w:cs="Times New Roman"/>
      <w:kern w:val="2"/>
      <w:sz w:val="18"/>
      <w:szCs w:val="18"/>
      <w:lang w:val="en-US" w:eastAsia="zh-CN" w:bidi="ar-SA"/>
    </w:rPr>
  </w:style>
  <w:style w:type="table" w:customStyle="1" w:styleId="126">
    <w:name w:val="网格型11"/>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7">
    <w:name w:val="网格型12"/>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8">
    <w:name w:val="网格型13"/>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9">
    <w:name w:val="网格型14"/>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9EF45A-FE5B-4410-8C3E-835F1CFC255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2572</Words>
  <Characters>3425</Characters>
  <Lines>129</Lines>
  <Paragraphs>36</Paragraphs>
  <TotalTime>0</TotalTime>
  <ScaleCrop>false</ScaleCrop>
  <LinksUpToDate>false</LinksUpToDate>
  <CharactersWithSpaces>3547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2025-04-22T06:32:00Z</dcterms:created>
  <dc:creator>妙手空空</dc:creator>
  <cp:lastModifiedBy>Hi~Alex</cp:lastModifiedBy>
  <cp:lastPrinted>2025-03-15T00:27:00Z</cp:lastPrinted>
  <dcterms:modified xsi:type="dcterms:W3CDTF">2025-08-18T06:27:23Z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