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684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07FFD455">
            <w:pPr>
              <w:pStyle w:val="20"/>
              <w:framePr w:wrap="notBeside" w:vAnchor="page" w:hAnchor="page" w:x="1391" w:y="568"/>
              <w:tabs>
                <w:tab w:val="clear" w:pos="4153"/>
                <w:tab w:val="clear" w:pos="8306"/>
              </w:tabs>
              <w:spacing w:line="240" w:lineRule="auto"/>
              <w:jc w:val="left"/>
              <w:rPr>
                <w:rFonts w:ascii="黑体" w:hAnsi="黑体" w:eastAsia="黑体"/>
                <w:sz w:val="21"/>
                <w:szCs w:val="21"/>
              </w:rPr>
            </w:pPr>
          </w:p>
        </w:tc>
      </w:tr>
      <w:tr w14:paraId="41FAB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8A4209">
            <w:pPr>
              <w:pStyle w:val="20"/>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14:paraId="6A6D8E2C">
            <w:pPr>
              <w:pStyle w:val="20"/>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14:paraId="30959669">
      <w:pPr>
        <w:pStyle w:val="54"/>
        <w:framePr w:w="9639" w:h="624" w:hRule="exact" w:hSpace="181" w:vSpace="181"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5C410DC9">
      <w:pPr>
        <w:pStyle w:val="199"/>
        <w:rPr>
          <w:rFonts w:hint="eastAsia" w:eastAsia="黑体"/>
          <w:lang w:eastAsia="zh-CN"/>
        </w:rPr>
      </w:pPr>
      <w:r>
        <w:rPr>
          <w:rFonts w:hint="eastAsia" w:ascii="黑体" w:hAnsi="黑体" w:eastAsia="黑体" w:cs="黑体"/>
        </w:rPr>
        <w:t xml:space="preserve">GTJ </w:t>
      </w:r>
      <w:r>
        <w:rPr>
          <w:rFonts w:hint="eastAsia" w:hAnsi="黑体" w:cs="黑体"/>
          <w:lang w:eastAsia="zh-CN"/>
        </w:rPr>
        <w:t>00</w:t>
      </w:r>
      <w:r>
        <w:rPr>
          <w:rFonts w:hint="eastAsia" w:hAnsi="黑体" w:cs="黑体"/>
          <w:lang w:val="en-US" w:eastAsia="zh-CN"/>
        </w:rPr>
        <w:t>XX</w:t>
      </w:r>
      <w:r>
        <w:rPr>
          <w:rFonts w:hint="eastAsia" w:hAnsi="黑体" w:cs="黑体"/>
          <w:lang w:eastAsia="zh-CN"/>
        </w:rPr>
        <w:t>—2025</w:t>
      </w:r>
    </w:p>
    <w:p w14:paraId="0B05C28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6510BC1">
      <w:pPr>
        <w:pStyle w:val="54"/>
        <w:framePr w:w="9639" w:h="6976" w:hRule="exact" w:hSpace="0" w:vSpace="0" w:hAnchor="page" w:y="6408"/>
        <w:jc w:val="center"/>
        <w:rPr>
          <w:rFonts w:ascii="黑体" w:hAnsi="黑体" w:eastAsia="黑体"/>
          <w:b w:val="0"/>
          <w:bCs w:val="0"/>
          <w:w w:val="100"/>
        </w:rPr>
      </w:pPr>
    </w:p>
    <w:p w14:paraId="5AB1454E">
      <w:pPr>
        <w:pStyle w:val="201"/>
        <w:framePr w:h="6974" w:hRule="exact" w:wrap="around" w:x="1419" w:anchorLock="1"/>
        <w:rPr>
          <w:rFonts w:hint="eastAsia" w:ascii="黑体" w:hAnsi="黑体" w:eastAsia="黑体" w:cs="黑体"/>
          <w:b w:val="0"/>
          <w:bCs w:val="0"/>
          <w:sz w:val="52"/>
          <w:szCs w:val="52"/>
          <w:highlight w:val="cyan"/>
        </w:rPr>
      </w:pPr>
      <w:r>
        <w:rPr>
          <w:rFonts w:hint="eastAsia" w:ascii="黑体" w:hAnsi="黑体" w:eastAsia="黑体" w:cs="黑体"/>
          <w:b w:val="0"/>
          <w:bCs w:val="0"/>
          <w:spacing w:val="-6"/>
          <w:sz w:val="52"/>
          <w:szCs w:val="52"/>
          <w:highlight w:val="none"/>
        </w:rPr>
        <w:t>铁路桥梁</w:t>
      </w:r>
      <w:r>
        <w:rPr>
          <w:rFonts w:hint="eastAsia" w:ascii="黑体" w:hAnsi="黑体" w:eastAsia="黑体" w:cs="黑体"/>
          <w:b w:val="0"/>
          <w:bCs w:val="0"/>
          <w:spacing w:val="-6"/>
          <w:sz w:val="52"/>
          <w:szCs w:val="52"/>
          <w:highlight w:val="none"/>
          <w:lang w:val="en-US" w:eastAsia="zh-CN"/>
        </w:rPr>
        <w:t>橡胶</w:t>
      </w:r>
      <w:r>
        <w:rPr>
          <w:rFonts w:hint="eastAsia" w:ascii="黑体" w:hAnsi="黑体" w:eastAsia="黑体" w:cs="黑体"/>
          <w:b w:val="0"/>
          <w:bCs w:val="0"/>
          <w:spacing w:val="-6"/>
          <w:sz w:val="52"/>
          <w:szCs w:val="52"/>
          <w:highlight w:val="none"/>
        </w:rPr>
        <w:t>支座</w:t>
      </w:r>
    </w:p>
    <w:p w14:paraId="0F28D786">
      <w:pPr>
        <w:framePr w:w="9639" w:h="6974" w:hRule="exact" w:wrap="around" w:vAnchor="page" w:hAnchor="page" w:x="1419" w:y="6408" w:anchorLock="1"/>
        <w:adjustRightInd/>
        <w:spacing w:before="180" w:after="160" w:line="360" w:lineRule="auto"/>
        <w:jc w:val="center"/>
        <w:textAlignment w:val="center"/>
        <w:rPr>
          <w:rFonts w:hint="eastAsia" w:ascii="黑体" w:hAnsi="黑体" w:eastAsia="黑体" w:cs="黑体"/>
          <w:color w:val="000000"/>
          <w:kern w:val="0"/>
          <w:position w:val="10"/>
          <w:sz w:val="24"/>
          <w:szCs w:val="24"/>
        </w:rPr>
      </w:pPr>
      <w:r>
        <w:rPr>
          <w:rFonts w:hint="eastAsia" w:ascii="黑体" w:hAnsi="黑体" w:eastAsia="黑体" w:cs="黑体"/>
          <w:i w:val="0"/>
          <w:iCs w:val="0"/>
          <w:caps w:val="0"/>
          <w:color w:val="404040"/>
          <w:spacing w:val="0"/>
          <w:sz w:val="24"/>
          <w:szCs w:val="24"/>
          <w:shd w:val="clear" w:fill="FFFFFF"/>
        </w:rPr>
        <w:t>Railway bridge rubber bearing</w:t>
      </w:r>
    </w:p>
    <w:p w14:paraId="46CE1793">
      <w:pPr>
        <w:pStyle w:val="129"/>
        <w:framePr w:w="9639" w:h="6974" w:hRule="exact" w:wrap="around" w:vAnchor="page" w:hAnchor="page" w:x="1419" w:y="6408" w:anchorLock="1"/>
        <w:textAlignment w:val="bottom"/>
        <w:rPr>
          <w:rFonts w:ascii="黑体" w:hAnsi="黑体" w:eastAsia="黑体"/>
          <w:szCs w:val="28"/>
        </w:rPr>
      </w:pPr>
    </w:p>
    <w:p w14:paraId="72752EB3">
      <w:pPr>
        <w:framePr w:w="9639" w:h="6974" w:hRule="exact" w:wrap="around" w:vAnchor="page" w:hAnchor="page" w:x="1419" w:y="6408" w:anchorLock="1"/>
        <w:spacing w:line="760" w:lineRule="exact"/>
        <w:ind w:left="-1418"/>
        <w:rPr>
          <w:rFonts w:ascii="黑体" w:hAnsi="黑体" w:eastAsia="黑体"/>
        </w:rPr>
      </w:pPr>
    </w:p>
    <w:p w14:paraId="0371975D">
      <w:pPr>
        <w:framePr w:w="9639" w:h="6974" w:hRule="exact" w:wrap="around" w:vAnchor="page" w:hAnchor="page" w:x="1419" w:y="6408" w:anchorLock="1"/>
        <w:spacing w:line="760" w:lineRule="exact"/>
        <w:ind w:left="-1418"/>
        <w:rPr>
          <w:rFonts w:ascii="黑体" w:hAnsi="黑体" w:eastAsia="黑体"/>
        </w:rPr>
      </w:pPr>
    </w:p>
    <w:p w14:paraId="70351281">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6354EB2C">
      <w:pPr>
        <w:pStyle w:val="197"/>
        <w:framePr w:y="14176"/>
      </w:pPr>
      <w:r>
        <w:rPr>
          <w:rFonts w:hint="default" w:ascii="黑体"/>
          <w:highlight w:val="none"/>
          <w:lang w:eastAsia="zh-CN"/>
        </w:rPr>
        <w:t>2025</w:t>
      </w:r>
      <w:r>
        <w:rPr>
          <w:rFonts w:ascii="黑体"/>
          <w:highlight w:val="none"/>
        </w:rPr>
        <w:t>-0</w:t>
      </w:r>
      <w:r>
        <w:rPr>
          <w:rFonts w:hint="eastAsia" w:ascii="黑体"/>
          <w:highlight w:val="none"/>
          <w:lang w:val="en-US" w:eastAsia="zh-CN"/>
        </w:rPr>
        <w:t>X</w:t>
      </w:r>
      <w:r>
        <w:rPr>
          <w:rFonts w:ascii="黑体"/>
          <w:highlight w:val="none"/>
        </w:rPr>
        <w:t>-</w:t>
      </w:r>
      <w:r>
        <w:rPr>
          <w:rFonts w:hint="eastAsia" w:ascii="黑体"/>
          <w:highlight w:val="none"/>
          <w:lang w:val="en-US" w:eastAsia="zh-CN"/>
        </w:rPr>
        <w:t>XX</w:t>
      </w:r>
      <w:r>
        <w:rPr>
          <w:rFonts w:hint="eastAsia"/>
        </w:rPr>
        <w:t>发布</w:t>
      </w:r>
    </w:p>
    <w:p w14:paraId="61884C63">
      <w:pPr>
        <w:pStyle w:val="198"/>
        <w:framePr w:y="14176"/>
      </w:pPr>
      <w:r>
        <w:rPr>
          <w:rFonts w:hint="default" w:ascii="黑体"/>
          <w:highlight w:val="none"/>
          <w:lang w:eastAsia="zh-CN"/>
        </w:rPr>
        <w:t>2025</w:t>
      </w:r>
      <w:r>
        <w:rPr>
          <w:rFonts w:ascii="黑体"/>
          <w:highlight w:val="none"/>
        </w:rPr>
        <w:t>-0</w:t>
      </w:r>
      <w:r>
        <w:rPr>
          <w:rFonts w:hint="eastAsia" w:ascii="黑体"/>
          <w:highlight w:val="none"/>
          <w:lang w:val="en-US" w:eastAsia="zh-CN"/>
        </w:rPr>
        <w:t>X</w:t>
      </w:r>
      <w:r>
        <w:rPr>
          <w:rFonts w:ascii="黑体"/>
          <w:highlight w:val="none"/>
        </w:rPr>
        <w:t>-</w:t>
      </w:r>
      <w:r>
        <w:rPr>
          <w:rFonts w:hint="eastAsia" w:ascii="黑体"/>
          <w:highlight w:val="none"/>
          <w:lang w:val="en-US" w:eastAsia="zh-CN"/>
        </w:rPr>
        <w:t>XX</w:t>
      </w:r>
      <w:r>
        <w:rPr>
          <w:rFonts w:hint="eastAsia"/>
        </w:rPr>
        <w:t>实施</w:t>
      </w:r>
    </w:p>
    <w:p w14:paraId="6A62CE18">
      <w:pPr>
        <w:pStyle w:val="155"/>
        <w:framePr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3"/>
          <w:rFonts w:hint="eastAsia"/>
        </w:rPr>
        <w:t>发布</w:t>
      </w:r>
    </w:p>
    <w:p w14:paraId="206F0BF6">
      <w:pPr>
        <w:framePr w:w="3345" w:wrap="around" w:vAnchor="page" w:hAnchor="page" w:x="6986" w:y="871"/>
        <w:shd w:val="solid" w:color="FFFFFF" w:fill="FFFFFF"/>
        <w:spacing w:after="160" w:line="0" w:lineRule="atLeast"/>
        <w:jc w:val="right"/>
        <w:rPr>
          <w:rFonts w:ascii="Times New Roman" w:hAnsi="Times New Roman" w:eastAsia="宋体" w:cs="Times New Roman"/>
          <w:b/>
          <w:w w:val="170"/>
          <w:sz w:val="96"/>
          <w:szCs w:val="96"/>
          <w:lang w:val="en-US" w:eastAsia="zh-CN" w:bidi="ar-SA"/>
        </w:rPr>
      </w:pPr>
      <w:r>
        <w:rPr>
          <w:rFonts w:ascii="Times New Roman" w:hAnsi="Times New Roman" w:eastAsia="宋体" w:cs="Times New Roman"/>
          <w:b/>
          <w:w w:val="170"/>
          <w:sz w:val="96"/>
          <w:szCs w:val="96"/>
          <w:lang w:val="en-US" w:eastAsia="zh-CN" w:bidi="ar-SA"/>
        </w:rPr>
        <w:fldChar w:fldCharType="begin">
          <w:ffData>
            <w:name w:val="c1"/>
            <w:enabled w:val="0"/>
            <w:calcOnExit w:val="0"/>
            <w:textInput>
              <w:default w:val="GTJ"/>
              <w:maxLength w:val="3"/>
            </w:textInput>
          </w:ffData>
        </w:fldChar>
      </w:r>
      <w:bookmarkStart w:id="2" w:name="c1"/>
      <w:r>
        <w:rPr>
          <w:rFonts w:ascii="Times New Roman" w:hAnsi="Times New Roman" w:eastAsia="宋体" w:cs="Times New Roman"/>
          <w:b/>
          <w:w w:val="170"/>
          <w:sz w:val="96"/>
          <w:szCs w:val="96"/>
          <w:lang w:val="en-US" w:eastAsia="zh-CN" w:bidi="ar-SA"/>
        </w:rPr>
        <w:instrText xml:space="preserve"> FORMTEXT </w:instrText>
      </w:r>
      <w:r>
        <w:rPr>
          <w:rFonts w:ascii="Times New Roman" w:hAnsi="Times New Roman" w:eastAsia="宋体" w:cs="Times New Roman"/>
          <w:b/>
          <w:w w:val="170"/>
          <w:sz w:val="96"/>
          <w:szCs w:val="96"/>
          <w:lang w:val="en-US" w:eastAsia="zh-CN" w:bidi="ar-SA"/>
        </w:rPr>
        <w:fldChar w:fldCharType="separate"/>
      </w:r>
      <w:r>
        <w:rPr>
          <w:rFonts w:ascii="Times New Roman" w:hAnsi="Times New Roman" w:eastAsia="宋体" w:cs="Times New Roman"/>
          <w:b/>
          <w:w w:val="170"/>
          <w:sz w:val="96"/>
          <w:szCs w:val="96"/>
          <w:lang w:val="en-US" w:eastAsia="zh-CN" w:bidi="ar-SA"/>
        </w:rPr>
        <w:t>GTJ</w:t>
      </w:r>
      <w:r>
        <w:rPr>
          <w:rFonts w:ascii="Times New Roman" w:hAnsi="Times New Roman" w:eastAsia="宋体" w:cs="Times New Roman"/>
          <w:b/>
          <w:w w:val="170"/>
          <w:sz w:val="96"/>
          <w:szCs w:val="96"/>
          <w:lang w:val="en-US" w:eastAsia="zh-CN" w:bidi="ar-SA"/>
        </w:rPr>
        <w:fldChar w:fldCharType="end"/>
      </w:r>
      <w:bookmarkEnd w:id="2"/>
    </w:p>
    <w:p w14:paraId="67003D02">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AAEE535">
      <w:pPr>
        <w:pStyle w:val="95"/>
        <w:spacing w:before="640" w:after="560" w:afterLines="0"/>
      </w:pPr>
      <w:bookmarkStart w:id="3" w:name="BookMark1"/>
      <w:bookmarkStart w:id="4" w:name="_Toc59003402"/>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614C1E06">
          <w:pPr>
            <w:pStyle w:val="252"/>
            <w:spacing w:before="0" w:line="360" w:lineRule="exact"/>
            <w:rPr>
              <w:rFonts w:ascii="宋体" w:hAnsi="宋体" w:eastAsia="宋体"/>
            </w:rPr>
          </w:pPr>
        </w:p>
        <w:p w14:paraId="1AB4FAF3">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TOC \o "1-3" \h \z \u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"_Toc200011542" </w:instrText>
          </w:r>
          <w:r>
            <w:rPr>
              <w:rFonts w:hint="default" w:ascii="Times New Roman" w:hAnsi="Times New Roman" w:cs="Times New Roman"/>
              <w:sz w:val="21"/>
              <w:szCs w:val="21"/>
            </w:rPr>
            <w:fldChar w:fldCharType="separate"/>
          </w:r>
          <w:r>
            <w:rPr>
              <w:rStyle w:val="35"/>
              <w:rFonts w:hint="default" w:ascii="Times New Roman" w:hAnsi="Times New Roman" w:cs="Times New Roman"/>
              <w:spacing w:val="320"/>
              <w:sz w:val="21"/>
              <w:szCs w:val="21"/>
            </w:rPr>
            <w:t>前</w:t>
          </w:r>
          <w:r>
            <w:rPr>
              <w:rStyle w:val="35"/>
              <w:rFonts w:hint="default" w:ascii="Times New Roman" w:hAnsi="Times New Roman" w:cs="Times New Roman"/>
              <w:sz w:val="21"/>
              <w:szCs w:val="21"/>
            </w:rPr>
            <w:t>言</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_Toc200011542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II</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0A14B0F">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"_Toc200011543"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1 范围</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_Toc200011543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05D05A67">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"_Toc200011544"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2 规范性引用文件</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_Toc200011544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15775E55">
          <w:pPr>
            <w:pStyle w:val="21"/>
            <w:tabs>
              <w:tab w:val="right" w:leader="dot" w:pos="9344"/>
            </w:tabs>
            <w:spacing w:line="360" w:lineRule="exact"/>
            <w:jc w:val="left"/>
            <w:rPr>
              <w:rFonts w:hint="default" w:ascii="Times New Roman" w:hAnsi="Times New Roman" w:cs="Times New Roman"/>
              <w:sz w:val="21"/>
              <w:szCs w:val="21"/>
              <w14:ligatures w14:val="standardContextual"/>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\l "_Toc200011545" </w:instrText>
          </w:r>
          <w:r>
            <w:rPr>
              <w:rFonts w:hint="default" w:ascii="Times New Roman" w:hAnsi="Times New Roman" w:cs="Times New Roman"/>
              <w:sz w:val="21"/>
              <w:szCs w:val="21"/>
            </w:rPr>
            <w:fldChar w:fldCharType="separate"/>
          </w:r>
          <w:r>
            <w:rPr>
              <w:rStyle w:val="35"/>
              <w:rFonts w:hint="default" w:ascii="Times New Roman" w:hAnsi="Times New Roman" w:cs="Times New Roman"/>
              <w:sz w:val="21"/>
              <w:szCs w:val="21"/>
            </w:rPr>
            <w:t>3 工厂检查</w:t>
          </w:r>
          <w:r>
            <w:rPr>
              <w:rFonts w:hint="default" w:ascii="Times New Roman" w:hAnsi="Times New Roman" w:cs="Times New Roman"/>
              <w:sz w:val="21"/>
              <w:szCs w:val="21"/>
            </w:rPr>
            <w:tab/>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PAGEREF _Toc200011545 \h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p>
        <w:p w14:paraId="45C55E89">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"_Toc200011546"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3.1专业技术人员</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_Toc200011546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B85BE26">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"_Toc200011547"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3.2  生产设备工装和监视测量设备</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_Toc200011547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4A39178A">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"_Toc200011548"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3.3  零部件和材料</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_Toc200011548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8A7B98E">
          <w:pPr>
            <w:pStyle w:val="21"/>
            <w:tabs>
              <w:tab w:val="right" w:leader="dot" w:pos="9344"/>
            </w:tabs>
            <w:spacing w:line="360" w:lineRule="exact"/>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"_Toc200011549"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 产品抽样检验</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_Toc200011549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89EA580">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"_Toc200011550"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4.1 检验依据</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_Toc200011550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451C834D">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"_Toc200011551"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4.2 产品抽样</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_Toc200011551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B57492E">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"_Toc200011552"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4.3 检验条件</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_Toc200011552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3C49F8C">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"_Toc200011553"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4.4 检验内容、要求及方法</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_Toc200011553 \h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7B768DCF">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"_Toc200011554"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4.5 结果判定</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_Toc200011554 \h </w:instrText>
          </w:r>
          <w:r>
            <w:rPr>
              <w:rFonts w:hint="eastAsia" w:ascii="宋体" w:hAnsi="宋体" w:eastAsia="宋体" w:cs="宋体"/>
              <w:sz w:val="21"/>
              <w:szCs w:val="21"/>
            </w:rPr>
            <w:fldChar w:fldCharType="separate"/>
          </w:r>
          <w:r>
            <w:rPr>
              <w:rFonts w:hint="eastAsia" w:ascii="宋体" w:hAnsi="宋体" w:eastAsia="宋体" w:cs="宋体"/>
              <w:sz w:val="21"/>
              <w:szCs w:val="21"/>
            </w:rPr>
            <w:t>11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199CB9D">
          <w:pPr>
            <w:pStyle w:val="16"/>
            <w:tabs>
              <w:tab w:val="right" w:leader="dot" w:pos="9344"/>
            </w:tabs>
            <w:spacing w:line="360" w:lineRule="exact"/>
            <w:ind w:left="0"/>
            <w:jc w:val="left"/>
            <w:rPr>
              <w:rFonts w:hint="eastAsia" w:ascii="宋体" w:hAnsi="宋体" w:eastAsia="宋体" w:cs="宋体"/>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"_Toc200011555"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4.6 检验程序</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_Toc200011555 \h </w:instrText>
          </w:r>
          <w:r>
            <w:rPr>
              <w:rFonts w:hint="eastAsia" w:ascii="宋体" w:hAnsi="宋体" w:eastAsia="宋体" w:cs="宋体"/>
              <w:sz w:val="21"/>
              <w:szCs w:val="21"/>
            </w:rPr>
            <w:fldChar w:fldCharType="separate"/>
          </w:r>
          <w:r>
            <w:rPr>
              <w:rFonts w:hint="eastAsia" w:ascii="宋体" w:hAnsi="宋体" w:eastAsia="宋体" w:cs="宋体"/>
              <w:sz w:val="21"/>
              <w:szCs w:val="21"/>
            </w:rPr>
            <w:t>11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72832FD8">
          <w:pPr>
            <w:pStyle w:val="16"/>
            <w:tabs>
              <w:tab w:val="right" w:leader="dot" w:pos="9344"/>
            </w:tabs>
            <w:spacing w:line="360" w:lineRule="exact"/>
            <w:ind w:left="0"/>
            <w:jc w:val="left"/>
            <w:rPr>
              <w:rFonts w:hint="default" w:ascii="Times New Roman" w:hAnsi="Times New Roman" w:cs="Times New Roman"/>
              <w:sz w:val="21"/>
              <w:szCs w:val="21"/>
              <w14:ligatures w14:val="standardContextual"/>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"_Toc200011556" </w:instrText>
          </w:r>
          <w:r>
            <w:rPr>
              <w:rFonts w:hint="eastAsia" w:ascii="宋体" w:hAnsi="宋体" w:eastAsia="宋体" w:cs="宋体"/>
              <w:sz w:val="21"/>
              <w:szCs w:val="21"/>
            </w:rPr>
            <w:fldChar w:fldCharType="separate"/>
          </w:r>
          <w:r>
            <w:rPr>
              <w:rStyle w:val="35"/>
              <w:rFonts w:hint="eastAsia" w:ascii="宋体" w:hAnsi="宋体" w:eastAsia="宋体" w:cs="宋体"/>
              <w:sz w:val="21"/>
              <w:szCs w:val="21"/>
            </w:rPr>
            <w:t>4.7 检验报告</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_Toc200011556 \h </w:instrText>
          </w:r>
          <w:r>
            <w:rPr>
              <w:rFonts w:hint="eastAsia" w:ascii="宋体" w:hAnsi="宋体" w:eastAsia="宋体" w:cs="宋体"/>
              <w:sz w:val="21"/>
              <w:szCs w:val="21"/>
            </w:rPr>
            <w:fldChar w:fldCharType="separate"/>
          </w:r>
          <w:r>
            <w:rPr>
              <w:rFonts w:hint="eastAsia" w:ascii="宋体" w:hAnsi="宋体" w:eastAsia="宋体" w:cs="宋体"/>
              <w:sz w:val="21"/>
              <w:szCs w:val="21"/>
            </w:rPr>
            <w:t>13</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37CD98AD">
          <w:pPr>
            <w:spacing w:line="360" w:lineRule="exact"/>
            <w:jc w:val="left"/>
          </w:pPr>
          <w:r>
            <w:rPr>
              <w:rFonts w:hint="default" w:ascii="Times New Roman" w:hAnsi="Times New Roman" w:cs="Times New Roman"/>
              <w:b/>
              <w:bCs/>
              <w:sz w:val="21"/>
              <w:szCs w:val="21"/>
              <w:lang w:val="zh-CN"/>
            </w:rPr>
            <w:fldChar w:fldCharType="end"/>
          </w:r>
        </w:p>
      </w:sdtContent>
    </w:sdt>
    <w:p w14:paraId="60532CFC">
      <w:pPr>
        <w:pStyle w:val="95"/>
        <w:spacing w:before="640" w:after="560" w:afterLines="0"/>
      </w:pPr>
    </w:p>
    <w:p w14:paraId="72E5F861">
      <w:pPr>
        <w:pStyle w:val="95"/>
        <w:spacing w:after="0" w:afterLines="0"/>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r>
        <w:tab/>
      </w:r>
    </w:p>
    <w:bookmarkEnd w:id="3"/>
    <w:p w14:paraId="6461534F">
      <w:pPr>
        <w:pStyle w:val="93"/>
        <w:spacing w:before="640" w:after="560" w:afterLines="0" w:line="360" w:lineRule="exact"/>
      </w:pPr>
      <w:bookmarkStart w:id="5" w:name="_Toc200011444"/>
      <w:bookmarkStart w:id="6" w:name="_Toc200011542"/>
      <w:bookmarkStart w:id="7" w:name="_Toc59003427"/>
      <w:r>
        <w:rPr>
          <w:spacing w:val="320"/>
        </w:rPr>
        <w:t>前</w:t>
      </w:r>
      <w:r>
        <w:t>言</w:t>
      </w:r>
      <w:bookmarkEnd w:id="4"/>
      <w:bookmarkEnd w:id="5"/>
      <w:bookmarkEnd w:id="6"/>
      <w:bookmarkEnd w:id="7"/>
      <w:bookmarkStart w:id="8" w:name="BookMark2"/>
    </w:p>
    <w:p w14:paraId="0E09239C">
      <w:pPr>
        <w:widowControl/>
        <w:tabs>
          <w:tab w:val="center" w:pos="4201"/>
          <w:tab w:val="right" w:leader="dot" w:pos="9298"/>
        </w:tabs>
        <w:autoSpaceDE w:val="0"/>
        <w:autoSpaceDN w:val="0"/>
        <w:adjustRightInd/>
        <w:spacing w:after="156" w:afterLines="50" w:line="360" w:lineRule="exact"/>
        <w:ind w:firstLine="420" w:firstLineChars="200"/>
        <w:rPr>
          <w:rFonts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02AB4343">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highlight w:val="none"/>
        </w:rPr>
      </w:pPr>
      <w:r>
        <w:rPr>
          <w:rFonts w:hint="eastAsia"/>
          <w:highlight w:val="none"/>
        </w:rPr>
        <w:t>本细则</w:t>
      </w:r>
      <w:r>
        <w:rPr>
          <w:rFonts w:hint="eastAsia"/>
          <w:highlight w:val="none"/>
          <w:lang w:val="en-US" w:eastAsia="zh-CN"/>
        </w:rPr>
        <w:t>由国家铁路局设备监督管理司提出，由中车青岛四方车辆研究所有限公司归口。</w:t>
      </w:r>
    </w:p>
    <w:p w14:paraId="116743B7">
      <w:pPr>
        <w:widowControl/>
        <w:tabs>
          <w:tab w:val="center" w:pos="4201"/>
          <w:tab w:val="right" w:leader="dot" w:pos="9298"/>
        </w:tabs>
        <w:autoSpaceDE w:val="0"/>
        <w:autoSpaceDN w:val="0"/>
        <w:adjustRightInd/>
        <w:spacing w:after="156" w:afterLines="50" w:line="360" w:lineRule="exact"/>
        <w:ind w:firstLine="420" w:firstLineChars="200"/>
        <w:rPr>
          <w:rFonts w:hint="default" w:ascii="Times New Roman" w:hAnsi="Times New Roman" w:eastAsia="宋体"/>
          <w:kern w:val="0"/>
          <w:szCs w:val="20"/>
          <w:lang w:val="en-US" w:eastAsia="zh-CN"/>
        </w:rPr>
      </w:pPr>
      <w:r>
        <w:rPr>
          <w:rFonts w:hint="eastAsia" w:ascii="Times New Roman" w:hAnsi="Times New Roman"/>
          <w:kern w:val="0"/>
          <w:szCs w:val="20"/>
        </w:rPr>
        <w:t>本细则起草单位：</w:t>
      </w:r>
      <w:r>
        <w:rPr>
          <w:rFonts w:hint="eastAsia" w:ascii="Times New Roman" w:hAnsi="Times New Roman"/>
          <w:kern w:val="0"/>
          <w:szCs w:val="20"/>
          <w:highlight w:val="none"/>
          <w:lang w:val="en-US" w:eastAsia="zh-CN"/>
        </w:rPr>
        <w:t>铁正检测科技有限公司、河北衡水宝力有限公司。</w:t>
      </w:r>
    </w:p>
    <w:p w14:paraId="39F1E936">
      <w:pPr>
        <w:widowControl/>
        <w:tabs>
          <w:tab w:val="center" w:pos="4201"/>
          <w:tab w:val="right" w:leader="dot" w:pos="9298"/>
        </w:tabs>
        <w:autoSpaceDE w:val="0"/>
        <w:autoSpaceDN w:val="0"/>
        <w:adjustRightInd/>
        <w:spacing w:after="156" w:afterLines="50" w:line="360" w:lineRule="exact"/>
        <w:ind w:firstLine="420" w:firstLineChars="200"/>
        <w:rPr>
          <w:rFonts w:hint="default" w:ascii="Times New Roman" w:hAnsi="Times New Roman" w:eastAsia="宋体"/>
          <w:kern w:val="0"/>
          <w:szCs w:val="20"/>
          <w:highlight w:val="cyan"/>
          <w:lang w:val="en-US" w:eastAsia="zh-CN"/>
        </w:rPr>
      </w:pPr>
      <w:r>
        <w:rPr>
          <w:rFonts w:hint="eastAsia" w:ascii="Times New Roman" w:hAnsi="Times New Roman"/>
          <w:kern w:val="0"/>
          <w:szCs w:val="20"/>
        </w:rPr>
        <w:t>本细则主要起草人：</w:t>
      </w:r>
      <w:r>
        <w:rPr>
          <w:rFonts w:hint="eastAsia" w:ascii="Times New Roman" w:hAnsi="Times New Roman"/>
          <w:kern w:val="0"/>
          <w:szCs w:val="20"/>
          <w:lang w:val="en-US" w:eastAsia="zh-CN"/>
        </w:rPr>
        <w:t>李小花、耿靖玮。</w:t>
      </w:r>
    </w:p>
    <w:p w14:paraId="6E0D6D6E">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5CDD815B">
      <w:pPr>
        <w:sectPr>
          <w:pgSz w:w="11906" w:h="16838"/>
          <w:pgMar w:top="567" w:right="1134" w:bottom="1134" w:left="1418" w:header="1418" w:footer="1134" w:gutter="0"/>
          <w:pgNumType w:fmt="upperRoman"/>
          <w:cols w:space="425" w:num="1"/>
          <w:formProt w:val="0"/>
          <w:docGrid w:type="lines" w:linePitch="312" w:charSpace="0"/>
        </w:sectPr>
      </w:pPr>
    </w:p>
    <w:bookmarkEnd w:id="8"/>
    <w:p w14:paraId="5DB8C528">
      <w:pPr>
        <w:spacing w:line="20" w:lineRule="exact"/>
        <w:jc w:val="center"/>
        <w:rPr>
          <w:rFonts w:ascii="黑体" w:hAnsi="黑体" w:eastAsia="黑体"/>
          <w:sz w:val="32"/>
          <w:szCs w:val="32"/>
        </w:rPr>
      </w:pPr>
      <w:bookmarkStart w:id="9" w:name="BookMark4"/>
    </w:p>
    <w:p w14:paraId="3859A9A2">
      <w:pPr>
        <w:spacing w:line="20" w:lineRule="exact"/>
        <w:jc w:val="center"/>
        <w:rPr>
          <w:rFonts w:ascii="黑体" w:hAnsi="黑体" w:eastAsia="黑体"/>
          <w:sz w:val="32"/>
          <w:szCs w:val="32"/>
        </w:rPr>
      </w:pPr>
    </w:p>
    <w:sdt>
      <w:sdtPr>
        <w:tag w:val="NEW_STAND_NAME"/>
        <w:id w:val="595910757"/>
        <w:lock w:val="sdtLocked"/>
        <w:placeholder>
          <w:docPart w:val="8076252B7DBE4417B0A602DC8F506A68"/>
        </w:placeholder>
      </w:sdtPr>
      <w:sdtEndPr>
        <w:rPr>
          <w:rFonts w:hint="default"/>
          <w:lang w:val="en-US"/>
        </w:rPr>
      </w:sdtEndPr>
      <w:sdtContent>
        <w:p w14:paraId="5DE39EE2">
          <w:pPr>
            <w:pStyle w:val="181"/>
            <w:snapToGrid w:val="0"/>
            <w:spacing w:before="640" w:beforeLines="0" w:after="560" w:line="240" w:lineRule="auto"/>
          </w:pPr>
          <w:bookmarkStart w:id="10" w:name="NEW_STAND_NAME"/>
          <w:r>
            <w:rPr>
              <w:rFonts w:hint="eastAsia"/>
              <w:lang w:val="en-US" w:eastAsia="zh-CN"/>
            </w:rPr>
            <w:t>铁路桥梁橡胶支座</w:t>
          </w:r>
        </w:p>
      </w:sdtContent>
    </w:sdt>
    <w:bookmarkEnd w:id="9"/>
    <w:bookmarkEnd w:id="10"/>
    <w:p w14:paraId="3CC67EA9">
      <w:pPr>
        <w:pStyle w:val="239"/>
        <w:numPr>
          <w:ilvl w:val="0"/>
          <w:numId w:val="32"/>
        </w:numPr>
        <w:spacing w:before="312" w:after="312"/>
        <w:ind w:left="0"/>
        <w:outlineLvl w:val="0"/>
        <w:rPr>
          <w:rFonts w:ascii="Times New Roman"/>
        </w:rPr>
      </w:pPr>
      <w:bookmarkStart w:id="11" w:name="_Toc200011543"/>
      <w:bookmarkStart w:id="12" w:name="_Toc25606"/>
      <w:r>
        <w:rPr>
          <w:rFonts w:hint="eastAsia" w:ascii="Times New Roman"/>
        </w:rPr>
        <w:t>范围</w:t>
      </w:r>
      <w:bookmarkEnd w:id="11"/>
      <w:bookmarkEnd w:id="12"/>
    </w:p>
    <w:p w14:paraId="62525499">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3" w:name="_Toc28014"/>
      <w:r>
        <w:rPr>
          <w:rFonts w:hint="eastAsia" w:ascii="Times New Roman" w:hAnsi="Times New Roman"/>
          <w:szCs w:val="20"/>
        </w:rPr>
        <w:t>本细则规定了</w:t>
      </w:r>
      <w:r>
        <w:rPr>
          <w:rFonts w:hint="eastAsia" w:ascii="Times New Roman" w:hAnsi="Times New Roman"/>
          <w:szCs w:val="20"/>
          <w:highlight w:val="none"/>
          <w:lang w:val="en-US" w:eastAsia="zh-CN"/>
        </w:rPr>
        <w:t>铁路桥梁橡胶支座</w:t>
      </w:r>
      <w:r>
        <w:rPr>
          <w:rFonts w:hint="eastAsia" w:ascii="Times New Roman" w:hAnsi="Times New Roman"/>
          <w:szCs w:val="20"/>
        </w:rPr>
        <w:t>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3CF62AC6">
      <w:pPr>
        <w:pStyle w:val="239"/>
        <w:numPr>
          <w:ilvl w:val="0"/>
          <w:numId w:val="32"/>
        </w:numPr>
        <w:spacing w:before="312" w:after="312"/>
        <w:ind w:left="0"/>
        <w:outlineLvl w:val="0"/>
        <w:rPr>
          <w:rFonts w:ascii="Times New Roman"/>
        </w:rPr>
      </w:pPr>
      <w:bookmarkStart w:id="14" w:name="_Toc200011544"/>
      <w:r>
        <w:rPr>
          <w:rFonts w:hint="eastAsia" w:ascii="Times New Roman"/>
        </w:rPr>
        <w:t>规范性引用文件</w:t>
      </w:r>
      <w:bookmarkEnd w:id="14"/>
    </w:p>
    <w:p w14:paraId="426A9565">
      <w:pPr>
        <w:tabs>
          <w:tab w:val="left" w:pos="0"/>
          <w:tab w:val="center" w:pos="4201"/>
          <w:tab w:val="right" w:leader="dot" w:pos="9298"/>
        </w:tabs>
        <w:autoSpaceDE w:val="0"/>
        <w:autoSpaceDN w:val="0"/>
        <w:spacing w:line="360" w:lineRule="exact"/>
        <w:ind w:firstLine="420" w:firstLineChars="200"/>
        <w:rPr>
          <w:rFonts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tbl>
      <w:tblPr>
        <w:tblStyle w:val="242"/>
        <w:tblW w:w="9074" w:type="dxa"/>
        <w:tblInd w:w="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374"/>
        <w:gridCol w:w="6700"/>
      </w:tblGrid>
      <w:tr w14:paraId="04946EF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00" w:hRule="atLeast"/>
        </w:trPr>
        <w:tc>
          <w:tcPr>
            <w:tcW w:w="2374" w:type="dxa"/>
            <w:vAlign w:val="top"/>
          </w:tcPr>
          <w:p w14:paraId="200D425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TB/T </w:t>
            </w:r>
            <w:r>
              <w:rPr>
                <w:rFonts w:hint="eastAsia" w:ascii="宋体" w:hAnsi="宋体" w:eastAsia="宋体" w:cs="宋体"/>
                <w:kern w:val="0"/>
                <w:szCs w:val="20"/>
                <w:lang w:val="en-US" w:eastAsia="zh-CN"/>
              </w:rPr>
              <w:t>2331</w:t>
            </w:r>
            <w:r>
              <w:rPr>
                <w:rFonts w:hint="eastAsia" w:ascii="宋体" w:hAnsi="宋体" w:eastAsia="宋体" w:cs="宋体"/>
                <w:kern w:val="0"/>
                <w:szCs w:val="20"/>
              </w:rPr>
              <w:t>-2</w:t>
            </w:r>
            <w:r>
              <w:rPr>
                <w:rFonts w:hint="eastAsia" w:ascii="宋体" w:hAnsi="宋体" w:eastAsia="宋体" w:cs="宋体"/>
                <w:kern w:val="0"/>
                <w:szCs w:val="20"/>
                <w:lang w:val="en-US" w:eastAsia="zh-CN"/>
              </w:rPr>
              <w:t>020</w:t>
            </w:r>
          </w:p>
        </w:tc>
        <w:tc>
          <w:tcPr>
            <w:tcW w:w="6700" w:type="dxa"/>
            <w:vAlign w:val="top"/>
          </w:tcPr>
          <w:p w14:paraId="2E459F6C">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lang w:val="en-US" w:eastAsia="zh-CN"/>
              </w:rPr>
              <w:t>铁路桥橡胶支座</w:t>
            </w:r>
          </w:p>
        </w:tc>
      </w:tr>
      <w:tr w14:paraId="09399E7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0" w:hRule="atLeast"/>
        </w:trPr>
        <w:tc>
          <w:tcPr>
            <w:tcW w:w="2374" w:type="dxa"/>
            <w:shd w:val="clear" w:color="auto" w:fill="auto"/>
            <w:vAlign w:val="top"/>
          </w:tcPr>
          <w:p w14:paraId="58DC4646">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 w:val="21"/>
                <w:szCs w:val="20"/>
                <w:lang w:val="en-US" w:eastAsia="zh-CN" w:bidi="ar-SA"/>
              </w:rPr>
            </w:pPr>
            <w:r>
              <w:rPr>
                <w:rFonts w:hint="eastAsia" w:ascii="宋体" w:hAnsi="宋体" w:eastAsia="宋体" w:cs="宋体"/>
                <w:kern w:val="0"/>
                <w:szCs w:val="20"/>
              </w:rPr>
              <w:t>GB/T528—2009</w:t>
            </w:r>
          </w:p>
        </w:tc>
        <w:tc>
          <w:tcPr>
            <w:tcW w:w="6700" w:type="dxa"/>
            <w:shd w:val="clear" w:color="auto" w:fill="auto"/>
            <w:vAlign w:val="top"/>
          </w:tcPr>
          <w:p w14:paraId="1640FF47">
            <w:pPr>
              <w:tabs>
                <w:tab w:val="left" w:pos="0"/>
                <w:tab w:val="center" w:pos="4201"/>
                <w:tab w:val="right" w:leader="dot" w:pos="9298"/>
              </w:tabs>
              <w:autoSpaceDE w:val="0"/>
              <w:autoSpaceDN w:val="0"/>
              <w:spacing w:line="360" w:lineRule="exact"/>
              <w:rPr>
                <w:rFonts w:hint="eastAsia" w:ascii="宋体" w:hAnsi="宋体" w:eastAsia="宋体" w:cs="宋体"/>
                <w:kern w:val="0"/>
                <w:sz w:val="21"/>
                <w:szCs w:val="20"/>
                <w:lang w:val="en-US" w:eastAsia="zh-CN" w:bidi="ar-SA"/>
              </w:rPr>
            </w:pPr>
            <w:r>
              <w:rPr>
                <w:rFonts w:hint="eastAsia" w:ascii="宋体" w:hAnsi="宋体" w:eastAsia="宋体" w:cs="宋体"/>
                <w:kern w:val="0"/>
                <w:szCs w:val="20"/>
              </w:rPr>
              <w:t>硫化橡胶或热塑性橡胶  拉伸应力应变性能的测定</w:t>
            </w:r>
          </w:p>
        </w:tc>
      </w:tr>
      <w:tr w14:paraId="6E84C47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0" w:hRule="atLeast"/>
        </w:trPr>
        <w:tc>
          <w:tcPr>
            <w:tcW w:w="2374" w:type="dxa"/>
            <w:vAlign w:val="top"/>
          </w:tcPr>
          <w:p w14:paraId="3878877A">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GB/T699</w:t>
            </w:r>
          </w:p>
        </w:tc>
        <w:tc>
          <w:tcPr>
            <w:tcW w:w="6700" w:type="dxa"/>
            <w:vAlign w:val="top"/>
          </w:tcPr>
          <w:p w14:paraId="6B515B51">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优质碳素结构钢</w:t>
            </w:r>
          </w:p>
        </w:tc>
      </w:tr>
      <w:tr w14:paraId="7827110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3" w:hRule="atLeast"/>
        </w:trPr>
        <w:tc>
          <w:tcPr>
            <w:tcW w:w="2374" w:type="dxa"/>
            <w:vAlign w:val="top"/>
          </w:tcPr>
          <w:p w14:paraId="09926212">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700</w:t>
            </w:r>
          </w:p>
        </w:tc>
        <w:tc>
          <w:tcPr>
            <w:tcW w:w="6700" w:type="dxa"/>
            <w:vAlign w:val="top"/>
          </w:tcPr>
          <w:p w14:paraId="1DF3FF09">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碳素结构钢</w:t>
            </w:r>
          </w:p>
        </w:tc>
      </w:tr>
      <w:tr w14:paraId="1446032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6" w:hRule="atLeast"/>
        </w:trPr>
        <w:tc>
          <w:tcPr>
            <w:tcW w:w="2374" w:type="dxa"/>
            <w:vAlign w:val="top"/>
          </w:tcPr>
          <w:p w14:paraId="144B5947">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1033.1—2008</w:t>
            </w:r>
          </w:p>
        </w:tc>
        <w:tc>
          <w:tcPr>
            <w:tcW w:w="6700" w:type="dxa"/>
            <w:vAlign w:val="top"/>
          </w:tcPr>
          <w:p w14:paraId="6AADB8F5">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塑料 非泡沫塑料密度的测定  第1部分：浸渍法、液体比重瓶法和滴定法</w:t>
            </w:r>
          </w:p>
        </w:tc>
      </w:tr>
      <w:tr w14:paraId="2E97760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99" w:hRule="atLeast"/>
        </w:trPr>
        <w:tc>
          <w:tcPr>
            <w:tcW w:w="2374" w:type="dxa"/>
            <w:vAlign w:val="top"/>
          </w:tcPr>
          <w:p w14:paraId="0B79736F">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1040.1—2006</w:t>
            </w:r>
          </w:p>
        </w:tc>
        <w:tc>
          <w:tcPr>
            <w:tcW w:w="6700" w:type="dxa"/>
            <w:vAlign w:val="top"/>
          </w:tcPr>
          <w:p w14:paraId="048F628D">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塑料</w:t>
            </w:r>
            <w:r>
              <w:rPr>
                <w:rFonts w:hint="eastAsia" w:ascii="宋体" w:hAnsi="宋体" w:eastAsia="宋体" w:cs="宋体"/>
                <w:kern w:val="0"/>
                <w:szCs w:val="20"/>
                <w:lang w:val="en-US" w:eastAsia="zh-CN"/>
              </w:rPr>
              <w:t xml:space="preserve"> </w:t>
            </w:r>
            <w:r>
              <w:rPr>
                <w:rFonts w:hint="eastAsia" w:ascii="宋体" w:hAnsi="宋体" w:eastAsia="宋体" w:cs="宋体"/>
                <w:kern w:val="0"/>
                <w:szCs w:val="20"/>
              </w:rPr>
              <w:t>拉伸性能的测定  第1部分：总则</w:t>
            </w:r>
          </w:p>
        </w:tc>
      </w:tr>
      <w:tr w14:paraId="29F380B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53BFAF8A">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1184—1996</w:t>
            </w:r>
          </w:p>
        </w:tc>
        <w:tc>
          <w:tcPr>
            <w:tcW w:w="6700" w:type="dxa"/>
            <w:vAlign w:val="top"/>
          </w:tcPr>
          <w:p w14:paraId="46A300A3">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形状和位置公差  未注公差值</w:t>
            </w:r>
          </w:p>
        </w:tc>
      </w:tr>
      <w:tr w14:paraId="5AF1EE3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79A3F6D6">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1591</w:t>
            </w:r>
          </w:p>
        </w:tc>
        <w:tc>
          <w:tcPr>
            <w:tcW w:w="6700" w:type="dxa"/>
            <w:vAlign w:val="top"/>
          </w:tcPr>
          <w:p w14:paraId="11DB7B58">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低合金高强度结构钢</w:t>
            </w:r>
          </w:p>
        </w:tc>
      </w:tr>
      <w:tr w14:paraId="541640D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0E3FFBC8">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1682—2014     </w:t>
            </w:r>
          </w:p>
        </w:tc>
        <w:tc>
          <w:tcPr>
            <w:tcW w:w="6700" w:type="dxa"/>
            <w:vAlign w:val="top"/>
          </w:tcPr>
          <w:p w14:paraId="5896A214">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硫化橡胶  低温脆性的测定  单试样法</w:t>
            </w:r>
          </w:p>
        </w:tc>
      </w:tr>
      <w:tr w14:paraId="5FF3CAC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6B98AFF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2975 </w:t>
            </w:r>
          </w:p>
        </w:tc>
        <w:tc>
          <w:tcPr>
            <w:tcW w:w="6700" w:type="dxa"/>
            <w:vAlign w:val="top"/>
          </w:tcPr>
          <w:p w14:paraId="29D1A9A7">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钢及钢产品  力学性能试验取样位置及试样制备</w:t>
            </w:r>
          </w:p>
        </w:tc>
      </w:tr>
      <w:tr w14:paraId="3916B8B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1C0E99F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3077   </w:t>
            </w:r>
          </w:p>
        </w:tc>
        <w:tc>
          <w:tcPr>
            <w:tcW w:w="6700" w:type="dxa"/>
            <w:vAlign w:val="top"/>
          </w:tcPr>
          <w:p w14:paraId="0E05AC0D">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合金结构钢</w:t>
            </w:r>
          </w:p>
        </w:tc>
      </w:tr>
      <w:tr w14:paraId="5805BE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4CC8702F">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3274  </w:t>
            </w:r>
          </w:p>
        </w:tc>
        <w:tc>
          <w:tcPr>
            <w:tcW w:w="6700" w:type="dxa"/>
            <w:vAlign w:val="top"/>
          </w:tcPr>
          <w:p w14:paraId="2A30858E">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碳素结构钢和低合金结构钢热轧钢板和钢带</w:t>
            </w:r>
          </w:p>
        </w:tc>
      </w:tr>
      <w:tr w14:paraId="6DD0956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338E179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3280—2015     </w:t>
            </w:r>
          </w:p>
        </w:tc>
        <w:tc>
          <w:tcPr>
            <w:tcW w:w="6700" w:type="dxa"/>
            <w:vAlign w:val="top"/>
          </w:tcPr>
          <w:p w14:paraId="196E1DF3">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不锈钢冷轧钢板和钢带</w:t>
            </w:r>
          </w:p>
        </w:tc>
      </w:tr>
      <w:tr w14:paraId="6811A6E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5" w:hRule="atLeast"/>
        </w:trPr>
        <w:tc>
          <w:tcPr>
            <w:tcW w:w="2374" w:type="dxa"/>
            <w:vAlign w:val="top"/>
          </w:tcPr>
          <w:p w14:paraId="2309AE1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7233.1—2009 </w:t>
            </w:r>
          </w:p>
        </w:tc>
        <w:tc>
          <w:tcPr>
            <w:tcW w:w="6700" w:type="dxa"/>
            <w:vAlign w:val="top"/>
          </w:tcPr>
          <w:p w14:paraId="35D8502F">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铸钢件超声检测第1部分： 一般用途铸钢件</w:t>
            </w:r>
          </w:p>
        </w:tc>
      </w:tr>
      <w:tr w14:paraId="32E147B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56A1E9CC">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7759.1—2015     </w:t>
            </w:r>
          </w:p>
        </w:tc>
        <w:tc>
          <w:tcPr>
            <w:tcW w:w="6700" w:type="dxa"/>
            <w:vAlign w:val="top"/>
          </w:tcPr>
          <w:p w14:paraId="174E30E5">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硫化橡胶或热塑性橡胶  压缩永久变形的测定  第1部分：在常温及高温条件下</w:t>
            </w:r>
          </w:p>
        </w:tc>
      </w:tr>
      <w:tr w14:paraId="69151D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30CADA4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7760—2003    </w:t>
            </w:r>
          </w:p>
        </w:tc>
        <w:tc>
          <w:tcPr>
            <w:tcW w:w="6700" w:type="dxa"/>
            <w:vAlign w:val="top"/>
          </w:tcPr>
          <w:p w14:paraId="069E5958">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硫化橡胶或热塑性橡胶与硬质板材粘合强度的测定90°剥离法</w:t>
            </w:r>
          </w:p>
        </w:tc>
      </w:tr>
      <w:tr w14:paraId="5F7871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2F98650D">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7762—2014  </w:t>
            </w:r>
          </w:p>
        </w:tc>
        <w:tc>
          <w:tcPr>
            <w:tcW w:w="6700" w:type="dxa"/>
            <w:vAlign w:val="top"/>
          </w:tcPr>
          <w:p w14:paraId="382CC8FD">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硫化橡胶或热塑性橡胶  耐臭氧龟裂  静态拉伸试验</w:t>
            </w:r>
          </w:p>
        </w:tc>
      </w:tr>
      <w:tr w14:paraId="511E791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35ED9221">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11352      </w:t>
            </w:r>
          </w:p>
        </w:tc>
        <w:tc>
          <w:tcPr>
            <w:tcW w:w="6700" w:type="dxa"/>
            <w:vAlign w:val="top"/>
          </w:tcPr>
          <w:p w14:paraId="2671FEFC">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一般工程用铸造碳钢件</w:t>
            </w:r>
          </w:p>
        </w:tc>
      </w:tr>
      <w:tr w14:paraId="59FB45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3B0B7C8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12361     </w:t>
            </w:r>
          </w:p>
        </w:tc>
        <w:tc>
          <w:tcPr>
            <w:tcW w:w="6700" w:type="dxa"/>
            <w:vAlign w:val="top"/>
          </w:tcPr>
          <w:p w14:paraId="1F45CA42">
            <w:pPr>
              <w:tabs>
                <w:tab w:val="left" w:pos="0"/>
                <w:tab w:val="center" w:pos="4201"/>
                <w:tab w:val="right" w:leader="dot" w:pos="9298"/>
              </w:tabs>
              <w:autoSpaceDE w:val="0"/>
              <w:autoSpaceDN w:val="0"/>
              <w:spacing w:line="360" w:lineRule="exact"/>
              <w:rPr>
                <w:rFonts w:hint="eastAsia" w:ascii="宋体" w:hAnsi="宋体" w:eastAsia="宋体" w:cs="宋体"/>
                <w:kern w:val="0"/>
                <w:szCs w:val="20"/>
              </w:rPr>
            </w:pPr>
            <w:r>
              <w:rPr>
                <w:rFonts w:hint="eastAsia" w:ascii="宋体" w:hAnsi="宋体" w:eastAsia="宋体" w:cs="宋体"/>
                <w:kern w:val="0"/>
                <w:szCs w:val="20"/>
              </w:rPr>
              <w:t>钢质模锻件  通用技术条件</w:t>
            </w:r>
          </w:p>
        </w:tc>
      </w:tr>
    </w:tbl>
    <w:p w14:paraId="08542432">
      <w:pPr>
        <w:pStyle w:val="239"/>
        <w:numPr>
          <w:ilvl w:val="0"/>
          <w:numId w:val="32"/>
        </w:numPr>
        <w:spacing w:before="312" w:after="312"/>
        <w:ind w:left="0"/>
        <w:outlineLvl w:val="0"/>
        <w:rPr>
          <w:rFonts w:ascii="Times New Roman"/>
        </w:rPr>
      </w:pPr>
      <w:bookmarkStart w:id="15" w:name="_Toc200011545"/>
      <w:r>
        <w:rPr>
          <w:rFonts w:hint="eastAsia" w:ascii="Times New Roman"/>
        </w:rPr>
        <w:t>工厂检查</w:t>
      </w:r>
      <w:bookmarkEnd w:id="13"/>
      <w:bookmarkEnd w:id="15"/>
    </w:p>
    <w:p w14:paraId="21921195">
      <w:pPr>
        <w:pStyle w:val="236"/>
        <w:numPr>
          <w:ilvl w:val="1"/>
          <w:numId w:val="0"/>
        </w:numPr>
        <w:spacing w:before="156" w:after="156"/>
        <w:rPr>
          <w:rFonts w:hAnsi="黑体" w:cs="黑体"/>
        </w:rPr>
      </w:pPr>
      <w:bookmarkStart w:id="16" w:name="_Toc200011546"/>
      <w:r>
        <w:rPr>
          <w:rFonts w:hAnsi="黑体" w:cs="黑体"/>
        </w:rPr>
        <w:t>3.1</w:t>
      </w:r>
      <w:r>
        <w:rPr>
          <w:rFonts w:hint="eastAsia" w:hAnsi="黑体" w:cs="黑体"/>
        </w:rPr>
        <w:t>专业技术人员</w:t>
      </w:r>
      <w:bookmarkEnd w:id="16"/>
    </w:p>
    <w:p w14:paraId="54EAF159">
      <w:pPr>
        <w:pStyle w:val="240"/>
        <w:numPr>
          <w:ilvl w:val="2"/>
          <w:numId w:val="32"/>
        </w:numPr>
        <w:spacing w:after="160" w:line="360" w:lineRule="exact"/>
        <w:rPr>
          <w:rFonts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7" w:name="_Hlk192435721"/>
      <w:r>
        <w:rPr>
          <w:rFonts w:hint="eastAsia" w:ascii="宋体" w:hAnsi="宋体" w:eastAsia="宋体"/>
          <w:szCs w:val="20"/>
        </w:rPr>
        <w:t>生产企业专业技术人员</w:t>
      </w:r>
      <w:bookmarkEnd w:id="17"/>
      <w:r>
        <w:rPr>
          <w:rFonts w:hint="eastAsia" w:ascii="宋体" w:hAnsi="宋体" w:eastAsia="宋体"/>
          <w:szCs w:val="20"/>
        </w:rPr>
        <w:t>应符合表1的要求。</w:t>
      </w:r>
    </w:p>
    <w:p w14:paraId="2F721E2A">
      <w:pPr>
        <w:pStyle w:val="235"/>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335"/>
        <w:gridCol w:w="2108"/>
        <w:gridCol w:w="989"/>
        <w:gridCol w:w="2119"/>
        <w:gridCol w:w="847"/>
      </w:tblGrid>
      <w:tr w14:paraId="66CEC8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704" w:hRule="atLeast"/>
          <w:tblHeader/>
        </w:trPr>
        <w:tc>
          <w:tcPr>
            <w:tcW w:w="632" w:type="dxa"/>
            <w:tcBorders>
              <w:top w:val="single" w:color="000000" w:sz="8" w:space="0"/>
              <w:bottom w:val="single" w:color="000000" w:sz="8" w:space="0"/>
            </w:tcBorders>
            <w:vAlign w:val="center"/>
          </w:tcPr>
          <w:p w14:paraId="54F8540B">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4443" w:type="dxa"/>
            <w:gridSpan w:val="2"/>
            <w:tcBorders>
              <w:top w:val="single" w:color="000000" w:sz="8" w:space="0"/>
              <w:bottom w:val="single" w:color="000000" w:sz="8" w:space="0"/>
            </w:tcBorders>
            <w:vAlign w:val="center"/>
          </w:tcPr>
          <w:p w14:paraId="70503531">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专业类别</w:t>
            </w:r>
          </w:p>
        </w:tc>
        <w:tc>
          <w:tcPr>
            <w:tcW w:w="3108" w:type="dxa"/>
            <w:gridSpan w:val="2"/>
            <w:tcBorders>
              <w:top w:val="single" w:color="000000" w:sz="8" w:space="0"/>
              <w:bottom w:val="single" w:color="000000" w:sz="8" w:space="0"/>
            </w:tcBorders>
            <w:vAlign w:val="center"/>
          </w:tcPr>
          <w:p w14:paraId="432A243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人员要求</w:t>
            </w:r>
          </w:p>
        </w:tc>
        <w:tc>
          <w:tcPr>
            <w:tcW w:w="847" w:type="dxa"/>
            <w:tcBorders>
              <w:top w:val="single" w:color="000000" w:sz="8" w:space="0"/>
              <w:bottom w:val="single" w:color="000000" w:sz="8" w:space="0"/>
            </w:tcBorders>
            <w:vAlign w:val="center"/>
          </w:tcPr>
          <w:p w14:paraId="336CAA5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237994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86" w:hRule="atLeast"/>
        </w:trPr>
        <w:tc>
          <w:tcPr>
            <w:tcW w:w="632" w:type="dxa"/>
            <w:tcBorders>
              <w:top w:val="single" w:color="000000" w:sz="8" w:space="0"/>
            </w:tcBorders>
            <w:vAlign w:val="center"/>
          </w:tcPr>
          <w:p w14:paraId="64E357D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2335" w:type="dxa"/>
            <w:tcBorders>
              <w:top w:val="single" w:color="000000" w:sz="8" w:space="0"/>
            </w:tcBorders>
            <w:vAlign w:val="center"/>
          </w:tcPr>
          <w:p w14:paraId="53BC636D">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专业技术工程师</w:t>
            </w:r>
          </w:p>
        </w:tc>
        <w:tc>
          <w:tcPr>
            <w:tcW w:w="2108" w:type="dxa"/>
            <w:tcBorders>
              <w:top w:val="single" w:color="000000" w:sz="8" w:space="0"/>
            </w:tcBorders>
            <w:vAlign w:val="center"/>
          </w:tcPr>
          <w:p w14:paraId="61708E13">
            <w:pPr>
              <w:tabs>
                <w:tab w:val="left" w:pos="0"/>
              </w:tabs>
              <w:adjustRightInd/>
              <w:snapToGrid w:val="0"/>
              <w:spacing w:line="278" w:lineRule="auto"/>
              <w:jc w:val="center"/>
              <w:rPr>
                <w:rFonts w:ascii="宋体" w:hAnsi="宋体" w:cs="Times New Roman Regular"/>
                <w:sz w:val="18"/>
                <w:szCs w:val="18"/>
                <w:highlight w:val="none"/>
              </w:rPr>
            </w:pPr>
            <w:r>
              <w:rPr>
                <w:rFonts w:hint="eastAsia" w:cs="宋体"/>
                <w:highlight w:val="none"/>
                <w:lang w:eastAsia="zh-CN"/>
              </w:rPr>
              <w:t>机械设计、制造、铸造、焊接、热处理、化工类等相关专业</w:t>
            </w:r>
          </w:p>
        </w:tc>
        <w:tc>
          <w:tcPr>
            <w:tcW w:w="989" w:type="dxa"/>
            <w:tcBorders>
              <w:top w:val="single" w:color="000000" w:sz="8" w:space="0"/>
            </w:tcBorders>
            <w:vAlign w:val="center"/>
          </w:tcPr>
          <w:p w14:paraId="288560D0">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w:t>
            </w:r>
            <w:r>
              <w:rPr>
                <w:rFonts w:hint="eastAsia" w:ascii="宋体" w:hAnsi="宋体" w:cs="Times New Roman Regular"/>
                <w:sz w:val="18"/>
                <w:szCs w:val="18"/>
                <w:highlight w:val="none"/>
                <w:lang w:val="en-US" w:eastAsia="zh-CN"/>
              </w:rPr>
              <w:t>15</w:t>
            </w:r>
            <w:r>
              <w:rPr>
                <w:rFonts w:hint="eastAsia" w:ascii="宋体" w:hAnsi="宋体" w:cs="Times New Roman Regular"/>
                <w:sz w:val="18"/>
                <w:szCs w:val="18"/>
                <w:highlight w:val="none"/>
              </w:rPr>
              <w:t>人</w:t>
            </w:r>
          </w:p>
        </w:tc>
        <w:tc>
          <w:tcPr>
            <w:tcW w:w="2119" w:type="dxa"/>
            <w:tcBorders>
              <w:top w:val="single" w:color="000000" w:sz="8" w:space="0"/>
            </w:tcBorders>
            <w:vAlign w:val="center"/>
          </w:tcPr>
          <w:p w14:paraId="43BAAE83">
            <w:pPr>
              <w:tabs>
                <w:tab w:val="left" w:pos="0"/>
              </w:tabs>
              <w:adjustRightInd/>
              <w:snapToGrid w:val="0"/>
              <w:spacing w:line="278" w:lineRule="auto"/>
              <w:rPr>
                <w:rFonts w:ascii="宋体" w:hAnsi="宋体" w:cs="Times New Roman Regular"/>
                <w:sz w:val="18"/>
                <w:szCs w:val="18"/>
                <w:highlight w:val="none"/>
              </w:rPr>
            </w:pPr>
            <w:r>
              <w:rPr>
                <w:rFonts w:hint="eastAsia" w:eastAsia="宋体" w:cs="宋体"/>
                <w:highlight w:val="none"/>
                <w:lang w:eastAsia="zh-CN"/>
              </w:rPr>
              <w:t>具有相关专业大学专科及以上学历，且</w:t>
            </w:r>
            <w:r>
              <w:rPr>
                <w:rFonts w:hint="eastAsia" w:eastAsia="宋体" w:cs="宋体"/>
                <w:highlight w:val="none"/>
                <w:lang w:val="en-US" w:eastAsia="zh-CN"/>
              </w:rPr>
              <w:t>3</w:t>
            </w:r>
            <w:r>
              <w:rPr>
                <w:rFonts w:hint="eastAsia" w:eastAsia="宋体" w:cs="宋体"/>
                <w:highlight w:val="none"/>
                <w:lang w:eastAsia="zh-CN"/>
              </w:rPr>
              <w:t>年及以上专业工作经历，或相关专业工程师及以上技术职称人员；具有化工类相关专业工程师及以上技术职称的人员不少于</w:t>
            </w:r>
            <w:r>
              <w:rPr>
                <w:rFonts w:hint="eastAsia" w:eastAsia="宋体" w:cs="宋体"/>
                <w:highlight w:val="none"/>
                <w:lang w:val="en-US" w:eastAsia="zh-CN"/>
              </w:rPr>
              <w:t>5人，具有金属理化试验人员、橡胶理化试验人员、二级及以上探伤人员至少一人并应取得相应职业资</w:t>
            </w:r>
            <w:r>
              <w:rPr>
                <w:rFonts w:hint="eastAsia" w:cs="宋体"/>
                <w:highlight w:val="none"/>
                <w:lang w:val="en-US" w:eastAsia="zh-CN"/>
              </w:rPr>
              <w:t>格证书</w:t>
            </w:r>
          </w:p>
        </w:tc>
        <w:tc>
          <w:tcPr>
            <w:tcW w:w="847" w:type="dxa"/>
            <w:tcBorders>
              <w:top w:val="single" w:color="000000" w:sz="8" w:space="0"/>
            </w:tcBorders>
            <w:vAlign w:val="center"/>
          </w:tcPr>
          <w:p w14:paraId="2EA21285">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r w14:paraId="281DA6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6B4983CB">
            <w:pPr>
              <w:tabs>
                <w:tab w:val="left" w:pos="0"/>
              </w:tabs>
              <w:adjustRightInd/>
              <w:snapToGrid w:val="0"/>
              <w:spacing w:line="278" w:lineRule="auto"/>
              <w:jc w:val="center"/>
              <w:rPr>
                <w:rFonts w:hint="eastAsia" w:ascii="宋体" w:hAnsi="宋体" w:eastAsia="宋体" w:cs="Times New Roman Regular"/>
                <w:sz w:val="18"/>
                <w:szCs w:val="18"/>
                <w:lang w:val="en-US" w:eastAsia="zh-CN"/>
              </w:rPr>
            </w:pPr>
            <w:r>
              <w:rPr>
                <w:rFonts w:hint="eastAsia" w:ascii="宋体" w:hAnsi="宋体" w:cs="Times New Roman Regular"/>
                <w:sz w:val="18"/>
                <w:szCs w:val="18"/>
                <w:lang w:val="en-US" w:eastAsia="zh-CN"/>
              </w:rPr>
              <w:t>2</w:t>
            </w:r>
          </w:p>
        </w:tc>
        <w:tc>
          <w:tcPr>
            <w:tcW w:w="2335" w:type="dxa"/>
            <w:vAlign w:val="center"/>
          </w:tcPr>
          <w:p w14:paraId="0252AE3D">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关键岗位人员</w:t>
            </w:r>
          </w:p>
        </w:tc>
        <w:tc>
          <w:tcPr>
            <w:tcW w:w="2108" w:type="dxa"/>
            <w:vAlign w:val="center"/>
          </w:tcPr>
          <w:p w14:paraId="53931ECD">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c>
          <w:tcPr>
            <w:tcW w:w="989" w:type="dxa"/>
            <w:vAlign w:val="center"/>
          </w:tcPr>
          <w:p w14:paraId="58DB6CB5">
            <w:pPr>
              <w:tabs>
                <w:tab w:val="left" w:pos="0"/>
              </w:tabs>
              <w:adjustRightInd/>
              <w:snapToGrid w:val="0"/>
              <w:spacing w:line="278" w:lineRule="auto"/>
              <w:jc w:val="center"/>
              <w:rPr>
                <w:rFonts w:ascii="宋体" w:hAnsi="宋体" w:cs="Times New Roman Regular"/>
                <w:sz w:val="18"/>
                <w:szCs w:val="18"/>
                <w:highlight w:val="none"/>
              </w:rPr>
            </w:pPr>
            <w:r>
              <w:rPr>
                <w:rFonts w:hint="eastAsia" w:ascii="宋体" w:hAnsi="宋体" w:cs="Times New Roman Regular"/>
                <w:sz w:val="18"/>
                <w:szCs w:val="18"/>
                <w:highlight w:val="none"/>
              </w:rPr>
              <w:t>不少于2人</w:t>
            </w:r>
          </w:p>
        </w:tc>
        <w:tc>
          <w:tcPr>
            <w:tcW w:w="2119" w:type="dxa"/>
            <w:vAlign w:val="center"/>
          </w:tcPr>
          <w:p w14:paraId="547C2D33">
            <w:pPr>
              <w:tabs>
                <w:tab w:val="left" w:pos="0"/>
              </w:tabs>
              <w:adjustRightInd/>
              <w:snapToGrid w:val="0"/>
              <w:spacing w:line="278" w:lineRule="auto"/>
              <w:rPr>
                <w:rFonts w:ascii="宋体" w:hAnsi="宋体" w:cs="Times New Roman Regular"/>
                <w:sz w:val="18"/>
                <w:szCs w:val="18"/>
                <w:highlight w:val="none"/>
              </w:rPr>
            </w:pPr>
            <w:r>
              <w:rPr>
                <w:rFonts w:ascii="宋体" w:hAnsi="宋体" w:cs="Times New Roman Regular"/>
                <w:sz w:val="18"/>
                <w:szCs w:val="18"/>
                <w:highlight w:val="none"/>
              </w:rPr>
              <w:t>检查人员具有3年及以上工作经历</w:t>
            </w:r>
          </w:p>
        </w:tc>
        <w:tc>
          <w:tcPr>
            <w:tcW w:w="847" w:type="dxa"/>
            <w:vAlign w:val="center"/>
          </w:tcPr>
          <w:p w14:paraId="58231672">
            <w:pPr>
              <w:tabs>
                <w:tab w:val="left" w:pos="0"/>
              </w:tabs>
              <w:adjustRightInd/>
              <w:snapToGrid w:val="0"/>
              <w:spacing w:line="278" w:lineRule="auto"/>
              <w:jc w:val="center"/>
              <w:rPr>
                <w:rFonts w:ascii="宋体" w:hAnsi="宋体" w:cs="Times New Roman Regular"/>
                <w:sz w:val="18"/>
                <w:szCs w:val="18"/>
                <w:highlight w:val="none"/>
              </w:rPr>
            </w:pPr>
            <w:r>
              <w:rPr>
                <w:rFonts w:ascii="宋体" w:hAnsi="宋体" w:cs="Times New Roman Regular"/>
                <w:sz w:val="18"/>
                <w:szCs w:val="18"/>
                <w:highlight w:val="none"/>
              </w:rPr>
              <w:t>—</w:t>
            </w:r>
          </w:p>
        </w:tc>
      </w:tr>
    </w:tbl>
    <w:p w14:paraId="25CB9115">
      <w:pPr>
        <w:pStyle w:val="240"/>
        <w:numPr>
          <w:ilvl w:val="2"/>
          <w:numId w:val="32"/>
        </w:numPr>
        <w:spacing w:after="160" w:line="360" w:lineRule="exact"/>
        <w:rPr>
          <w:rFonts w:hAnsi="宋体" w:cs="宋体"/>
        </w:rPr>
      </w:pPr>
      <w:r>
        <w:rPr>
          <w:rFonts w:hint="eastAsia" w:ascii="Times New Roman" w:hAnsi="Times New Roman" w:eastAsia="宋体"/>
          <w:szCs w:val="20"/>
        </w:rPr>
        <w:t>专业技术人员能力应与企业委托产品范围相一致。专业要求中，可以是所学专业并</w:t>
      </w:r>
      <w:r>
        <w:rPr>
          <w:rFonts w:hint="eastAsia" w:ascii="Times New Roman" w:hAnsi="Times New Roman" w:eastAsia="宋体"/>
          <w:szCs w:val="20"/>
          <w:highlight w:val="none"/>
          <w:lang w:val="en-US" w:eastAsia="zh-CN"/>
        </w:rPr>
        <w:t>获取</w:t>
      </w:r>
      <w:r>
        <w:rPr>
          <w:rFonts w:hint="eastAsia" w:ascii="Times New Roman" w:hAnsi="Times New Roman" w:eastAsia="宋体"/>
          <w:szCs w:val="20"/>
        </w:rPr>
        <w:t>技术职称，或者所从事专业并获得相关技术职称。</w:t>
      </w:r>
      <w:r>
        <w:rPr>
          <w:rFonts w:hint="eastAsia" w:ascii="宋体" w:hAnsi="宋体" w:eastAsia="宋体"/>
          <w:szCs w:val="20"/>
          <w:highlight w:val="none"/>
        </w:rPr>
        <w:t>专业技术人员</w:t>
      </w:r>
      <w:r>
        <w:rPr>
          <w:rFonts w:hint="eastAsia" w:ascii="宋体" w:hAnsi="宋体" w:eastAsia="宋体"/>
          <w:szCs w:val="20"/>
          <w:highlight w:val="none"/>
          <w:lang w:val="en-US" w:eastAsia="zh-CN"/>
        </w:rPr>
        <w:t>应当是符合法律规定的适龄的注册在职人员，由本企业缴纳社会保险。</w:t>
      </w:r>
    </w:p>
    <w:p w14:paraId="2F8893C7">
      <w:pPr>
        <w:pStyle w:val="240"/>
        <w:numPr>
          <w:ilvl w:val="2"/>
          <w:numId w:val="32"/>
        </w:numPr>
        <w:spacing w:after="156" w:afterLines="50" w:line="360" w:lineRule="exact"/>
        <w:rPr>
          <w:rFonts w:ascii="宋体" w:hAnsi="宋体" w:eastAsia="宋体"/>
          <w:szCs w:val="20"/>
        </w:rPr>
      </w:pPr>
      <w:r>
        <w:rPr>
          <w:rFonts w:hint="eastAsia" w:ascii="宋体" w:hAnsi="宋体" w:eastAsia="宋体"/>
          <w:szCs w:val="20"/>
          <w:highlight w:val="none"/>
        </w:rPr>
        <w:t>专业技术人员</w:t>
      </w:r>
      <w:r>
        <w:rPr>
          <w:rFonts w:hint="default" w:ascii="宋体" w:hAnsi="宋体" w:eastAsia="宋体"/>
          <w:szCs w:val="20"/>
          <w:highlight w:val="none"/>
          <w:lang w:eastAsia="zh-CN"/>
        </w:rPr>
        <w:t>：</w:t>
      </w:r>
      <w:r>
        <w:rPr>
          <w:rFonts w:hint="eastAsia" w:ascii="宋体" w:hAnsi="宋体" w:eastAsia="宋体"/>
          <w:szCs w:val="20"/>
          <w:highlight w:val="none"/>
        </w:rPr>
        <w:t>中</w:t>
      </w:r>
      <w:r>
        <w:rPr>
          <w:rFonts w:hint="eastAsia" w:ascii="宋体" w:hAnsi="宋体" w:eastAsia="宋体"/>
          <w:szCs w:val="20"/>
        </w:rPr>
        <w:t>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w:t>
      </w:r>
      <w:r>
        <w:rPr>
          <w:rFonts w:hint="eastAsia" w:ascii="宋体" w:hAnsi="宋体" w:eastAsia="宋体"/>
          <w:szCs w:val="20"/>
          <w:lang w:eastAsia="zh-CN"/>
        </w:rPr>
        <w:t>。</w:t>
      </w:r>
      <w:r>
        <w:rPr>
          <w:rFonts w:hint="eastAsia" w:ascii="宋体" w:hAnsi="宋体" w:eastAsia="宋体"/>
          <w:szCs w:val="20"/>
        </w:rPr>
        <w:t>关键岗位人员包含检查人员、无损检测人员等关键工序和特殊过程的操作人员。</w:t>
      </w:r>
    </w:p>
    <w:p w14:paraId="244A7C66">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05F51E1F">
      <w:pPr>
        <w:pStyle w:val="236"/>
        <w:numPr>
          <w:ilvl w:val="1"/>
          <w:numId w:val="0"/>
        </w:numPr>
        <w:spacing w:before="156" w:after="156"/>
        <w:rPr>
          <w:rFonts w:hAnsi="黑体" w:cs="黑体"/>
        </w:rPr>
      </w:pPr>
      <w:bookmarkStart w:id="18" w:name="_Toc200011547"/>
      <w:bookmarkStart w:id="19" w:name="_Toc22616"/>
      <w:r>
        <w:rPr>
          <w:rFonts w:hint="eastAsia" w:hAnsi="黑体" w:cs="黑体"/>
        </w:rPr>
        <w:t>3.2  生产设备工装和监视测量设备</w:t>
      </w:r>
      <w:bookmarkEnd w:id="18"/>
      <w:bookmarkEnd w:id="19"/>
    </w:p>
    <w:p w14:paraId="347D6471">
      <w:pPr>
        <w:pStyle w:val="235"/>
        <w:rPr>
          <w:rFonts w:hint="eastAsia" w:ascii="黑体" w:hAnsi="黑体" w:eastAsia="黑体"/>
          <w:kern w:val="0"/>
          <w:szCs w:val="20"/>
        </w:rPr>
      </w:pPr>
      <w:bookmarkStart w:id="20"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bookmarkEnd w:id="20"/>
    </w:p>
    <w:p w14:paraId="43030243">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2  生产设备、工艺装备、计量器具和检验检测设备</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049"/>
        <w:gridCol w:w="2253"/>
        <w:gridCol w:w="1761"/>
        <w:gridCol w:w="1987"/>
        <w:gridCol w:w="1605"/>
      </w:tblGrid>
      <w:tr w14:paraId="6F96B1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restart"/>
            <w:vAlign w:val="center"/>
          </w:tcPr>
          <w:p w14:paraId="4451DEB5">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1049" w:type="dxa"/>
            <w:vMerge w:val="restart"/>
            <w:vAlign w:val="center"/>
          </w:tcPr>
          <w:p w14:paraId="3BB16952">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工艺类别</w:t>
            </w:r>
          </w:p>
        </w:tc>
        <w:tc>
          <w:tcPr>
            <w:tcW w:w="2253" w:type="dxa"/>
            <w:vMerge w:val="restart"/>
            <w:vAlign w:val="center"/>
          </w:tcPr>
          <w:p w14:paraId="7D6EBB55">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设备名称</w:t>
            </w:r>
          </w:p>
        </w:tc>
        <w:tc>
          <w:tcPr>
            <w:tcW w:w="3748" w:type="dxa"/>
            <w:gridSpan w:val="2"/>
            <w:vAlign w:val="center"/>
          </w:tcPr>
          <w:p w14:paraId="528F308F">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规格</w:t>
            </w:r>
          </w:p>
        </w:tc>
        <w:tc>
          <w:tcPr>
            <w:tcW w:w="1605" w:type="dxa"/>
            <w:vMerge w:val="restart"/>
            <w:vAlign w:val="center"/>
          </w:tcPr>
          <w:p w14:paraId="6EB42BB0">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备注</w:t>
            </w:r>
          </w:p>
        </w:tc>
      </w:tr>
      <w:tr w14:paraId="1A6C45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continue"/>
            <w:tcBorders>
              <w:bottom w:val="single" w:color="auto" w:sz="8" w:space="0"/>
            </w:tcBorders>
            <w:vAlign w:val="center"/>
          </w:tcPr>
          <w:p w14:paraId="2988A0BF">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bottom w:val="single" w:color="auto" w:sz="8" w:space="0"/>
            </w:tcBorders>
            <w:vAlign w:val="center"/>
          </w:tcPr>
          <w:p w14:paraId="33B7DFB5">
            <w:pPr>
              <w:tabs>
                <w:tab w:val="left" w:pos="0"/>
              </w:tabs>
              <w:adjustRightInd/>
              <w:snapToGrid w:val="0"/>
              <w:spacing w:line="278" w:lineRule="auto"/>
              <w:jc w:val="center"/>
              <w:rPr>
                <w:rFonts w:hint="eastAsia" w:ascii="宋体" w:hAnsi="宋体" w:eastAsia="宋体" w:cs="宋体"/>
                <w:sz w:val="18"/>
                <w:szCs w:val="18"/>
              </w:rPr>
            </w:pPr>
          </w:p>
        </w:tc>
        <w:tc>
          <w:tcPr>
            <w:tcW w:w="2253" w:type="dxa"/>
            <w:vMerge w:val="continue"/>
            <w:tcBorders>
              <w:bottom w:val="single" w:color="auto" w:sz="8" w:space="0"/>
            </w:tcBorders>
            <w:vAlign w:val="center"/>
          </w:tcPr>
          <w:p w14:paraId="3ECD82B8">
            <w:pPr>
              <w:tabs>
                <w:tab w:val="left" w:pos="0"/>
              </w:tabs>
              <w:adjustRightInd/>
              <w:snapToGrid w:val="0"/>
              <w:spacing w:line="278" w:lineRule="auto"/>
              <w:jc w:val="center"/>
              <w:rPr>
                <w:rFonts w:hint="eastAsia" w:ascii="宋体" w:hAnsi="宋体" w:eastAsia="宋体" w:cs="宋体"/>
                <w:sz w:val="18"/>
                <w:szCs w:val="18"/>
              </w:rPr>
            </w:pPr>
          </w:p>
        </w:tc>
        <w:tc>
          <w:tcPr>
            <w:tcW w:w="1761" w:type="dxa"/>
            <w:tcBorders>
              <w:bottom w:val="single" w:color="auto" w:sz="8" w:space="0"/>
            </w:tcBorders>
            <w:vAlign w:val="center"/>
          </w:tcPr>
          <w:p w14:paraId="448793B8">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量程</w:t>
            </w:r>
          </w:p>
        </w:tc>
        <w:tc>
          <w:tcPr>
            <w:tcW w:w="1987" w:type="dxa"/>
            <w:tcBorders>
              <w:bottom w:val="single" w:color="auto" w:sz="8" w:space="0"/>
            </w:tcBorders>
            <w:vAlign w:val="center"/>
          </w:tcPr>
          <w:p w14:paraId="14D9EBB2">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准确度/分度值</w:t>
            </w:r>
          </w:p>
        </w:tc>
        <w:tc>
          <w:tcPr>
            <w:tcW w:w="1605" w:type="dxa"/>
            <w:vMerge w:val="continue"/>
            <w:tcBorders>
              <w:bottom w:val="single" w:color="auto" w:sz="8" w:space="0"/>
            </w:tcBorders>
            <w:vAlign w:val="center"/>
          </w:tcPr>
          <w:p w14:paraId="08A66A10">
            <w:pPr>
              <w:tabs>
                <w:tab w:val="left" w:pos="0"/>
              </w:tabs>
              <w:adjustRightInd/>
              <w:snapToGrid w:val="0"/>
              <w:spacing w:line="278" w:lineRule="auto"/>
              <w:jc w:val="center"/>
              <w:rPr>
                <w:rFonts w:hint="eastAsia" w:ascii="宋体" w:hAnsi="宋体" w:eastAsia="宋体" w:cs="宋体"/>
                <w:sz w:val="18"/>
                <w:szCs w:val="18"/>
              </w:rPr>
            </w:pPr>
          </w:p>
        </w:tc>
      </w:tr>
      <w:tr w14:paraId="10BE72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restart"/>
            <w:tcBorders>
              <w:top w:val="single" w:color="auto" w:sz="8" w:space="0"/>
              <w:right w:val="single" w:color="auto" w:sz="4" w:space="0"/>
              <w:tl2br w:val="nil"/>
              <w:tr2bl w:val="nil"/>
            </w:tcBorders>
            <w:vAlign w:val="center"/>
          </w:tcPr>
          <w:p w14:paraId="41702BB7">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1</w:t>
            </w:r>
          </w:p>
        </w:tc>
        <w:tc>
          <w:tcPr>
            <w:tcW w:w="1049" w:type="dxa"/>
            <w:vMerge w:val="restart"/>
            <w:tcBorders>
              <w:top w:val="single" w:color="auto" w:sz="8" w:space="0"/>
              <w:left w:val="single" w:color="auto" w:sz="4" w:space="0"/>
              <w:right w:val="single" w:color="auto" w:sz="4" w:space="0"/>
              <w:tl2br w:val="nil"/>
              <w:tr2bl w:val="nil"/>
            </w:tcBorders>
            <w:vAlign w:val="center"/>
          </w:tcPr>
          <w:p w14:paraId="580FE84A">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kern w:val="0"/>
                <w:sz w:val="18"/>
                <w:szCs w:val="18"/>
                <w:lang w:eastAsia="zh-CN"/>
              </w:rPr>
              <w:t>毛坯铸造</w:t>
            </w:r>
          </w:p>
        </w:tc>
        <w:tc>
          <w:tcPr>
            <w:tcW w:w="2253" w:type="dxa"/>
            <w:tcBorders>
              <w:top w:val="single" w:color="auto" w:sz="8" w:space="0"/>
              <w:left w:val="single" w:color="auto" w:sz="4" w:space="0"/>
              <w:bottom w:val="single" w:color="auto" w:sz="4" w:space="0"/>
              <w:right w:val="single" w:color="auto" w:sz="4" w:space="0"/>
              <w:tl2br w:val="nil"/>
              <w:tr2bl w:val="nil"/>
            </w:tcBorders>
            <w:vAlign w:val="center"/>
          </w:tcPr>
          <w:p w14:paraId="1264D87A">
            <w:pPr>
              <w:tabs>
                <w:tab w:val="left" w:pos="0"/>
              </w:tabs>
              <w:adjustRightInd w:val="0"/>
              <w:snapToGrid w:val="0"/>
              <w:spacing w:after="0" w:line="279" w:lineRule="auto"/>
              <w:jc w:val="center"/>
              <w:rPr>
                <w:rFonts w:hint="eastAsia" w:ascii="宋体" w:hAnsi="宋体" w:eastAsia="宋体" w:cs="宋体"/>
                <w:kern w:val="0"/>
                <w:sz w:val="18"/>
                <w:szCs w:val="18"/>
                <w:highlight w:val="cyan"/>
              </w:rPr>
            </w:pPr>
            <w:r>
              <w:rPr>
                <w:rFonts w:hint="eastAsia" w:ascii="宋体" w:hAnsi="宋体" w:eastAsia="宋体" w:cs="宋体"/>
                <w:sz w:val="18"/>
                <w:szCs w:val="18"/>
                <w:lang w:eastAsia="zh-CN"/>
              </w:rPr>
              <w:t>电炉</w:t>
            </w:r>
          </w:p>
        </w:tc>
        <w:tc>
          <w:tcPr>
            <w:tcW w:w="1761" w:type="dxa"/>
            <w:tcBorders>
              <w:top w:val="single" w:color="auto" w:sz="8" w:space="0"/>
              <w:left w:val="single" w:color="auto" w:sz="4" w:space="0"/>
              <w:bottom w:val="single" w:color="auto" w:sz="4" w:space="0"/>
              <w:right w:val="single" w:color="auto" w:sz="4" w:space="0"/>
            </w:tcBorders>
            <w:vAlign w:val="center"/>
          </w:tcPr>
          <w:p w14:paraId="04F170FA">
            <w:pPr>
              <w:tabs>
                <w:tab w:val="left" w:pos="0"/>
              </w:tabs>
              <w:adjustRightInd w:val="0"/>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w:t>
            </w:r>
          </w:p>
        </w:tc>
        <w:tc>
          <w:tcPr>
            <w:tcW w:w="1987" w:type="dxa"/>
            <w:tcBorders>
              <w:top w:val="single" w:color="auto" w:sz="8" w:space="0"/>
              <w:left w:val="single" w:color="auto" w:sz="4" w:space="0"/>
              <w:bottom w:val="single" w:color="auto" w:sz="4" w:space="0"/>
              <w:right w:val="single" w:color="auto" w:sz="4" w:space="0"/>
            </w:tcBorders>
            <w:vAlign w:val="center"/>
          </w:tcPr>
          <w:p w14:paraId="24F9BD5E">
            <w:pPr>
              <w:tabs>
                <w:tab w:val="left" w:pos="0"/>
              </w:tabs>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kern w:val="0"/>
                <w:sz w:val="18"/>
                <w:szCs w:val="18"/>
                <w:lang w:eastAsia="zh-CN"/>
              </w:rPr>
              <w:t>单台容量≥</w:t>
            </w:r>
            <w:r>
              <w:rPr>
                <w:rFonts w:hint="eastAsia" w:ascii="宋体" w:hAnsi="宋体" w:eastAsia="宋体" w:cs="宋体"/>
                <w:kern w:val="0"/>
                <w:sz w:val="18"/>
                <w:szCs w:val="18"/>
                <w:lang w:val="en-US" w:eastAsia="zh-CN"/>
              </w:rPr>
              <w:t>2t</w:t>
            </w:r>
          </w:p>
        </w:tc>
        <w:tc>
          <w:tcPr>
            <w:tcW w:w="1605" w:type="dxa"/>
            <w:tcBorders>
              <w:top w:val="single" w:color="auto" w:sz="8" w:space="0"/>
              <w:left w:val="single" w:color="auto" w:sz="4" w:space="0"/>
              <w:bottom w:val="single" w:color="auto" w:sz="4" w:space="0"/>
              <w:right w:val="single" w:color="auto" w:sz="8" w:space="0"/>
            </w:tcBorders>
            <w:vAlign w:val="center"/>
          </w:tcPr>
          <w:p w14:paraId="6D6A5857">
            <w:pPr>
              <w:tabs>
                <w:tab w:val="left" w:pos="0"/>
              </w:tabs>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kern w:val="0"/>
                <w:sz w:val="18"/>
                <w:szCs w:val="18"/>
              </w:rPr>
              <w:t>—</w:t>
            </w:r>
          </w:p>
        </w:tc>
      </w:tr>
      <w:tr w14:paraId="738E3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5458041E">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03095541">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vAlign w:val="center"/>
          </w:tcPr>
          <w:p w14:paraId="4C5D45EF">
            <w:pPr>
              <w:tabs>
                <w:tab w:val="left" w:pos="0"/>
              </w:tabs>
              <w:adjustRightInd w:val="0"/>
              <w:snapToGrid w:val="0"/>
              <w:spacing w:after="0" w:line="279" w:lineRule="auto"/>
              <w:jc w:val="center"/>
              <w:rPr>
                <w:rFonts w:hint="eastAsia" w:ascii="宋体" w:hAnsi="宋体" w:eastAsia="宋体" w:cs="宋体"/>
                <w:kern w:val="0"/>
                <w:sz w:val="18"/>
                <w:szCs w:val="18"/>
                <w:highlight w:val="cyan"/>
              </w:rPr>
            </w:pPr>
            <w:r>
              <w:rPr>
                <w:rFonts w:hint="eastAsia" w:ascii="宋体" w:hAnsi="宋体" w:eastAsia="宋体" w:cs="宋体"/>
                <w:sz w:val="18"/>
                <w:szCs w:val="18"/>
                <w:lang w:eastAsia="zh-CN"/>
              </w:rPr>
              <w:t>热处理</w:t>
            </w:r>
            <w:r>
              <w:rPr>
                <w:rFonts w:hint="eastAsia" w:ascii="宋体" w:hAnsi="宋体" w:eastAsia="宋体" w:cs="宋体"/>
                <w:sz w:val="18"/>
                <w:szCs w:val="18"/>
              </w:rPr>
              <w:t>设备</w:t>
            </w:r>
          </w:p>
        </w:tc>
        <w:tc>
          <w:tcPr>
            <w:tcW w:w="1761" w:type="dxa"/>
            <w:tcBorders>
              <w:top w:val="single" w:color="auto" w:sz="4" w:space="0"/>
              <w:left w:val="single" w:color="auto" w:sz="4" w:space="0"/>
              <w:bottom w:val="single" w:color="auto" w:sz="4" w:space="0"/>
              <w:right w:val="single" w:color="auto" w:sz="4" w:space="0"/>
            </w:tcBorders>
            <w:vAlign w:val="center"/>
          </w:tcPr>
          <w:p w14:paraId="3A911318">
            <w:pPr>
              <w:tabs>
                <w:tab w:val="left" w:pos="0"/>
              </w:tabs>
              <w:adjustRightInd w:val="0"/>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vAlign w:val="center"/>
          </w:tcPr>
          <w:p w14:paraId="04E61AE8">
            <w:pPr>
              <w:tabs>
                <w:tab w:val="left" w:pos="0"/>
              </w:tabs>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kern w:val="0"/>
                <w:sz w:val="18"/>
                <w:szCs w:val="18"/>
                <w:lang w:eastAsia="zh-CN"/>
              </w:rPr>
              <w:t>温度自动控制、记录</w:t>
            </w:r>
          </w:p>
        </w:tc>
        <w:tc>
          <w:tcPr>
            <w:tcW w:w="1605" w:type="dxa"/>
            <w:tcBorders>
              <w:top w:val="single" w:color="auto" w:sz="4" w:space="0"/>
              <w:left w:val="single" w:color="auto" w:sz="4" w:space="0"/>
              <w:bottom w:val="single" w:color="auto" w:sz="4" w:space="0"/>
              <w:right w:val="single" w:color="auto" w:sz="8" w:space="0"/>
            </w:tcBorders>
            <w:vAlign w:val="center"/>
          </w:tcPr>
          <w:p w14:paraId="185E10DA">
            <w:pPr>
              <w:tabs>
                <w:tab w:val="left" w:pos="0"/>
              </w:tabs>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kern w:val="0"/>
                <w:sz w:val="18"/>
                <w:szCs w:val="18"/>
                <w:lang w:eastAsia="zh-CN"/>
              </w:rPr>
              <w:t>控温允许偏差</w:t>
            </w:r>
            <w:r>
              <w:rPr>
                <w:rFonts w:hint="eastAsia" w:ascii="宋体" w:hAnsi="宋体" w:eastAsia="宋体" w:cs="宋体"/>
                <w:kern w:val="0"/>
                <w:sz w:val="18"/>
                <w:szCs w:val="18"/>
                <w:lang w:val="en-US" w:eastAsia="zh-CN"/>
              </w:rPr>
              <w:t>±20℃，精度±2℃</w:t>
            </w:r>
          </w:p>
        </w:tc>
      </w:tr>
      <w:tr w14:paraId="35126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5AF18BF2">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2F44731E">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vAlign w:val="center"/>
          </w:tcPr>
          <w:p w14:paraId="749D47E4">
            <w:pPr>
              <w:widowControl/>
              <w:tabs>
                <w:tab w:val="left" w:pos="0"/>
              </w:tabs>
              <w:adjustRightInd/>
              <w:spacing w:line="240" w:lineRule="atLeas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清理设备</w:t>
            </w:r>
          </w:p>
        </w:tc>
        <w:tc>
          <w:tcPr>
            <w:tcW w:w="1761" w:type="dxa"/>
            <w:tcBorders>
              <w:top w:val="single" w:color="auto" w:sz="4" w:space="0"/>
              <w:left w:val="single" w:color="auto" w:sz="4" w:space="0"/>
              <w:bottom w:val="single" w:color="auto" w:sz="4" w:space="0"/>
              <w:right w:val="single" w:color="auto" w:sz="4" w:space="0"/>
            </w:tcBorders>
            <w:vAlign w:val="center"/>
          </w:tcPr>
          <w:p w14:paraId="75D449AE">
            <w:pPr>
              <w:tabs>
                <w:tab w:val="left" w:pos="0"/>
              </w:tabs>
              <w:adjustRightInd w:val="0"/>
              <w:snapToGrid w:val="0"/>
              <w:spacing w:after="0" w:line="279"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1</w:t>
            </w:r>
          </w:p>
        </w:tc>
        <w:tc>
          <w:tcPr>
            <w:tcW w:w="1987" w:type="dxa"/>
            <w:tcBorders>
              <w:top w:val="single" w:color="auto" w:sz="4" w:space="0"/>
              <w:left w:val="single" w:color="auto" w:sz="4" w:space="0"/>
              <w:bottom w:val="single" w:color="auto" w:sz="4" w:space="0"/>
              <w:right w:val="single" w:color="auto" w:sz="4" w:space="0"/>
            </w:tcBorders>
            <w:vAlign w:val="center"/>
          </w:tcPr>
          <w:p w14:paraId="0AFAA218">
            <w:pPr>
              <w:tabs>
                <w:tab w:val="left" w:pos="0"/>
              </w:tabs>
              <w:snapToGrid w:val="0"/>
              <w:spacing w:after="0" w:line="279" w:lineRule="auto"/>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w:t>
            </w:r>
          </w:p>
        </w:tc>
        <w:tc>
          <w:tcPr>
            <w:tcW w:w="1605" w:type="dxa"/>
            <w:tcBorders>
              <w:top w:val="single" w:color="auto" w:sz="4" w:space="0"/>
              <w:left w:val="single" w:color="auto" w:sz="4" w:space="0"/>
              <w:bottom w:val="single" w:color="auto" w:sz="4" w:space="0"/>
              <w:right w:val="single" w:color="auto" w:sz="8" w:space="0"/>
            </w:tcBorders>
            <w:vAlign w:val="center"/>
          </w:tcPr>
          <w:p w14:paraId="6A1B690D">
            <w:pPr>
              <w:tabs>
                <w:tab w:val="left" w:pos="0"/>
              </w:tabs>
              <w:snapToGrid w:val="0"/>
              <w:spacing w:after="0" w:line="279" w:lineRule="auto"/>
              <w:jc w:val="center"/>
              <w:rPr>
                <w:rFonts w:hint="eastAsia" w:ascii="宋体" w:hAnsi="宋体" w:eastAsia="宋体" w:cs="宋体"/>
                <w:sz w:val="18"/>
                <w:szCs w:val="18"/>
                <w:highlight w:val="cyan"/>
              </w:rPr>
            </w:pPr>
          </w:p>
        </w:tc>
      </w:tr>
      <w:tr w14:paraId="3B4955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bottom w:val="single" w:color="auto" w:sz="4" w:space="0"/>
              <w:right w:val="single" w:color="auto" w:sz="4" w:space="0"/>
              <w:tl2br w:val="nil"/>
              <w:tr2bl w:val="nil"/>
            </w:tcBorders>
            <w:vAlign w:val="center"/>
          </w:tcPr>
          <w:p w14:paraId="160F822D">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bottom w:val="single" w:color="auto" w:sz="4" w:space="0"/>
              <w:right w:val="single" w:color="auto" w:sz="4" w:space="0"/>
              <w:tl2br w:val="nil"/>
              <w:tr2bl w:val="nil"/>
            </w:tcBorders>
            <w:vAlign w:val="center"/>
          </w:tcPr>
          <w:p w14:paraId="231110E2">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vAlign w:val="center"/>
          </w:tcPr>
          <w:p w14:paraId="1F62CA02">
            <w:pPr>
              <w:widowControl/>
              <w:tabs>
                <w:tab w:val="left" w:pos="0"/>
              </w:tabs>
              <w:adjustRightInd/>
              <w:spacing w:line="240" w:lineRule="atLeas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模具</w:t>
            </w:r>
          </w:p>
        </w:tc>
        <w:tc>
          <w:tcPr>
            <w:tcW w:w="1761" w:type="dxa"/>
            <w:tcBorders>
              <w:top w:val="single" w:color="auto" w:sz="4" w:space="0"/>
              <w:left w:val="single" w:color="auto" w:sz="4" w:space="0"/>
              <w:bottom w:val="single" w:color="auto" w:sz="4" w:space="0"/>
              <w:right w:val="single" w:color="auto" w:sz="4" w:space="0"/>
            </w:tcBorders>
            <w:vAlign w:val="center"/>
          </w:tcPr>
          <w:p w14:paraId="2969E3A4">
            <w:pPr>
              <w:tabs>
                <w:tab w:val="left" w:pos="0"/>
              </w:tabs>
              <w:adjustRightInd w:val="0"/>
              <w:snapToGrid w:val="0"/>
              <w:spacing w:after="0" w:line="279"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若干</w:t>
            </w:r>
          </w:p>
        </w:tc>
        <w:tc>
          <w:tcPr>
            <w:tcW w:w="1987" w:type="dxa"/>
            <w:tcBorders>
              <w:top w:val="single" w:color="auto" w:sz="4" w:space="0"/>
              <w:left w:val="single" w:color="auto" w:sz="4" w:space="0"/>
              <w:bottom w:val="single" w:color="auto" w:sz="4" w:space="0"/>
              <w:right w:val="single" w:color="auto" w:sz="4" w:space="0"/>
            </w:tcBorders>
            <w:vAlign w:val="center"/>
          </w:tcPr>
          <w:p w14:paraId="6B1A5D2E">
            <w:pPr>
              <w:tabs>
                <w:tab w:val="left" w:pos="0"/>
              </w:tabs>
              <w:snapToGrid w:val="0"/>
              <w:spacing w:after="0" w:line="279" w:lineRule="auto"/>
              <w:jc w:val="center"/>
              <w:rPr>
                <w:rFonts w:hint="eastAsia" w:ascii="宋体" w:hAnsi="宋体" w:eastAsia="宋体" w:cs="宋体"/>
                <w:sz w:val="18"/>
                <w:szCs w:val="18"/>
                <w:highlight w:val="none"/>
              </w:rPr>
            </w:pPr>
            <w:r>
              <w:rPr>
                <w:rFonts w:hint="eastAsia" w:ascii="宋体" w:hAnsi="宋体" w:eastAsia="宋体" w:cs="宋体"/>
                <w:kern w:val="0"/>
                <w:sz w:val="18"/>
                <w:szCs w:val="18"/>
                <w:highlight w:val="none"/>
                <w:lang w:eastAsia="zh-CN"/>
              </w:rPr>
              <w:t>满足生产需求</w:t>
            </w:r>
          </w:p>
        </w:tc>
        <w:tc>
          <w:tcPr>
            <w:tcW w:w="1605" w:type="dxa"/>
            <w:tcBorders>
              <w:top w:val="single" w:color="auto" w:sz="4" w:space="0"/>
              <w:left w:val="single" w:color="auto" w:sz="4" w:space="0"/>
              <w:bottom w:val="single" w:color="auto" w:sz="4" w:space="0"/>
              <w:right w:val="single" w:color="auto" w:sz="8" w:space="0"/>
            </w:tcBorders>
            <w:vAlign w:val="center"/>
          </w:tcPr>
          <w:p w14:paraId="6B896A7C">
            <w:pPr>
              <w:tabs>
                <w:tab w:val="left" w:pos="0"/>
              </w:tabs>
              <w:snapToGrid w:val="0"/>
              <w:spacing w:after="0" w:line="279" w:lineRule="auto"/>
              <w:jc w:val="center"/>
              <w:rPr>
                <w:rFonts w:hint="eastAsia" w:ascii="宋体" w:hAnsi="宋体" w:eastAsia="宋体" w:cs="宋体"/>
                <w:sz w:val="18"/>
                <w:szCs w:val="18"/>
                <w:highlight w:val="cyan"/>
              </w:rPr>
            </w:pPr>
            <w:r>
              <w:rPr>
                <w:rFonts w:hint="eastAsia" w:ascii="宋体" w:hAnsi="宋体" w:eastAsia="宋体" w:cs="宋体"/>
                <w:kern w:val="0"/>
                <w:sz w:val="18"/>
                <w:szCs w:val="18"/>
                <w:lang w:eastAsia="zh-CN"/>
              </w:rPr>
              <w:t>仅现场核查不备案</w:t>
            </w:r>
          </w:p>
        </w:tc>
      </w:tr>
      <w:tr w14:paraId="2E095B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bottom w:val="single" w:color="auto" w:sz="4" w:space="0"/>
              <w:right w:val="single" w:color="auto" w:sz="4" w:space="0"/>
              <w:tl2br w:val="nil"/>
              <w:tr2bl w:val="nil"/>
            </w:tcBorders>
            <w:vAlign w:val="center"/>
          </w:tcPr>
          <w:p w14:paraId="24CCBBAA">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1049" w:type="dxa"/>
            <w:tcBorders>
              <w:left w:val="single" w:color="auto" w:sz="4" w:space="0"/>
              <w:bottom w:val="single" w:color="auto" w:sz="4" w:space="0"/>
              <w:right w:val="single" w:color="auto" w:sz="4" w:space="0"/>
              <w:tl2br w:val="nil"/>
              <w:tr2bl w:val="nil"/>
            </w:tcBorders>
            <w:shd w:val="clear" w:color="auto" w:fill="auto"/>
            <w:vAlign w:val="center"/>
          </w:tcPr>
          <w:p w14:paraId="6B3A3539">
            <w:pPr>
              <w:pStyle w:val="12"/>
              <w:tabs>
                <w:tab w:val="left" w:pos="0"/>
              </w:tabs>
              <w:snapToGrid w:val="0"/>
              <w:spacing w:after="0" w:line="279" w:lineRule="auto"/>
              <w:ind w:firstLine="0" w:firstLineChars="0"/>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锻造</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68CC25FB">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锻件锻造设备</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7E2FEC03">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14E5923C">
            <w:pPr>
              <w:tabs>
                <w:tab w:val="left" w:pos="0"/>
              </w:tabs>
              <w:snapToGrid w:val="0"/>
              <w:spacing w:after="0" w:line="279" w:lineRule="auto"/>
              <w:jc w:val="center"/>
              <w:rPr>
                <w:rFonts w:hint="eastAsia" w:ascii="宋体" w:hAnsi="宋体" w:eastAsia="宋体" w:cs="宋体"/>
                <w:kern w:val="0"/>
                <w:sz w:val="18"/>
                <w:szCs w:val="18"/>
                <w:lang w:val="en-US" w:eastAsia="zh-CN" w:bidi="ar-SA"/>
              </w:rPr>
            </w:pP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213CFC7E">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产品规格适用时</w:t>
            </w:r>
          </w:p>
        </w:tc>
      </w:tr>
      <w:tr w14:paraId="483A0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restart"/>
            <w:tcBorders>
              <w:right w:val="single" w:color="auto" w:sz="4" w:space="0"/>
              <w:tl2br w:val="nil"/>
              <w:tr2bl w:val="nil"/>
            </w:tcBorders>
            <w:vAlign w:val="center"/>
          </w:tcPr>
          <w:p w14:paraId="56B7949C">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049" w:type="dxa"/>
            <w:vMerge w:val="restart"/>
            <w:tcBorders>
              <w:left w:val="single" w:color="auto" w:sz="4" w:space="0"/>
              <w:right w:val="single" w:color="auto" w:sz="4" w:space="0"/>
              <w:tl2br w:val="nil"/>
              <w:tr2bl w:val="nil"/>
            </w:tcBorders>
            <w:vAlign w:val="center"/>
          </w:tcPr>
          <w:p w14:paraId="7256612E">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机械加工</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86D4756">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车床</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09FD9DC5">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6E1729A3">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加工能力满足产品尺寸要求，数控车床不少于</w:t>
            </w:r>
            <w:r>
              <w:rPr>
                <w:rFonts w:hint="eastAsia" w:ascii="宋体" w:hAnsi="宋体" w:eastAsia="宋体" w:cs="宋体"/>
                <w:sz w:val="18"/>
                <w:szCs w:val="18"/>
                <w:lang w:val="en-US" w:eastAsia="zh-CN"/>
              </w:rPr>
              <w:t>10台，立式车床不少于1台。最大规格支座加工车床应为数控车床</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1AA97557">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72240A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34BB12DD">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110F3C41">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2C5A961">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刨床</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26B8D1FE">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0F837A5B">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201EED95">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337E9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5C566177">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6CC3CFF2">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0A4A789">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铣床</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DA58E2C">
            <w:pPr>
              <w:tabs>
                <w:tab w:val="left" w:pos="0"/>
              </w:tabs>
              <w:adjustRightInd w:val="0"/>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10</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4C667C3F">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D39E554">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r>
      <w:tr w14:paraId="77996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79B5DE7E">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7863E562">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A884A4C">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钻床</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5CCC8BD1">
            <w:pPr>
              <w:tabs>
                <w:tab w:val="left" w:pos="0"/>
              </w:tabs>
              <w:adjustRightInd w:val="0"/>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5</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0DE86ED8">
            <w:pPr>
              <w:tabs>
                <w:tab w:val="left" w:pos="0"/>
              </w:tabs>
              <w:autoSpaceDE w:val="0"/>
              <w:autoSpaceDN w:val="0"/>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0ECF3B6">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r>
      <w:tr w14:paraId="2A687A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bottom w:val="single" w:color="auto" w:sz="4" w:space="0"/>
              <w:right w:val="single" w:color="auto" w:sz="4" w:space="0"/>
              <w:tl2br w:val="nil"/>
              <w:tr2bl w:val="nil"/>
            </w:tcBorders>
            <w:vAlign w:val="center"/>
          </w:tcPr>
          <w:p w14:paraId="3E53579B">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bottom w:val="single" w:color="auto" w:sz="4" w:space="0"/>
              <w:right w:val="single" w:color="auto" w:sz="4" w:space="0"/>
              <w:tl2br w:val="nil"/>
              <w:tr2bl w:val="nil"/>
            </w:tcBorders>
            <w:vAlign w:val="center"/>
          </w:tcPr>
          <w:p w14:paraId="73358E66">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7EBA1DC">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工装（卡具样板）</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05188AB8">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若干</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1A4AC748">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满足生产需求</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672A8A1">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eastAsia="zh-CN"/>
              </w:rPr>
              <w:t>仅现场核查不备案</w:t>
            </w:r>
          </w:p>
        </w:tc>
      </w:tr>
      <w:tr w14:paraId="1CC5F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restart"/>
            <w:tcBorders>
              <w:right w:val="single" w:color="auto" w:sz="4" w:space="0"/>
              <w:tl2br w:val="nil"/>
              <w:tr2bl w:val="nil"/>
            </w:tcBorders>
            <w:vAlign w:val="center"/>
          </w:tcPr>
          <w:p w14:paraId="55445630">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049" w:type="dxa"/>
            <w:vMerge w:val="restart"/>
            <w:tcBorders>
              <w:left w:val="single" w:color="auto" w:sz="4" w:space="0"/>
              <w:right w:val="single" w:color="auto" w:sz="4" w:space="0"/>
              <w:tl2br w:val="nil"/>
              <w:tr2bl w:val="nil"/>
            </w:tcBorders>
            <w:vAlign w:val="center"/>
          </w:tcPr>
          <w:p w14:paraId="22271E85">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支座成型</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6D572A5">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氩弧焊机</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38C6D431">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4</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3AD83646">
            <w:pPr>
              <w:tabs>
                <w:tab w:val="left" w:pos="0"/>
              </w:tabs>
              <w:snapToGrid w:val="0"/>
              <w:spacing w:after="0" w:line="279" w:lineRule="auto"/>
              <w:jc w:val="center"/>
              <w:rPr>
                <w:rFonts w:hint="eastAsia" w:ascii="宋体" w:hAnsi="宋体" w:eastAsia="宋体" w:cs="宋体"/>
                <w:kern w:val="0"/>
                <w:sz w:val="18"/>
                <w:szCs w:val="18"/>
                <w:lang w:val="en-US" w:eastAsia="zh-CN" w:bidi="ar-SA"/>
              </w:rPr>
            </w:pP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D3C4E4E">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2EB945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53F523E1">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1049" w:type="dxa"/>
            <w:vMerge w:val="continue"/>
            <w:tcBorders>
              <w:left w:val="single" w:color="auto" w:sz="4" w:space="0"/>
              <w:right w:val="single" w:color="auto" w:sz="4" w:space="0"/>
              <w:tl2br w:val="nil"/>
              <w:tr2bl w:val="nil"/>
            </w:tcBorders>
            <w:vAlign w:val="center"/>
          </w:tcPr>
          <w:p w14:paraId="0EF813CF">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9C0AF94">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剪板机</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66375D9">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71A11FB9">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含不锈钢板专用机</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6CB636B6">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03DCB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bottom w:val="single" w:color="auto" w:sz="4" w:space="0"/>
              <w:right w:val="single" w:color="auto" w:sz="4" w:space="0"/>
              <w:tl2br w:val="nil"/>
              <w:tr2bl w:val="nil"/>
            </w:tcBorders>
            <w:vAlign w:val="center"/>
          </w:tcPr>
          <w:p w14:paraId="56DF573E">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1049" w:type="dxa"/>
            <w:vMerge w:val="continue"/>
            <w:tcBorders>
              <w:left w:val="single" w:color="auto" w:sz="4" w:space="0"/>
              <w:bottom w:val="single" w:color="auto" w:sz="4" w:space="0"/>
              <w:right w:val="single" w:color="auto" w:sz="4" w:space="0"/>
              <w:tl2br w:val="nil"/>
              <w:tr2bl w:val="nil"/>
            </w:tcBorders>
            <w:vAlign w:val="center"/>
          </w:tcPr>
          <w:p w14:paraId="1DB17CD0">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A810283">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组装线</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0D577892">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5C562407">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支座组装台应有压力装置</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3609F8B">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压力不小于</w:t>
            </w:r>
            <w:r>
              <w:rPr>
                <w:rFonts w:hint="eastAsia" w:ascii="宋体" w:hAnsi="宋体" w:eastAsia="宋体" w:cs="宋体"/>
                <w:sz w:val="18"/>
                <w:szCs w:val="18"/>
                <w:lang w:val="en-US" w:eastAsia="zh-CN"/>
              </w:rPr>
              <w:t>50kN</w:t>
            </w:r>
          </w:p>
        </w:tc>
      </w:tr>
      <w:tr w14:paraId="3025E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restart"/>
            <w:tcBorders>
              <w:right w:val="single" w:color="auto" w:sz="4" w:space="0"/>
              <w:tl2br w:val="nil"/>
              <w:tr2bl w:val="nil"/>
            </w:tcBorders>
            <w:vAlign w:val="center"/>
          </w:tcPr>
          <w:p w14:paraId="6EB10902">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049" w:type="dxa"/>
            <w:vMerge w:val="restart"/>
            <w:tcBorders>
              <w:left w:val="single" w:color="auto" w:sz="4" w:space="0"/>
              <w:right w:val="single" w:color="auto" w:sz="4" w:space="0"/>
              <w:tl2br w:val="nil"/>
              <w:tr2bl w:val="nil"/>
            </w:tcBorders>
            <w:vAlign w:val="center"/>
          </w:tcPr>
          <w:p w14:paraId="6B85B1B1">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除锈与涂装</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2681B9E">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除锈设备</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5756A37">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5AFD6DD1">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喷砂或抛丸设备</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7F82832">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7CC323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bottom w:val="single" w:color="auto" w:sz="4" w:space="0"/>
              <w:right w:val="single" w:color="auto" w:sz="4" w:space="0"/>
              <w:tl2br w:val="nil"/>
              <w:tr2bl w:val="nil"/>
            </w:tcBorders>
            <w:vAlign w:val="center"/>
          </w:tcPr>
          <w:p w14:paraId="399A4F2C">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1049" w:type="dxa"/>
            <w:vMerge w:val="continue"/>
            <w:tcBorders>
              <w:left w:val="single" w:color="auto" w:sz="4" w:space="0"/>
              <w:bottom w:val="single" w:color="auto" w:sz="4" w:space="0"/>
              <w:right w:val="single" w:color="auto" w:sz="4" w:space="0"/>
              <w:tl2br w:val="nil"/>
              <w:tr2bl w:val="nil"/>
            </w:tcBorders>
            <w:vAlign w:val="center"/>
          </w:tcPr>
          <w:p w14:paraId="01F59B04">
            <w:pPr>
              <w:tabs>
                <w:tab w:val="left" w:pos="0"/>
              </w:tabs>
              <w:adjustRightInd/>
              <w:snapToGrid w:val="0"/>
              <w:spacing w:line="278" w:lineRule="auto"/>
              <w:jc w:val="center"/>
              <w:rPr>
                <w:rFonts w:hint="eastAsia" w:ascii="宋体" w:hAnsi="宋体" w:eastAsia="宋体" w:cs="宋体"/>
                <w:sz w:val="18"/>
                <w:szCs w:val="18"/>
                <w:lang w:val="en-US" w:eastAsia="zh-CN"/>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BAC9418">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涂装生产线</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964AE94">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7A611379">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满足产品标准和图纸要求</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A66A43E">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镀镍</w:t>
            </w:r>
            <w:r>
              <w:rPr>
                <w:rFonts w:hint="eastAsia" w:ascii="宋体" w:hAnsi="宋体" w:eastAsia="宋体" w:cs="宋体"/>
                <w:sz w:val="18"/>
                <w:szCs w:val="18"/>
                <w:lang w:val="en-US" w:eastAsia="zh-CN"/>
              </w:rPr>
              <w:t>-磷合金可分包</w:t>
            </w:r>
          </w:p>
        </w:tc>
      </w:tr>
      <w:tr w14:paraId="4CE2C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restart"/>
            <w:tcBorders>
              <w:top w:val="single" w:color="auto" w:sz="4" w:space="0"/>
              <w:right w:val="single" w:color="auto" w:sz="4" w:space="0"/>
              <w:tl2br w:val="nil"/>
              <w:tr2bl w:val="nil"/>
            </w:tcBorders>
            <w:vAlign w:val="center"/>
          </w:tcPr>
          <w:p w14:paraId="5777965A">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lang w:val="en-US" w:eastAsia="zh-CN"/>
              </w:rPr>
              <w:t>6</w:t>
            </w:r>
          </w:p>
        </w:tc>
        <w:tc>
          <w:tcPr>
            <w:tcW w:w="1049" w:type="dxa"/>
            <w:vMerge w:val="restart"/>
            <w:tcBorders>
              <w:top w:val="single" w:color="auto" w:sz="4" w:space="0"/>
              <w:left w:val="single" w:color="auto" w:sz="4" w:space="0"/>
              <w:right w:val="single" w:color="auto" w:sz="4" w:space="0"/>
              <w:tl2br w:val="nil"/>
              <w:tr2bl w:val="nil"/>
            </w:tcBorders>
            <w:vAlign w:val="center"/>
          </w:tcPr>
          <w:p w14:paraId="152A0AE2">
            <w:pPr>
              <w:tabs>
                <w:tab w:val="left" w:pos="0"/>
              </w:tabs>
              <w:adjustRightInd/>
              <w:snapToGrid w:val="0"/>
              <w:spacing w:line="278"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试验仪器设备</w:t>
            </w: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AA05635">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金属化学成分分析设备</w:t>
            </w:r>
          </w:p>
        </w:tc>
        <w:tc>
          <w:tcPr>
            <w:tcW w:w="176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D743668">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1套</w:t>
            </w:r>
          </w:p>
        </w:tc>
        <w:tc>
          <w:tcPr>
            <w:tcW w:w="198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19D138B">
            <w:pPr>
              <w:tabs>
                <w:tab w:val="left" w:pos="0"/>
              </w:tabs>
              <w:snapToGrid w:val="0"/>
              <w:spacing w:after="0" w:line="279" w:lineRule="auto"/>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C-S分析仪、分光光度仪、光谱仪等。能完成钢件C、Si、Mn、S、P五元素检测</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6E22315">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6DDFE4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3BFD001A">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1EE665C4">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5BB8979A">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材料试验机</w:t>
            </w:r>
          </w:p>
        </w:tc>
        <w:tc>
          <w:tcPr>
            <w:tcW w:w="176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5551EDF">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w:t>
            </w:r>
          </w:p>
        </w:tc>
        <w:tc>
          <w:tcPr>
            <w:tcW w:w="198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73C18F72">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300kN万能材料试验机、橡胶材料拉伸试验机各1台，配置引伸计，数据自动采集记录处理</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4BF3DF1">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精度</w:t>
            </w:r>
            <w:r>
              <w:rPr>
                <w:rFonts w:hint="eastAsia" w:ascii="宋体" w:hAnsi="宋体" w:eastAsia="宋体" w:cs="宋体"/>
                <w:sz w:val="18"/>
                <w:szCs w:val="18"/>
                <w:lang w:val="en-US" w:eastAsia="zh-CN"/>
              </w:rPr>
              <w:t>±1%</w:t>
            </w:r>
          </w:p>
        </w:tc>
      </w:tr>
      <w:tr w14:paraId="0A2F68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774B9A11">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0C632E2D">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C2237D7">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压力试验装置</w:t>
            </w:r>
          </w:p>
        </w:tc>
        <w:tc>
          <w:tcPr>
            <w:tcW w:w="176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D36C2DB">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CA26BCA">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10000kN</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4955338C">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精度</w:t>
            </w:r>
            <w:r>
              <w:rPr>
                <w:rFonts w:hint="eastAsia" w:ascii="宋体" w:hAnsi="宋体" w:eastAsia="宋体" w:cs="宋体"/>
                <w:sz w:val="18"/>
                <w:szCs w:val="18"/>
                <w:lang w:val="en-US" w:eastAsia="zh-CN"/>
              </w:rPr>
              <w:t>±1%</w:t>
            </w:r>
          </w:p>
        </w:tc>
      </w:tr>
      <w:tr w14:paraId="462806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5752CCE9">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61F8A4C0">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91E0C50">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冲击试验机</w:t>
            </w:r>
          </w:p>
        </w:tc>
        <w:tc>
          <w:tcPr>
            <w:tcW w:w="176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02A9D0B">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5D51CC2">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2C0892C8">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58AC88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l2br w:val="nil"/>
              <w:tr2bl w:val="nil"/>
            </w:tcBorders>
            <w:vAlign w:val="center"/>
          </w:tcPr>
          <w:p w14:paraId="411B0949">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l2br w:val="nil"/>
              <w:tr2bl w:val="nil"/>
            </w:tcBorders>
            <w:vAlign w:val="center"/>
          </w:tcPr>
          <w:p w14:paraId="3B4450FC">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C8716F6">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冲击试样缺口投影仪</w:t>
            </w:r>
          </w:p>
        </w:tc>
        <w:tc>
          <w:tcPr>
            <w:tcW w:w="1761"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0351B11">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9B9617B">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tl2br w:val="nil"/>
              <w:tr2bl w:val="nil"/>
            </w:tcBorders>
            <w:shd w:val="clear" w:color="auto" w:fill="auto"/>
            <w:vAlign w:val="center"/>
          </w:tcPr>
          <w:p w14:paraId="5EEB2E7A">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06C62C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5CA343A5">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283B8DE0">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199A1F9">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超声波探伤仪</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0EA9691A">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3</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37016A44">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5E0594D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297B49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4301F72F">
            <w:pPr>
              <w:tabs>
                <w:tab w:val="left" w:pos="0"/>
              </w:tabs>
              <w:adjustRightInd/>
              <w:snapToGrid w:val="0"/>
              <w:spacing w:line="278" w:lineRule="auto"/>
              <w:jc w:val="center"/>
              <w:rPr>
                <w:rFonts w:hint="eastAsia" w:ascii="宋体" w:hAnsi="宋体" w:eastAsia="宋体" w:cs="宋体"/>
                <w:sz w:val="18"/>
                <w:szCs w:val="18"/>
              </w:rPr>
            </w:pPr>
            <w:bookmarkStart w:id="21" w:name="_Toc192439645"/>
            <w:bookmarkStart w:id="22" w:name="_Toc200011548"/>
            <w:bookmarkStart w:id="23" w:name="_Toc7279"/>
            <w:bookmarkStart w:id="24" w:name="_Hlk181821369"/>
          </w:p>
        </w:tc>
        <w:tc>
          <w:tcPr>
            <w:tcW w:w="1049" w:type="dxa"/>
            <w:vMerge w:val="continue"/>
            <w:tcBorders>
              <w:left w:val="single" w:color="auto" w:sz="4" w:space="0"/>
              <w:right w:val="single" w:color="auto" w:sz="4" w:space="0"/>
            </w:tcBorders>
            <w:vAlign w:val="center"/>
          </w:tcPr>
          <w:p w14:paraId="65052DE7">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52EA82E6">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精密分析天平</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2BD81D79">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02113946">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可由具有同等功能的其他设备替代</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4150FEC6">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14FDE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40AB312D">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1AEFD7B1">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55B39831">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涂料及涂层常规检测器具</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2D584FE4">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3FDC096B">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包括测厚仪，细度计、附着力测试仪</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2EC8777F">
            <w:pPr>
              <w:tabs>
                <w:tab w:val="left" w:pos="0"/>
              </w:tabs>
              <w:snapToGrid w:val="0"/>
              <w:spacing w:after="0" w:line="279" w:lineRule="auto"/>
              <w:jc w:val="center"/>
              <w:rPr>
                <w:rFonts w:hint="eastAsia" w:ascii="宋体" w:hAnsi="宋体" w:eastAsia="宋体" w:cs="宋体"/>
                <w:kern w:val="2"/>
                <w:sz w:val="18"/>
                <w:szCs w:val="18"/>
                <w:lang w:val="en-US" w:eastAsia="zh-CN" w:bidi="ar-SA"/>
              </w:rPr>
            </w:pPr>
          </w:p>
        </w:tc>
      </w:tr>
      <w:tr w14:paraId="01F461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739DB37E">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0ED7DF24">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149E093E">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球压痕硬度计</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83FB223">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29FE448C">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11A88238">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13C1CF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11AABF6C">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4B85E3FB">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115E9FBB">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表面粗糙度仪</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4E844C37">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00BB44FF">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检测铝合金球冠粗糙度</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582D25C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347F14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16B5F6F3">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3D0CD7BB">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2F41DFBE">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各种专用量具</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4A54467F">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若干</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0658ACC6">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满足生产需求</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0055F73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仅现场核查不备案</w:t>
            </w:r>
          </w:p>
        </w:tc>
      </w:tr>
      <w:tr w14:paraId="5DA6A5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5D327AE2">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46179CFF">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252F9018">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臭氧老化箱</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5B6C7E13">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6AEE7188">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71285A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6F7195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73B3CC60">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1FD1E7C8">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29373809">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热空气老化试验箱</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5430CCA2">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7EA2BFB9">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72F9982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16DB5E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right w:val="single" w:color="auto" w:sz="4" w:space="0"/>
            </w:tcBorders>
            <w:vAlign w:val="center"/>
          </w:tcPr>
          <w:p w14:paraId="273BDB47">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right w:val="single" w:color="auto" w:sz="4" w:space="0"/>
            </w:tcBorders>
            <w:vAlign w:val="center"/>
          </w:tcPr>
          <w:p w14:paraId="2A1335F9">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04D0D3F7">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橡胶国际硬度计</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14:paraId="67A52D3D">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4" w:space="0"/>
              <w:right w:val="single" w:color="auto" w:sz="4" w:space="0"/>
            </w:tcBorders>
            <w:shd w:val="clear" w:color="auto" w:fill="auto"/>
            <w:vAlign w:val="center"/>
          </w:tcPr>
          <w:p w14:paraId="53F0829D">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4" w:space="0"/>
              <w:right w:val="single" w:color="auto" w:sz="8" w:space="0"/>
            </w:tcBorders>
            <w:shd w:val="clear" w:color="auto" w:fill="auto"/>
            <w:vAlign w:val="center"/>
          </w:tcPr>
          <w:p w14:paraId="330A5F52">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r w14:paraId="6B7193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vMerge w:val="continue"/>
            <w:tcBorders>
              <w:bottom w:val="single" w:color="auto" w:sz="8" w:space="0"/>
              <w:right w:val="single" w:color="auto" w:sz="4" w:space="0"/>
            </w:tcBorders>
            <w:vAlign w:val="center"/>
          </w:tcPr>
          <w:p w14:paraId="48616F39">
            <w:pPr>
              <w:tabs>
                <w:tab w:val="left" w:pos="0"/>
              </w:tabs>
              <w:adjustRightInd/>
              <w:snapToGrid w:val="0"/>
              <w:spacing w:line="278" w:lineRule="auto"/>
              <w:jc w:val="center"/>
              <w:rPr>
                <w:rFonts w:hint="eastAsia" w:ascii="宋体" w:hAnsi="宋体" w:eastAsia="宋体" w:cs="宋体"/>
                <w:sz w:val="18"/>
                <w:szCs w:val="18"/>
              </w:rPr>
            </w:pPr>
          </w:p>
        </w:tc>
        <w:tc>
          <w:tcPr>
            <w:tcW w:w="1049" w:type="dxa"/>
            <w:vMerge w:val="continue"/>
            <w:tcBorders>
              <w:left w:val="single" w:color="auto" w:sz="4" w:space="0"/>
              <w:bottom w:val="single" w:color="auto" w:sz="8" w:space="0"/>
              <w:right w:val="single" w:color="auto" w:sz="4" w:space="0"/>
            </w:tcBorders>
            <w:vAlign w:val="center"/>
          </w:tcPr>
          <w:p w14:paraId="74ACA336">
            <w:pPr>
              <w:tabs>
                <w:tab w:val="left" w:pos="0"/>
              </w:tabs>
              <w:adjustRightInd/>
              <w:snapToGrid w:val="0"/>
              <w:spacing w:line="278" w:lineRule="auto"/>
              <w:jc w:val="center"/>
              <w:rPr>
                <w:rFonts w:hint="eastAsia" w:ascii="宋体" w:hAnsi="宋体" w:eastAsia="宋体" w:cs="宋体"/>
                <w:sz w:val="18"/>
                <w:szCs w:val="18"/>
              </w:rPr>
            </w:pPr>
          </w:p>
        </w:tc>
        <w:tc>
          <w:tcPr>
            <w:tcW w:w="2253" w:type="dxa"/>
            <w:tcBorders>
              <w:top w:val="single" w:color="auto" w:sz="4" w:space="0"/>
              <w:left w:val="single" w:color="auto" w:sz="4" w:space="0"/>
              <w:bottom w:val="single" w:color="auto" w:sz="8" w:space="0"/>
              <w:right w:val="single" w:color="auto" w:sz="4" w:space="0"/>
            </w:tcBorders>
            <w:shd w:val="clear" w:color="auto" w:fill="auto"/>
            <w:vAlign w:val="center"/>
          </w:tcPr>
          <w:p w14:paraId="078683EF">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橡胶脆性温度试验仪</w:t>
            </w:r>
          </w:p>
        </w:tc>
        <w:tc>
          <w:tcPr>
            <w:tcW w:w="1761" w:type="dxa"/>
            <w:tcBorders>
              <w:top w:val="single" w:color="auto" w:sz="4" w:space="0"/>
              <w:left w:val="single" w:color="auto" w:sz="4" w:space="0"/>
              <w:bottom w:val="single" w:color="auto" w:sz="8" w:space="0"/>
              <w:right w:val="single" w:color="auto" w:sz="4" w:space="0"/>
            </w:tcBorders>
            <w:shd w:val="clear" w:color="auto" w:fill="auto"/>
            <w:vAlign w:val="center"/>
          </w:tcPr>
          <w:p w14:paraId="7CE26D21">
            <w:pPr>
              <w:tabs>
                <w:tab w:val="left" w:pos="0"/>
              </w:tabs>
              <w:adjustRightInd w:val="0"/>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p>
        </w:tc>
        <w:tc>
          <w:tcPr>
            <w:tcW w:w="1987" w:type="dxa"/>
            <w:tcBorders>
              <w:top w:val="single" w:color="auto" w:sz="4" w:space="0"/>
              <w:left w:val="single" w:color="auto" w:sz="4" w:space="0"/>
              <w:bottom w:val="single" w:color="auto" w:sz="8" w:space="0"/>
              <w:right w:val="single" w:color="auto" w:sz="4" w:space="0"/>
            </w:tcBorders>
            <w:shd w:val="clear" w:color="auto" w:fill="auto"/>
            <w:vAlign w:val="center"/>
          </w:tcPr>
          <w:p w14:paraId="4773236B">
            <w:pPr>
              <w:tabs>
                <w:tab w:val="left" w:pos="0"/>
              </w:tabs>
              <w:snapToGrid w:val="0"/>
              <w:spacing w:after="0" w:line="279"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w:t>
            </w:r>
          </w:p>
        </w:tc>
        <w:tc>
          <w:tcPr>
            <w:tcW w:w="1605" w:type="dxa"/>
            <w:tcBorders>
              <w:top w:val="single" w:color="auto" w:sz="4" w:space="0"/>
              <w:left w:val="single" w:color="auto" w:sz="4" w:space="0"/>
              <w:bottom w:val="single" w:color="auto" w:sz="8" w:space="0"/>
              <w:right w:val="single" w:color="auto" w:sz="8" w:space="0"/>
            </w:tcBorders>
            <w:shd w:val="clear" w:color="auto" w:fill="auto"/>
            <w:vAlign w:val="center"/>
          </w:tcPr>
          <w:p w14:paraId="67C6CCA2">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w:t>
            </w:r>
          </w:p>
        </w:tc>
      </w:tr>
    </w:tbl>
    <w:p w14:paraId="3C2AB78C">
      <w:pPr>
        <w:pStyle w:val="236"/>
        <w:numPr>
          <w:ilvl w:val="1"/>
          <w:numId w:val="0"/>
        </w:numPr>
        <w:spacing w:before="156" w:after="156"/>
        <w:rPr>
          <w:rFonts w:hAnsi="黑体" w:cs="黑体"/>
        </w:rPr>
      </w:pPr>
      <w:r>
        <w:rPr>
          <w:rFonts w:hint="eastAsia" w:hAnsi="黑体" w:cs="黑体"/>
        </w:rPr>
        <w:t>3</w:t>
      </w:r>
      <w:r>
        <w:rPr>
          <w:rFonts w:hAnsi="黑体" w:cs="黑体"/>
        </w:rPr>
        <w:t xml:space="preserve">.3  </w:t>
      </w:r>
      <w:r>
        <w:rPr>
          <w:rFonts w:hint="eastAsia" w:hAnsi="黑体" w:cs="黑体"/>
          <w:highlight w:val="none"/>
          <w:lang w:val="en-US" w:eastAsia="zh-CN"/>
        </w:rPr>
        <w:t>关键</w:t>
      </w:r>
      <w:r>
        <w:rPr>
          <w:rFonts w:hint="eastAsia" w:hAnsi="黑体" w:cs="黑体"/>
        </w:rPr>
        <w:t>零部件和材料</w:t>
      </w:r>
      <w:bookmarkEnd w:id="21"/>
      <w:bookmarkEnd w:id="22"/>
    </w:p>
    <w:p w14:paraId="03D3D22D">
      <w:pPr>
        <w:tabs>
          <w:tab w:val="left" w:pos="0"/>
        </w:tabs>
        <w:adjustRightInd/>
        <w:spacing w:after="160" w:line="278" w:lineRule="auto"/>
        <w:ind w:firstLine="420" w:firstLineChars="200"/>
        <w:rPr>
          <w:rFonts w:ascii="宋体" w:hAnsi="宋体"/>
          <w:kern w:val="0"/>
          <w:szCs w:val="20"/>
        </w:rPr>
      </w:pPr>
      <w:r>
        <w:rPr>
          <w:rFonts w:hint="eastAsia" w:ascii="宋体" w:hAnsi="宋体"/>
          <w:kern w:val="0"/>
          <w:szCs w:val="20"/>
        </w:rPr>
        <w:t>关键零部件和材料应符合表3的要求。</w:t>
      </w:r>
    </w:p>
    <w:p w14:paraId="3A9E85D4">
      <w:pPr>
        <w:tabs>
          <w:tab w:val="left" w:pos="0"/>
        </w:tabs>
        <w:adjustRightInd/>
        <w:spacing w:after="160" w:line="278" w:lineRule="auto"/>
        <w:jc w:val="center"/>
        <w:rPr>
          <w:rFonts w:ascii="黑体" w:hAnsi="黑体" w:eastAsia="黑体"/>
        </w:rPr>
      </w:pPr>
      <w:r>
        <w:rPr>
          <w:rFonts w:hint="eastAsia" w:ascii="黑体" w:hAnsi="黑体" w:eastAsia="黑体"/>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2708B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18" w:type="dxa"/>
            <w:vAlign w:val="center"/>
          </w:tcPr>
          <w:p w14:paraId="4C4302CC">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产品名称</w:t>
            </w:r>
          </w:p>
        </w:tc>
        <w:tc>
          <w:tcPr>
            <w:tcW w:w="850" w:type="dxa"/>
            <w:vAlign w:val="center"/>
          </w:tcPr>
          <w:p w14:paraId="3019E401">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序号</w:t>
            </w:r>
          </w:p>
        </w:tc>
        <w:tc>
          <w:tcPr>
            <w:tcW w:w="2694" w:type="dxa"/>
            <w:vAlign w:val="center"/>
          </w:tcPr>
          <w:p w14:paraId="35E54C21">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零部件/材料名称</w:t>
            </w:r>
          </w:p>
        </w:tc>
        <w:tc>
          <w:tcPr>
            <w:tcW w:w="1984" w:type="dxa"/>
            <w:vAlign w:val="center"/>
          </w:tcPr>
          <w:p w14:paraId="47384A25">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对应标准编号</w:t>
            </w:r>
          </w:p>
        </w:tc>
        <w:tc>
          <w:tcPr>
            <w:tcW w:w="2067" w:type="dxa"/>
            <w:vAlign w:val="center"/>
          </w:tcPr>
          <w:p w14:paraId="5ED72905">
            <w:pPr>
              <w:tabs>
                <w:tab w:val="left" w:pos="0"/>
              </w:tabs>
              <w:adjustRightInd/>
              <w:snapToGrid w:val="0"/>
              <w:spacing w:line="278" w:lineRule="auto"/>
              <w:jc w:val="center"/>
              <w:rPr>
                <w:rFonts w:hint="eastAsia" w:ascii="宋体" w:hAnsi="宋体" w:eastAsia="宋体" w:cs="宋体"/>
                <w:sz w:val="18"/>
                <w:szCs w:val="18"/>
              </w:rPr>
            </w:pPr>
            <w:r>
              <w:rPr>
                <w:rFonts w:hint="eastAsia" w:ascii="宋体" w:hAnsi="宋体" w:eastAsia="宋体" w:cs="宋体"/>
                <w:sz w:val="18"/>
                <w:szCs w:val="18"/>
              </w:rPr>
              <w:t>控制项目</w:t>
            </w:r>
          </w:p>
        </w:tc>
      </w:tr>
      <w:tr w14:paraId="161DA8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restart"/>
            <w:tcBorders>
              <w:top w:val="single" w:color="auto" w:sz="8" w:space="0"/>
              <w:tl2br w:val="nil"/>
              <w:tr2bl w:val="nil"/>
            </w:tcBorders>
            <w:vAlign w:val="center"/>
          </w:tcPr>
          <w:p w14:paraId="1FC38DBE">
            <w:pPr>
              <w:tabs>
                <w:tab w:val="left" w:pos="0"/>
              </w:tabs>
              <w:adjustRightInd/>
              <w:snapToGrid w:val="0"/>
              <w:spacing w:line="278" w:lineRule="auto"/>
              <w:jc w:val="center"/>
              <w:rPr>
                <w:rFonts w:hint="eastAsia" w:ascii="宋体" w:hAnsi="宋体" w:eastAsia="宋体" w:cs="宋体"/>
                <w:sz w:val="18"/>
                <w:szCs w:val="18"/>
                <w:highlight w:val="cyan"/>
              </w:rPr>
            </w:pPr>
            <w:r>
              <w:rPr>
                <w:rFonts w:hint="eastAsia" w:ascii="宋体" w:hAnsi="宋体" w:eastAsia="宋体" w:cs="宋体"/>
                <w:sz w:val="18"/>
                <w:szCs w:val="18"/>
              </w:rPr>
              <w:t>铁路</w:t>
            </w:r>
            <w:r>
              <w:rPr>
                <w:rFonts w:hint="eastAsia" w:ascii="宋体" w:hAnsi="宋体" w:eastAsia="宋体" w:cs="宋体"/>
                <w:sz w:val="18"/>
                <w:szCs w:val="18"/>
                <w:lang w:eastAsia="zh-CN"/>
              </w:rPr>
              <w:t>桥梁盆式支座</w:t>
            </w:r>
          </w:p>
        </w:tc>
        <w:tc>
          <w:tcPr>
            <w:tcW w:w="850" w:type="dxa"/>
            <w:tcBorders>
              <w:top w:val="single" w:color="auto" w:sz="8" w:space="0"/>
              <w:tl2br w:val="nil"/>
              <w:tr2bl w:val="nil"/>
            </w:tcBorders>
            <w:shd w:val="clear" w:color="auto" w:fill="auto"/>
            <w:vAlign w:val="center"/>
          </w:tcPr>
          <w:p w14:paraId="785014E0">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1</w:t>
            </w:r>
          </w:p>
        </w:tc>
        <w:tc>
          <w:tcPr>
            <w:tcW w:w="2694" w:type="dxa"/>
            <w:tcBorders>
              <w:top w:val="single" w:color="auto" w:sz="8" w:space="0"/>
              <w:tl2br w:val="nil"/>
              <w:tr2bl w:val="nil"/>
            </w:tcBorders>
            <w:shd w:val="clear" w:color="auto" w:fill="auto"/>
            <w:vAlign w:val="center"/>
          </w:tcPr>
          <w:p w14:paraId="524149D8">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橡胶承压板、橡胶密封圈</w:t>
            </w:r>
          </w:p>
        </w:tc>
        <w:tc>
          <w:tcPr>
            <w:tcW w:w="1984" w:type="dxa"/>
            <w:vMerge w:val="restart"/>
            <w:tcBorders>
              <w:top w:val="single" w:color="auto" w:sz="8" w:space="0"/>
              <w:tl2br w:val="nil"/>
              <w:tr2bl w:val="nil"/>
            </w:tcBorders>
            <w:vAlign w:val="center"/>
          </w:tcPr>
          <w:p w14:paraId="48D4314F">
            <w:pPr>
              <w:tabs>
                <w:tab w:val="left" w:pos="0"/>
              </w:tabs>
              <w:adjustRightInd/>
              <w:snapToGrid w:val="0"/>
              <w:spacing w:line="278" w:lineRule="auto"/>
              <w:jc w:val="center"/>
              <w:rPr>
                <w:rFonts w:hint="eastAsia" w:ascii="宋体" w:hAnsi="宋体" w:eastAsia="宋体" w:cs="宋体"/>
                <w:sz w:val="18"/>
                <w:szCs w:val="18"/>
                <w:highlight w:val="cyan"/>
              </w:rPr>
            </w:pPr>
            <w:r>
              <w:rPr>
                <w:rFonts w:hint="eastAsia" w:ascii="宋体" w:hAnsi="宋体" w:eastAsia="宋体" w:cs="宋体"/>
                <w:sz w:val="18"/>
                <w:szCs w:val="18"/>
              </w:rPr>
              <w:t xml:space="preserve">TB/T </w:t>
            </w:r>
            <w:r>
              <w:rPr>
                <w:rFonts w:hint="eastAsia" w:ascii="宋体" w:hAnsi="宋体" w:eastAsia="宋体" w:cs="宋体"/>
                <w:sz w:val="18"/>
                <w:szCs w:val="18"/>
                <w:lang w:val="en-US" w:eastAsia="zh-CN"/>
              </w:rPr>
              <w:t>2331</w:t>
            </w:r>
          </w:p>
        </w:tc>
        <w:tc>
          <w:tcPr>
            <w:tcW w:w="2067" w:type="dxa"/>
            <w:tcBorders>
              <w:top w:val="single" w:color="auto" w:sz="8" w:space="0"/>
              <w:tl2br w:val="nil"/>
              <w:tr2bl w:val="nil"/>
            </w:tcBorders>
            <w:vAlign w:val="center"/>
          </w:tcPr>
          <w:p w14:paraId="4FB4C1CC">
            <w:pPr>
              <w:tabs>
                <w:tab w:val="left" w:pos="0"/>
              </w:tabs>
              <w:adjustRightInd w:val="0"/>
              <w:snapToGrid w:val="0"/>
              <w:spacing w:after="0" w:line="279" w:lineRule="auto"/>
              <w:rPr>
                <w:rFonts w:hint="eastAsia" w:ascii="宋体" w:hAnsi="宋体" w:eastAsia="宋体" w:cs="宋体"/>
                <w:sz w:val="18"/>
                <w:szCs w:val="18"/>
                <w:highlight w:val="cyan"/>
              </w:rPr>
            </w:pPr>
            <w:r>
              <w:rPr>
                <w:rFonts w:hint="eastAsia" w:ascii="宋体" w:hAnsi="宋体" w:eastAsia="宋体" w:cs="宋体"/>
                <w:kern w:val="0"/>
                <w:sz w:val="18"/>
                <w:szCs w:val="18"/>
                <w:lang w:eastAsia="zh-CN"/>
              </w:rPr>
              <w:t>制造商、材质</w:t>
            </w:r>
          </w:p>
        </w:tc>
      </w:tr>
      <w:tr w14:paraId="7AD5AB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14880534">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0170EDB1">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2</w:t>
            </w:r>
          </w:p>
        </w:tc>
        <w:tc>
          <w:tcPr>
            <w:tcW w:w="2694" w:type="dxa"/>
            <w:tcBorders>
              <w:tl2br w:val="nil"/>
              <w:tr2bl w:val="nil"/>
            </w:tcBorders>
            <w:shd w:val="clear" w:color="auto" w:fill="auto"/>
            <w:vAlign w:val="center"/>
          </w:tcPr>
          <w:p w14:paraId="025A785E">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滑板：聚四氟乙烯板、改性超高分子量聚乙烯板、改性聚四氟乙烯板</w:t>
            </w:r>
          </w:p>
        </w:tc>
        <w:tc>
          <w:tcPr>
            <w:tcW w:w="1984" w:type="dxa"/>
            <w:vMerge w:val="continue"/>
            <w:tcBorders>
              <w:tl2br w:val="nil"/>
              <w:tr2bl w:val="nil"/>
            </w:tcBorders>
            <w:vAlign w:val="center"/>
          </w:tcPr>
          <w:p w14:paraId="2159DA04">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vAlign w:val="center"/>
          </w:tcPr>
          <w:p w14:paraId="2A155D96">
            <w:pPr>
              <w:tabs>
                <w:tab w:val="left" w:pos="0"/>
              </w:tabs>
              <w:adjustRightInd w:val="0"/>
              <w:snapToGrid w:val="0"/>
              <w:spacing w:after="0" w:line="279" w:lineRule="auto"/>
              <w:rPr>
                <w:rFonts w:hint="eastAsia" w:ascii="宋体" w:hAnsi="宋体" w:eastAsia="宋体" w:cs="宋体"/>
                <w:sz w:val="18"/>
                <w:szCs w:val="18"/>
                <w:highlight w:val="cyan"/>
              </w:rPr>
            </w:pPr>
            <w:r>
              <w:rPr>
                <w:rFonts w:hint="eastAsia" w:ascii="宋体" w:hAnsi="宋体" w:eastAsia="宋体" w:cs="宋体"/>
                <w:kern w:val="0"/>
                <w:sz w:val="18"/>
                <w:szCs w:val="18"/>
                <w:lang w:eastAsia="zh-CN"/>
              </w:rPr>
              <w:t>制造商、材质</w:t>
            </w:r>
          </w:p>
        </w:tc>
      </w:tr>
      <w:tr w14:paraId="31609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5DC67E8E">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78529739">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3</w:t>
            </w:r>
          </w:p>
        </w:tc>
        <w:tc>
          <w:tcPr>
            <w:tcW w:w="2694" w:type="dxa"/>
            <w:tcBorders>
              <w:tl2br w:val="nil"/>
              <w:tr2bl w:val="nil"/>
            </w:tcBorders>
            <w:shd w:val="clear" w:color="auto" w:fill="auto"/>
            <w:vAlign w:val="center"/>
          </w:tcPr>
          <w:p w14:paraId="3282F3CF">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SF-1B三层复合板</w:t>
            </w:r>
          </w:p>
        </w:tc>
        <w:tc>
          <w:tcPr>
            <w:tcW w:w="1984" w:type="dxa"/>
            <w:vMerge w:val="continue"/>
            <w:tcBorders>
              <w:tl2br w:val="nil"/>
              <w:tr2bl w:val="nil"/>
            </w:tcBorders>
            <w:shd w:val="clear" w:color="auto" w:fill="auto"/>
            <w:vAlign w:val="center"/>
          </w:tcPr>
          <w:p w14:paraId="29208343">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vAlign w:val="center"/>
          </w:tcPr>
          <w:p w14:paraId="276E0540">
            <w:pPr>
              <w:tabs>
                <w:tab w:val="left" w:pos="0"/>
              </w:tabs>
              <w:adjustRightInd w:val="0"/>
              <w:snapToGrid w:val="0"/>
              <w:spacing w:after="0" w:line="279" w:lineRule="auto"/>
              <w:rPr>
                <w:rFonts w:hint="eastAsia" w:ascii="宋体" w:hAnsi="宋体" w:eastAsia="宋体" w:cs="宋体"/>
                <w:sz w:val="18"/>
                <w:szCs w:val="18"/>
                <w:highlight w:val="cyan"/>
              </w:rPr>
            </w:pPr>
            <w:r>
              <w:rPr>
                <w:rFonts w:hint="eastAsia" w:ascii="宋体" w:hAnsi="宋体" w:eastAsia="宋体" w:cs="宋体"/>
                <w:kern w:val="0"/>
                <w:sz w:val="18"/>
                <w:szCs w:val="18"/>
                <w:lang w:eastAsia="zh-CN"/>
              </w:rPr>
              <w:t>制造商、材质</w:t>
            </w:r>
          </w:p>
        </w:tc>
      </w:tr>
      <w:tr w14:paraId="6951D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1224FD73">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52F3ABB4">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4</w:t>
            </w:r>
          </w:p>
        </w:tc>
        <w:tc>
          <w:tcPr>
            <w:tcW w:w="2694" w:type="dxa"/>
            <w:tcBorders>
              <w:tl2br w:val="nil"/>
              <w:tr2bl w:val="nil"/>
            </w:tcBorders>
            <w:shd w:val="clear" w:color="auto" w:fill="auto"/>
            <w:vAlign w:val="center"/>
          </w:tcPr>
          <w:p w14:paraId="50313F4E">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铸钢件、钢板、锻件</w:t>
            </w:r>
          </w:p>
        </w:tc>
        <w:tc>
          <w:tcPr>
            <w:tcW w:w="1984" w:type="dxa"/>
            <w:vMerge w:val="continue"/>
            <w:tcBorders>
              <w:tl2br w:val="nil"/>
              <w:tr2bl w:val="nil"/>
            </w:tcBorders>
            <w:vAlign w:val="center"/>
          </w:tcPr>
          <w:p w14:paraId="5E2292DC">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15B7B80C">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0DCA10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3B03C66E">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7589183F">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5</w:t>
            </w:r>
          </w:p>
        </w:tc>
        <w:tc>
          <w:tcPr>
            <w:tcW w:w="2694" w:type="dxa"/>
            <w:tcBorders>
              <w:tl2br w:val="nil"/>
              <w:tr2bl w:val="nil"/>
            </w:tcBorders>
            <w:shd w:val="clear" w:color="auto" w:fill="auto"/>
            <w:vAlign w:val="center"/>
          </w:tcPr>
          <w:p w14:paraId="32F59AC2">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不锈钢板</w:t>
            </w:r>
          </w:p>
        </w:tc>
        <w:tc>
          <w:tcPr>
            <w:tcW w:w="1984" w:type="dxa"/>
            <w:vMerge w:val="continue"/>
            <w:tcBorders>
              <w:tl2br w:val="nil"/>
              <w:tr2bl w:val="nil"/>
            </w:tcBorders>
            <w:vAlign w:val="center"/>
          </w:tcPr>
          <w:p w14:paraId="2162F004">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0AA6E967">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7ADAF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6A00DE2B">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13818066">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6</w:t>
            </w:r>
          </w:p>
        </w:tc>
        <w:tc>
          <w:tcPr>
            <w:tcW w:w="2694" w:type="dxa"/>
            <w:tcBorders>
              <w:tl2br w:val="nil"/>
              <w:tr2bl w:val="nil"/>
            </w:tcBorders>
            <w:shd w:val="clear" w:color="auto" w:fill="auto"/>
            <w:vAlign w:val="center"/>
          </w:tcPr>
          <w:p w14:paraId="65A016FC">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涂料</w:t>
            </w:r>
          </w:p>
        </w:tc>
        <w:tc>
          <w:tcPr>
            <w:tcW w:w="1984" w:type="dxa"/>
            <w:vMerge w:val="continue"/>
            <w:tcBorders>
              <w:tl2br w:val="nil"/>
              <w:tr2bl w:val="nil"/>
            </w:tcBorders>
            <w:vAlign w:val="center"/>
          </w:tcPr>
          <w:p w14:paraId="0827EE85">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688669B7">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40CC08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58B79A0C">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51F9A287">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7</w:t>
            </w:r>
          </w:p>
        </w:tc>
        <w:tc>
          <w:tcPr>
            <w:tcW w:w="2694" w:type="dxa"/>
            <w:tcBorders>
              <w:tl2br w:val="nil"/>
              <w:tr2bl w:val="nil"/>
            </w:tcBorders>
            <w:shd w:val="clear" w:color="auto" w:fill="auto"/>
            <w:vAlign w:val="center"/>
          </w:tcPr>
          <w:p w14:paraId="1A0E0867">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锚栓</w:t>
            </w:r>
          </w:p>
        </w:tc>
        <w:tc>
          <w:tcPr>
            <w:tcW w:w="1984" w:type="dxa"/>
            <w:vMerge w:val="continue"/>
            <w:tcBorders>
              <w:tl2br w:val="nil"/>
              <w:tr2bl w:val="nil"/>
            </w:tcBorders>
            <w:vAlign w:val="center"/>
          </w:tcPr>
          <w:p w14:paraId="39B4FCD2">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26A89A8A">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p>
        </w:tc>
      </w:tr>
      <w:tr w14:paraId="229BAF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restart"/>
            <w:tcBorders>
              <w:tl2br w:val="nil"/>
              <w:tr2bl w:val="nil"/>
            </w:tcBorders>
            <w:vAlign w:val="center"/>
          </w:tcPr>
          <w:p w14:paraId="575DFF00">
            <w:pPr>
              <w:tabs>
                <w:tab w:val="left" w:pos="0"/>
              </w:tabs>
              <w:adjustRightInd/>
              <w:snapToGrid w:val="0"/>
              <w:spacing w:line="278" w:lineRule="auto"/>
              <w:jc w:val="center"/>
              <w:rPr>
                <w:rFonts w:hint="eastAsia" w:ascii="宋体" w:hAnsi="宋体" w:eastAsia="宋体" w:cs="宋体"/>
                <w:sz w:val="18"/>
                <w:szCs w:val="18"/>
                <w:highlight w:val="cyan"/>
              </w:rPr>
            </w:pPr>
            <w:r>
              <w:rPr>
                <w:rFonts w:hint="eastAsia" w:ascii="宋体" w:hAnsi="宋体" w:eastAsia="宋体" w:cs="宋体"/>
                <w:sz w:val="18"/>
                <w:szCs w:val="18"/>
                <w:lang w:eastAsia="zh-CN"/>
              </w:rPr>
              <w:t>铁路桥梁板式橡胶支座</w:t>
            </w:r>
          </w:p>
        </w:tc>
        <w:tc>
          <w:tcPr>
            <w:tcW w:w="850" w:type="dxa"/>
            <w:tcBorders>
              <w:tl2br w:val="nil"/>
              <w:tr2bl w:val="nil"/>
            </w:tcBorders>
            <w:shd w:val="clear" w:color="auto" w:fill="auto"/>
            <w:vAlign w:val="center"/>
          </w:tcPr>
          <w:p w14:paraId="2949CEFE">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8</w:t>
            </w:r>
          </w:p>
        </w:tc>
        <w:tc>
          <w:tcPr>
            <w:tcW w:w="2694" w:type="dxa"/>
            <w:tcBorders>
              <w:tl2br w:val="nil"/>
              <w:tr2bl w:val="nil"/>
            </w:tcBorders>
            <w:shd w:val="clear" w:color="auto" w:fill="auto"/>
            <w:vAlign w:val="center"/>
          </w:tcPr>
          <w:p w14:paraId="3A2F085F">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橡胶承压板</w:t>
            </w:r>
          </w:p>
        </w:tc>
        <w:tc>
          <w:tcPr>
            <w:tcW w:w="1984" w:type="dxa"/>
            <w:vMerge w:val="restart"/>
            <w:tcBorders>
              <w:tl2br w:val="nil"/>
              <w:tr2bl w:val="nil"/>
            </w:tcBorders>
            <w:vAlign w:val="center"/>
          </w:tcPr>
          <w:p w14:paraId="6F203371">
            <w:pPr>
              <w:tabs>
                <w:tab w:val="left" w:pos="0"/>
              </w:tabs>
              <w:adjustRightInd/>
              <w:snapToGrid w:val="0"/>
              <w:spacing w:line="278" w:lineRule="auto"/>
              <w:jc w:val="center"/>
              <w:rPr>
                <w:rFonts w:hint="eastAsia" w:ascii="宋体" w:hAnsi="宋体" w:eastAsia="宋体" w:cs="宋体"/>
                <w:sz w:val="18"/>
                <w:szCs w:val="18"/>
                <w:highlight w:val="cyan"/>
              </w:rPr>
            </w:pPr>
            <w:r>
              <w:rPr>
                <w:rFonts w:hint="eastAsia" w:ascii="宋体" w:hAnsi="宋体" w:eastAsia="宋体" w:cs="宋体"/>
                <w:sz w:val="18"/>
                <w:szCs w:val="18"/>
              </w:rPr>
              <w:t xml:space="preserve">TB/T </w:t>
            </w:r>
            <w:r>
              <w:rPr>
                <w:rFonts w:hint="eastAsia" w:ascii="宋体" w:hAnsi="宋体" w:eastAsia="宋体" w:cs="宋体"/>
                <w:sz w:val="18"/>
                <w:szCs w:val="18"/>
                <w:lang w:val="en-US" w:eastAsia="zh-CN"/>
              </w:rPr>
              <w:t>2331</w:t>
            </w:r>
          </w:p>
        </w:tc>
        <w:tc>
          <w:tcPr>
            <w:tcW w:w="2067" w:type="dxa"/>
            <w:tcBorders>
              <w:tl2br w:val="nil"/>
              <w:tr2bl w:val="nil"/>
            </w:tcBorders>
            <w:shd w:val="clear" w:color="auto" w:fill="auto"/>
            <w:vAlign w:val="center"/>
          </w:tcPr>
          <w:p w14:paraId="052EECED">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1D888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3A9D0378">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37F74D84">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9</w:t>
            </w:r>
          </w:p>
        </w:tc>
        <w:tc>
          <w:tcPr>
            <w:tcW w:w="2694" w:type="dxa"/>
            <w:tcBorders>
              <w:tl2br w:val="nil"/>
              <w:tr2bl w:val="nil"/>
            </w:tcBorders>
            <w:shd w:val="clear" w:color="auto" w:fill="auto"/>
            <w:vAlign w:val="center"/>
          </w:tcPr>
          <w:p w14:paraId="59148D1B">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钢板</w:t>
            </w:r>
          </w:p>
        </w:tc>
        <w:tc>
          <w:tcPr>
            <w:tcW w:w="1984" w:type="dxa"/>
            <w:vMerge w:val="continue"/>
            <w:tcBorders>
              <w:tl2br w:val="nil"/>
              <w:tr2bl w:val="nil"/>
            </w:tcBorders>
            <w:vAlign w:val="center"/>
          </w:tcPr>
          <w:p w14:paraId="4327CE42">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732D2386">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3E0193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6DBE09B0">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3EC64950">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10</w:t>
            </w:r>
          </w:p>
        </w:tc>
        <w:tc>
          <w:tcPr>
            <w:tcW w:w="2694" w:type="dxa"/>
            <w:tcBorders>
              <w:tl2br w:val="nil"/>
              <w:tr2bl w:val="nil"/>
            </w:tcBorders>
            <w:shd w:val="clear" w:color="auto" w:fill="auto"/>
            <w:vAlign w:val="center"/>
          </w:tcPr>
          <w:p w14:paraId="5F8A6717">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涂料</w:t>
            </w:r>
          </w:p>
        </w:tc>
        <w:tc>
          <w:tcPr>
            <w:tcW w:w="1984" w:type="dxa"/>
            <w:vMerge w:val="continue"/>
            <w:tcBorders>
              <w:tl2br w:val="nil"/>
              <w:tr2bl w:val="nil"/>
            </w:tcBorders>
            <w:vAlign w:val="center"/>
          </w:tcPr>
          <w:p w14:paraId="430DFD50">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78A747CE">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kern w:val="0"/>
                <w:sz w:val="18"/>
                <w:szCs w:val="18"/>
                <w:lang w:eastAsia="zh-CN"/>
              </w:rPr>
              <w:t>制造商、材质</w:t>
            </w:r>
          </w:p>
        </w:tc>
      </w:tr>
      <w:tr w14:paraId="690550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212AE826">
            <w:pPr>
              <w:tabs>
                <w:tab w:val="left" w:pos="0"/>
              </w:tabs>
              <w:adjustRightInd/>
              <w:snapToGrid w:val="0"/>
              <w:spacing w:line="278" w:lineRule="auto"/>
              <w:jc w:val="center"/>
              <w:rPr>
                <w:rFonts w:hint="eastAsia" w:ascii="宋体" w:hAnsi="宋体" w:eastAsia="宋体" w:cs="宋体"/>
                <w:sz w:val="18"/>
                <w:szCs w:val="18"/>
                <w:highlight w:val="cyan"/>
              </w:rPr>
            </w:pPr>
          </w:p>
        </w:tc>
        <w:tc>
          <w:tcPr>
            <w:tcW w:w="850" w:type="dxa"/>
            <w:tcBorders>
              <w:tl2br w:val="nil"/>
              <w:tr2bl w:val="nil"/>
            </w:tcBorders>
            <w:shd w:val="clear" w:color="auto" w:fill="auto"/>
            <w:vAlign w:val="center"/>
          </w:tcPr>
          <w:p w14:paraId="4A4894AA">
            <w:pPr>
              <w:tabs>
                <w:tab w:val="left" w:pos="0"/>
              </w:tabs>
              <w:snapToGrid w:val="0"/>
              <w:spacing w:after="0" w:line="279" w:lineRule="auto"/>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11</w:t>
            </w:r>
          </w:p>
        </w:tc>
        <w:tc>
          <w:tcPr>
            <w:tcW w:w="2694" w:type="dxa"/>
            <w:tcBorders>
              <w:tl2br w:val="nil"/>
              <w:tr2bl w:val="nil"/>
            </w:tcBorders>
            <w:shd w:val="clear" w:color="auto" w:fill="auto"/>
            <w:vAlign w:val="center"/>
          </w:tcPr>
          <w:p w14:paraId="34D21BC1">
            <w:pPr>
              <w:tabs>
                <w:tab w:val="left" w:pos="0"/>
              </w:tabs>
              <w:adjustRightInd w:val="0"/>
              <w:snapToGrid w:val="0"/>
              <w:spacing w:after="0" w:line="279" w:lineRule="auto"/>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锚栓</w:t>
            </w:r>
          </w:p>
        </w:tc>
        <w:tc>
          <w:tcPr>
            <w:tcW w:w="1984" w:type="dxa"/>
            <w:vMerge w:val="continue"/>
            <w:tcBorders>
              <w:tl2br w:val="nil"/>
              <w:tr2bl w:val="nil"/>
            </w:tcBorders>
            <w:vAlign w:val="center"/>
          </w:tcPr>
          <w:p w14:paraId="133B17B5">
            <w:pPr>
              <w:tabs>
                <w:tab w:val="left" w:pos="0"/>
              </w:tabs>
              <w:adjustRightInd/>
              <w:snapToGrid w:val="0"/>
              <w:spacing w:line="278" w:lineRule="auto"/>
              <w:jc w:val="center"/>
              <w:rPr>
                <w:rFonts w:hint="eastAsia" w:ascii="宋体" w:hAnsi="宋体" w:eastAsia="宋体" w:cs="宋体"/>
                <w:sz w:val="18"/>
                <w:szCs w:val="18"/>
                <w:highlight w:val="cyan"/>
              </w:rPr>
            </w:pPr>
          </w:p>
        </w:tc>
        <w:tc>
          <w:tcPr>
            <w:tcW w:w="2067" w:type="dxa"/>
            <w:tcBorders>
              <w:tl2br w:val="nil"/>
              <w:tr2bl w:val="nil"/>
            </w:tcBorders>
            <w:shd w:val="clear" w:color="auto" w:fill="auto"/>
            <w:vAlign w:val="center"/>
          </w:tcPr>
          <w:p w14:paraId="6484CDD9">
            <w:pPr>
              <w:tabs>
                <w:tab w:val="left" w:pos="0"/>
              </w:tabs>
              <w:adjustRightInd w:val="0"/>
              <w:snapToGrid w:val="0"/>
              <w:spacing w:after="0" w:line="279" w:lineRule="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制造商、材质</w:t>
            </w:r>
          </w:p>
        </w:tc>
      </w:tr>
      <w:tr w14:paraId="4CBBB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9013" w:type="dxa"/>
            <w:gridSpan w:val="5"/>
            <w:tcBorders>
              <w:tl2br w:val="nil"/>
              <w:tr2bl w:val="nil"/>
            </w:tcBorders>
            <w:vAlign w:val="center"/>
          </w:tcPr>
          <w:p w14:paraId="7DB20041">
            <w:pPr>
              <w:tabs>
                <w:tab w:val="left" w:pos="0"/>
              </w:tabs>
              <w:snapToGrid w:val="0"/>
              <w:spacing w:after="0" w:line="360" w:lineRule="exact"/>
              <w:jc w:val="left"/>
              <w:rPr>
                <w:rFonts w:hint="eastAsia" w:ascii="宋体" w:hAnsi="宋体" w:eastAsia="宋体" w:cs="宋体"/>
                <w:sz w:val="18"/>
                <w:szCs w:val="18"/>
              </w:rPr>
            </w:pPr>
            <w:r>
              <w:rPr>
                <w:rFonts w:hint="eastAsia" w:ascii="宋体" w:hAnsi="宋体" w:eastAsia="宋体" w:cs="宋体"/>
                <w:sz w:val="18"/>
                <w:szCs w:val="18"/>
              </w:rPr>
              <w:t>说明：</w:t>
            </w:r>
          </w:p>
          <w:p w14:paraId="3DDB510B">
            <w:pPr>
              <w:tabs>
                <w:tab w:val="left" w:pos="0"/>
              </w:tabs>
              <w:snapToGrid w:val="0"/>
              <w:spacing w:after="0" w:line="279" w:lineRule="auto"/>
              <w:jc w:val="left"/>
              <w:rPr>
                <w:rFonts w:hint="eastAsia" w:ascii="宋体" w:hAnsi="宋体" w:eastAsia="宋体" w:cs="宋体"/>
                <w:kern w:val="0"/>
                <w:sz w:val="18"/>
                <w:szCs w:val="18"/>
              </w:rPr>
            </w:pPr>
            <w:r>
              <w:rPr>
                <w:rFonts w:hint="eastAsia" w:ascii="宋体" w:hAnsi="宋体" w:eastAsia="宋体" w:cs="宋体"/>
                <w:sz w:val="18"/>
                <w:szCs w:val="18"/>
              </w:rPr>
              <w:t>1.</w:t>
            </w:r>
            <w:r>
              <w:rPr>
                <w:rFonts w:hint="eastAsia" w:ascii="宋体" w:hAnsi="宋体" w:eastAsia="宋体" w:cs="宋体"/>
                <w:kern w:val="0"/>
                <w:sz w:val="18"/>
                <w:szCs w:val="18"/>
                <w:lang w:eastAsia="zh-CN"/>
              </w:rPr>
              <w:t>零部件材质的国家标准变更时根据设计图纸要求可不进行抽样检测</w:t>
            </w:r>
            <w:r>
              <w:rPr>
                <w:rFonts w:hint="eastAsia" w:ascii="宋体" w:hAnsi="宋体" w:eastAsia="宋体" w:cs="宋体"/>
                <w:kern w:val="0"/>
                <w:sz w:val="18"/>
                <w:szCs w:val="18"/>
              </w:rPr>
              <w:t>。</w:t>
            </w:r>
          </w:p>
          <w:p w14:paraId="6320CCBF">
            <w:pPr>
              <w:tabs>
                <w:tab w:val="left" w:pos="0"/>
              </w:tabs>
              <w:snapToGrid w:val="0"/>
              <w:spacing w:after="0" w:line="279" w:lineRule="auto"/>
              <w:jc w:val="left"/>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kern w:val="0"/>
                <w:sz w:val="18"/>
                <w:szCs w:val="18"/>
                <w:lang w:eastAsia="zh-CN"/>
              </w:rPr>
              <w:t>关键零部件</w:t>
            </w:r>
            <w:r>
              <w:rPr>
                <w:rFonts w:hint="eastAsia" w:ascii="宋体" w:hAnsi="宋体" w:eastAsia="宋体" w:cs="宋体"/>
                <w:kern w:val="0"/>
                <w:sz w:val="18"/>
                <w:szCs w:val="18"/>
                <w:lang w:val="en-US" w:eastAsia="zh-CN"/>
              </w:rPr>
              <w:t>/原材料材质的国家标准变更时根据设计图纸要求可不进行抽样检测</w:t>
            </w:r>
            <w:r>
              <w:rPr>
                <w:rFonts w:hint="eastAsia" w:ascii="宋体" w:hAnsi="宋体" w:eastAsia="宋体" w:cs="宋体"/>
                <w:sz w:val="18"/>
                <w:szCs w:val="18"/>
              </w:rPr>
              <w:t>。</w:t>
            </w:r>
          </w:p>
          <w:p w14:paraId="600EC115">
            <w:pPr>
              <w:tabs>
                <w:tab w:val="left" w:pos="0"/>
              </w:tabs>
              <w:adjustRightInd w:val="0"/>
              <w:snapToGrid w:val="0"/>
              <w:spacing w:after="0" w:line="279" w:lineRule="auto"/>
              <w:jc w:val="left"/>
              <w:rPr>
                <w:rFonts w:hint="eastAsia" w:ascii="宋体" w:hAnsi="宋体" w:eastAsia="宋体" w:cs="宋体"/>
                <w:kern w:val="0"/>
                <w:sz w:val="18"/>
                <w:szCs w:val="18"/>
                <w:lang w:eastAsia="zh-CN"/>
              </w:rPr>
            </w:pPr>
            <w:r>
              <w:rPr>
                <w:rFonts w:hint="eastAsia" w:ascii="宋体" w:hAnsi="宋体" w:eastAsia="宋体" w:cs="宋体"/>
                <w:sz w:val="18"/>
                <w:szCs w:val="18"/>
              </w:rPr>
              <w:t>3.</w:t>
            </w:r>
            <w:r>
              <w:rPr>
                <w:rFonts w:hint="eastAsia" w:ascii="宋体" w:hAnsi="宋体" w:eastAsia="宋体" w:cs="宋体"/>
                <w:kern w:val="0"/>
                <w:sz w:val="18"/>
                <w:szCs w:val="18"/>
                <w:lang w:eastAsia="zh-CN"/>
              </w:rPr>
              <w:t>新增关键零部件</w:t>
            </w:r>
            <w:r>
              <w:rPr>
                <w:rFonts w:hint="eastAsia" w:ascii="宋体" w:hAnsi="宋体" w:eastAsia="宋体" w:cs="宋体"/>
                <w:kern w:val="0"/>
                <w:sz w:val="18"/>
                <w:szCs w:val="18"/>
                <w:lang w:val="en-US" w:eastAsia="zh-CN"/>
              </w:rPr>
              <w:t>/原材料材质和制造商时，均可现场直接提交变更申请</w:t>
            </w:r>
            <w:r>
              <w:rPr>
                <w:rFonts w:hint="eastAsia" w:ascii="宋体" w:hAnsi="宋体" w:eastAsia="宋体" w:cs="宋体"/>
                <w:sz w:val="18"/>
                <w:szCs w:val="18"/>
              </w:rPr>
              <w:t>。</w:t>
            </w:r>
          </w:p>
        </w:tc>
      </w:tr>
    </w:tbl>
    <w:p w14:paraId="489AF47E">
      <w:pPr>
        <w:tabs>
          <w:tab w:val="left" w:pos="0"/>
        </w:tabs>
        <w:adjustRightInd/>
        <w:spacing w:after="160" w:line="278" w:lineRule="auto"/>
        <w:jc w:val="center"/>
        <w:rPr>
          <w:rFonts w:ascii="黑体" w:hAnsi="黑体" w:eastAsia="黑体"/>
        </w:rPr>
      </w:pPr>
    </w:p>
    <w:p w14:paraId="2E194E0B">
      <w:pPr>
        <w:pStyle w:val="239"/>
        <w:numPr>
          <w:ilvl w:val="0"/>
          <w:numId w:val="32"/>
        </w:numPr>
        <w:spacing w:before="312" w:after="312"/>
        <w:ind w:left="0"/>
        <w:outlineLvl w:val="0"/>
        <w:rPr>
          <w:rFonts w:ascii="Times New Roman"/>
        </w:rPr>
      </w:pPr>
      <w:bookmarkStart w:id="25" w:name="_Toc200011549"/>
      <w:r>
        <w:rPr>
          <w:rFonts w:hint="eastAsia" w:ascii="Times New Roman"/>
        </w:rPr>
        <w:t>产品抽样检验</w:t>
      </w:r>
      <w:bookmarkEnd w:id="23"/>
      <w:bookmarkEnd w:id="25"/>
    </w:p>
    <w:bookmarkEnd w:id="24"/>
    <w:p w14:paraId="3181127A">
      <w:pPr>
        <w:pStyle w:val="236"/>
        <w:numPr>
          <w:ilvl w:val="1"/>
          <w:numId w:val="32"/>
        </w:numPr>
        <w:spacing w:before="156" w:after="156"/>
        <w:rPr>
          <w:rFonts w:ascii="Times New Roman"/>
        </w:rPr>
      </w:pPr>
      <w:bookmarkStart w:id="26" w:name="_Toc12535"/>
      <w:bookmarkStart w:id="27" w:name="_Toc200011550"/>
      <w:bookmarkStart w:id="28" w:name="_Hlk181821379"/>
      <w:r>
        <w:rPr>
          <w:rFonts w:hint="eastAsia" w:ascii="Times New Roman"/>
        </w:rPr>
        <w:t>检验依据</w:t>
      </w:r>
      <w:bookmarkEnd w:id="26"/>
      <w:bookmarkEnd w:id="27"/>
    </w:p>
    <w:bookmarkEnd w:id="28"/>
    <w:tbl>
      <w:tblPr>
        <w:tblStyle w:val="242"/>
        <w:tblW w:w="9074" w:type="dxa"/>
        <w:tblInd w:w="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374"/>
        <w:gridCol w:w="6700"/>
      </w:tblGrid>
      <w:tr w14:paraId="1DB03D9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00" w:hRule="atLeast"/>
        </w:trPr>
        <w:tc>
          <w:tcPr>
            <w:tcW w:w="2374" w:type="dxa"/>
            <w:vAlign w:val="top"/>
          </w:tcPr>
          <w:p w14:paraId="7A3CD351">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bookmarkStart w:id="29" w:name="_Toc23714"/>
            <w:bookmarkStart w:id="30" w:name="_Toc200011551"/>
            <w:bookmarkStart w:id="31" w:name="_Hlk181821388"/>
            <w:r>
              <w:rPr>
                <w:rFonts w:hint="eastAsia" w:ascii="宋体" w:hAnsi="宋体" w:eastAsia="宋体" w:cs="宋体"/>
                <w:kern w:val="0"/>
                <w:szCs w:val="20"/>
              </w:rPr>
              <w:t xml:space="preserve">TB/T </w:t>
            </w:r>
            <w:r>
              <w:rPr>
                <w:rFonts w:hint="eastAsia" w:ascii="宋体" w:hAnsi="宋体" w:eastAsia="宋体" w:cs="宋体"/>
                <w:kern w:val="0"/>
                <w:szCs w:val="20"/>
                <w:lang w:val="en-US" w:eastAsia="zh-CN"/>
              </w:rPr>
              <w:t>2331</w:t>
            </w:r>
            <w:r>
              <w:rPr>
                <w:rFonts w:hint="eastAsia" w:ascii="宋体" w:hAnsi="宋体" w:eastAsia="宋体" w:cs="宋体"/>
                <w:kern w:val="0"/>
                <w:szCs w:val="20"/>
              </w:rPr>
              <w:t>-2</w:t>
            </w:r>
            <w:r>
              <w:rPr>
                <w:rFonts w:hint="eastAsia" w:ascii="宋体" w:hAnsi="宋体" w:eastAsia="宋体" w:cs="宋体"/>
                <w:kern w:val="0"/>
                <w:szCs w:val="20"/>
                <w:lang w:val="en-US" w:eastAsia="zh-CN"/>
              </w:rPr>
              <w:t>020</w:t>
            </w:r>
            <w:r>
              <w:rPr>
                <w:rFonts w:hint="eastAsia" w:ascii="宋体" w:hAnsi="宋体" w:eastAsia="宋体" w:cs="宋体"/>
                <w:kern w:val="0"/>
                <w:szCs w:val="20"/>
              </w:rPr>
              <w:t xml:space="preserve"> </w:t>
            </w:r>
          </w:p>
        </w:tc>
        <w:tc>
          <w:tcPr>
            <w:tcW w:w="6700" w:type="dxa"/>
            <w:vAlign w:val="top"/>
          </w:tcPr>
          <w:p w14:paraId="03070D2C">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lang w:val="en-US" w:eastAsia="zh-CN"/>
              </w:rPr>
              <w:t>铁路桥橡胶支座</w:t>
            </w:r>
          </w:p>
        </w:tc>
      </w:tr>
      <w:tr w14:paraId="5EB661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0" w:hRule="atLeast"/>
        </w:trPr>
        <w:tc>
          <w:tcPr>
            <w:tcW w:w="2374" w:type="dxa"/>
            <w:shd w:val="clear" w:color="auto" w:fill="auto"/>
            <w:vAlign w:val="top"/>
          </w:tcPr>
          <w:p w14:paraId="296D4E68">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 w:val="21"/>
                <w:szCs w:val="20"/>
                <w:lang w:val="en-US" w:eastAsia="zh-CN" w:bidi="ar-SA"/>
              </w:rPr>
            </w:pPr>
            <w:r>
              <w:rPr>
                <w:rFonts w:hint="eastAsia" w:ascii="宋体" w:hAnsi="宋体" w:eastAsia="宋体" w:cs="宋体"/>
                <w:kern w:val="0"/>
                <w:szCs w:val="20"/>
              </w:rPr>
              <w:t>GB/T528—2009</w:t>
            </w:r>
          </w:p>
        </w:tc>
        <w:tc>
          <w:tcPr>
            <w:tcW w:w="6700" w:type="dxa"/>
            <w:shd w:val="clear" w:color="auto" w:fill="auto"/>
            <w:vAlign w:val="top"/>
          </w:tcPr>
          <w:p w14:paraId="6B170E6E">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 w:val="21"/>
                <w:szCs w:val="20"/>
                <w:lang w:val="en-US" w:eastAsia="zh-CN" w:bidi="ar-SA"/>
              </w:rPr>
            </w:pPr>
            <w:r>
              <w:rPr>
                <w:rFonts w:hint="eastAsia" w:ascii="宋体" w:hAnsi="宋体" w:eastAsia="宋体" w:cs="宋体"/>
                <w:kern w:val="0"/>
                <w:szCs w:val="20"/>
              </w:rPr>
              <w:t>硫化橡胶或热塑性橡胶  拉伸应力应变性能的测定</w:t>
            </w:r>
          </w:p>
        </w:tc>
      </w:tr>
      <w:tr w14:paraId="0D638E2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0" w:hRule="atLeast"/>
        </w:trPr>
        <w:tc>
          <w:tcPr>
            <w:tcW w:w="2374" w:type="dxa"/>
            <w:vAlign w:val="top"/>
          </w:tcPr>
          <w:p w14:paraId="3B3F9833">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GB/T699</w:t>
            </w:r>
          </w:p>
        </w:tc>
        <w:tc>
          <w:tcPr>
            <w:tcW w:w="6700" w:type="dxa"/>
            <w:vAlign w:val="top"/>
          </w:tcPr>
          <w:p w14:paraId="54D26530">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优质碳素结构钢</w:t>
            </w:r>
          </w:p>
        </w:tc>
      </w:tr>
      <w:tr w14:paraId="40430D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3" w:hRule="atLeast"/>
        </w:trPr>
        <w:tc>
          <w:tcPr>
            <w:tcW w:w="2374" w:type="dxa"/>
            <w:vAlign w:val="top"/>
          </w:tcPr>
          <w:p w14:paraId="18495F62">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700</w:t>
            </w:r>
          </w:p>
        </w:tc>
        <w:tc>
          <w:tcPr>
            <w:tcW w:w="6700" w:type="dxa"/>
            <w:vAlign w:val="top"/>
          </w:tcPr>
          <w:p w14:paraId="1C9A2DEF">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碳素结构钢</w:t>
            </w:r>
          </w:p>
        </w:tc>
      </w:tr>
      <w:tr w14:paraId="71288CD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6" w:hRule="atLeast"/>
        </w:trPr>
        <w:tc>
          <w:tcPr>
            <w:tcW w:w="2374" w:type="dxa"/>
            <w:vAlign w:val="top"/>
          </w:tcPr>
          <w:p w14:paraId="3823A6D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1033.1—2008</w:t>
            </w:r>
          </w:p>
        </w:tc>
        <w:tc>
          <w:tcPr>
            <w:tcW w:w="6700" w:type="dxa"/>
            <w:vAlign w:val="top"/>
          </w:tcPr>
          <w:p w14:paraId="00E9B81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塑料 非泡沫塑料密度的测定  第1部分：浸渍法、液体比重瓶法和滴定法</w:t>
            </w:r>
          </w:p>
        </w:tc>
      </w:tr>
      <w:tr w14:paraId="30BEAD4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99" w:hRule="atLeast"/>
        </w:trPr>
        <w:tc>
          <w:tcPr>
            <w:tcW w:w="2374" w:type="dxa"/>
            <w:vAlign w:val="top"/>
          </w:tcPr>
          <w:p w14:paraId="192EDEB1">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1040.1—2006</w:t>
            </w:r>
          </w:p>
        </w:tc>
        <w:tc>
          <w:tcPr>
            <w:tcW w:w="6700" w:type="dxa"/>
            <w:vAlign w:val="top"/>
          </w:tcPr>
          <w:p w14:paraId="0EE209D0">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塑料</w:t>
            </w:r>
            <w:r>
              <w:rPr>
                <w:rFonts w:hint="eastAsia" w:ascii="宋体" w:hAnsi="宋体" w:eastAsia="宋体" w:cs="宋体"/>
                <w:kern w:val="0"/>
                <w:szCs w:val="20"/>
                <w:lang w:val="en-US" w:eastAsia="zh-CN"/>
              </w:rPr>
              <w:t xml:space="preserve"> </w:t>
            </w:r>
            <w:r>
              <w:rPr>
                <w:rFonts w:hint="eastAsia" w:ascii="宋体" w:hAnsi="宋体" w:eastAsia="宋体" w:cs="宋体"/>
                <w:kern w:val="0"/>
                <w:szCs w:val="20"/>
              </w:rPr>
              <w:t>拉伸性能的测定  第1部分：总则</w:t>
            </w:r>
          </w:p>
        </w:tc>
      </w:tr>
      <w:tr w14:paraId="12CB55E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2BDE4C9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1184—1996</w:t>
            </w:r>
          </w:p>
        </w:tc>
        <w:tc>
          <w:tcPr>
            <w:tcW w:w="6700" w:type="dxa"/>
            <w:vAlign w:val="top"/>
          </w:tcPr>
          <w:p w14:paraId="0245826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形状和位置公差  未注公差值</w:t>
            </w:r>
          </w:p>
        </w:tc>
      </w:tr>
      <w:tr w14:paraId="4C00AB5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5AFE1933">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GB/T 1591</w:t>
            </w:r>
          </w:p>
        </w:tc>
        <w:tc>
          <w:tcPr>
            <w:tcW w:w="6700" w:type="dxa"/>
            <w:vAlign w:val="top"/>
          </w:tcPr>
          <w:p w14:paraId="487C900F">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低合金高强度结构钢</w:t>
            </w:r>
          </w:p>
        </w:tc>
      </w:tr>
      <w:tr w14:paraId="29A477C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16E9E79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1682—2014     </w:t>
            </w:r>
          </w:p>
        </w:tc>
        <w:tc>
          <w:tcPr>
            <w:tcW w:w="6700" w:type="dxa"/>
            <w:vAlign w:val="top"/>
          </w:tcPr>
          <w:p w14:paraId="341A96C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硫化橡胶  低温脆性的测定  单试样法</w:t>
            </w:r>
          </w:p>
        </w:tc>
      </w:tr>
      <w:tr w14:paraId="712CB05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51475B6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2975 </w:t>
            </w:r>
          </w:p>
        </w:tc>
        <w:tc>
          <w:tcPr>
            <w:tcW w:w="6700" w:type="dxa"/>
            <w:vAlign w:val="top"/>
          </w:tcPr>
          <w:p w14:paraId="746C1703">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钢及钢产品  力学性能试验取样位置及试样制备</w:t>
            </w:r>
          </w:p>
        </w:tc>
      </w:tr>
      <w:tr w14:paraId="635181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3FEA78BA">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3077   </w:t>
            </w:r>
          </w:p>
        </w:tc>
        <w:tc>
          <w:tcPr>
            <w:tcW w:w="6700" w:type="dxa"/>
            <w:vAlign w:val="top"/>
          </w:tcPr>
          <w:p w14:paraId="07EAE38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合金结构钢</w:t>
            </w:r>
          </w:p>
        </w:tc>
      </w:tr>
      <w:tr w14:paraId="1F810DF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558D46C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3274  </w:t>
            </w:r>
          </w:p>
        </w:tc>
        <w:tc>
          <w:tcPr>
            <w:tcW w:w="6700" w:type="dxa"/>
            <w:vAlign w:val="top"/>
          </w:tcPr>
          <w:p w14:paraId="51CCE9B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碳素结构钢和低合金结构钢热轧钢板和钢带</w:t>
            </w:r>
          </w:p>
        </w:tc>
      </w:tr>
      <w:tr w14:paraId="41AB346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47DF2753">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3280—2015     </w:t>
            </w:r>
          </w:p>
        </w:tc>
        <w:tc>
          <w:tcPr>
            <w:tcW w:w="6700" w:type="dxa"/>
            <w:vAlign w:val="top"/>
          </w:tcPr>
          <w:p w14:paraId="153E9F12">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不锈钢冷轧钢板和钢带</w:t>
            </w:r>
          </w:p>
        </w:tc>
      </w:tr>
      <w:tr w14:paraId="257417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5" w:hRule="atLeast"/>
        </w:trPr>
        <w:tc>
          <w:tcPr>
            <w:tcW w:w="2374" w:type="dxa"/>
            <w:vAlign w:val="top"/>
          </w:tcPr>
          <w:p w14:paraId="6FB78828">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7233.1—2009 </w:t>
            </w:r>
          </w:p>
        </w:tc>
        <w:tc>
          <w:tcPr>
            <w:tcW w:w="6700" w:type="dxa"/>
            <w:vAlign w:val="top"/>
          </w:tcPr>
          <w:p w14:paraId="4427C7E7">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铸钢件超声检测第1部分： 一般用途铸钢件</w:t>
            </w:r>
          </w:p>
        </w:tc>
      </w:tr>
      <w:tr w14:paraId="5030173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0A20DBEF">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7759.1—2015     </w:t>
            </w:r>
          </w:p>
        </w:tc>
        <w:tc>
          <w:tcPr>
            <w:tcW w:w="6700" w:type="dxa"/>
            <w:vAlign w:val="top"/>
          </w:tcPr>
          <w:p w14:paraId="0EF3C4CE">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硫化橡胶或热塑性橡胶  压缩永久变形的测定  第1部分：在常温及高温条件下</w:t>
            </w:r>
          </w:p>
        </w:tc>
      </w:tr>
      <w:tr w14:paraId="11B9FA2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6D3D98F0">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7760—2003    </w:t>
            </w:r>
          </w:p>
        </w:tc>
        <w:tc>
          <w:tcPr>
            <w:tcW w:w="6700" w:type="dxa"/>
            <w:vAlign w:val="top"/>
          </w:tcPr>
          <w:p w14:paraId="7C310BC2">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硫化橡胶或热塑性橡胶与硬质板材粘合强度的测定90°剥离法</w:t>
            </w:r>
          </w:p>
        </w:tc>
      </w:tr>
      <w:tr w14:paraId="25A3F5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72CACDC1">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7762—2014  </w:t>
            </w:r>
          </w:p>
        </w:tc>
        <w:tc>
          <w:tcPr>
            <w:tcW w:w="6700" w:type="dxa"/>
            <w:vAlign w:val="top"/>
          </w:tcPr>
          <w:p w14:paraId="193B753C">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硫化橡胶或热塑性橡胶  耐臭氧龟裂  静态拉伸试验</w:t>
            </w:r>
          </w:p>
        </w:tc>
      </w:tr>
      <w:tr w14:paraId="1ECB927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231AECFB">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11352      </w:t>
            </w:r>
          </w:p>
        </w:tc>
        <w:tc>
          <w:tcPr>
            <w:tcW w:w="6700" w:type="dxa"/>
            <w:vAlign w:val="top"/>
          </w:tcPr>
          <w:p w14:paraId="6DCDF9B3">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一般工程用铸造碳钢件</w:t>
            </w:r>
          </w:p>
        </w:tc>
      </w:tr>
      <w:tr w14:paraId="44E0036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1" w:hRule="atLeast"/>
        </w:trPr>
        <w:tc>
          <w:tcPr>
            <w:tcW w:w="2374" w:type="dxa"/>
            <w:vAlign w:val="top"/>
          </w:tcPr>
          <w:p w14:paraId="1DBE62A9">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 xml:space="preserve">GB/T 12361     </w:t>
            </w:r>
          </w:p>
        </w:tc>
        <w:tc>
          <w:tcPr>
            <w:tcW w:w="6700" w:type="dxa"/>
            <w:vAlign w:val="top"/>
          </w:tcPr>
          <w:p w14:paraId="174C4025">
            <w:pPr>
              <w:tabs>
                <w:tab w:val="left" w:pos="0"/>
                <w:tab w:val="center" w:pos="4201"/>
                <w:tab w:val="right" w:leader="dot" w:pos="9298"/>
              </w:tabs>
              <w:autoSpaceDE w:val="0"/>
              <w:autoSpaceDN w:val="0"/>
              <w:spacing w:line="360" w:lineRule="exact"/>
              <w:ind w:firstLine="420" w:firstLineChars="200"/>
              <w:rPr>
                <w:rFonts w:hint="eastAsia" w:ascii="宋体" w:hAnsi="宋体" w:eastAsia="宋体" w:cs="宋体"/>
                <w:kern w:val="0"/>
                <w:szCs w:val="20"/>
              </w:rPr>
            </w:pPr>
            <w:r>
              <w:rPr>
                <w:rFonts w:hint="eastAsia" w:ascii="宋体" w:hAnsi="宋体" w:eastAsia="宋体" w:cs="宋体"/>
                <w:kern w:val="0"/>
                <w:szCs w:val="20"/>
              </w:rPr>
              <w:t>钢质模锻件  通用技术条件</w:t>
            </w:r>
          </w:p>
        </w:tc>
      </w:tr>
    </w:tbl>
    <w:p w14:paraId="08066A19">
      <w:pPr>
        <w:pStyle w:val="236"/>
        <w:numPr>
          <w:ilvl w:val="1"/>
          <w:numId w:val="32"/>
        </w:numPr>
        <w:spacing w:before="156" w:after="156"/>
        <w:rPr>
          <w:rFonts w:ascii="Times New Roman"/>
        </w:rPr>
      </w:pPr>
      <w:r>
        <w:rPr>
          <w:rFonts w:hint="eastAsia" w:ascii="Times New Roman"/>
        </w:rPr>
        <w:t>产品抽样</w:t>
      </w:r>
      <w:bookmarkEnd w:id="29"/>
      <w:bookmarkEnd w:id="30"/>
    </w:p>
    <w:bookmarkEnd w:id="31"/>
    <w:p w14:paraId="3979CE56">
      <w:pPr>
        <w:pStyle w:val="240"/>
        <w:numPr>
          <w:ilvl w:val="2"/>
          <w:numId w:val="0"/>
        </w:numPr>
        <w:tabs>
          <w:tab w:val="center" w:pos="4201"/>
          <w:tab w:val="right" w:leader="dot" w:pos="9298"/>
        </w:tabs>
        <w:spacing w:before="156" w:beforeLines="50" w:after="156" w:afterLines="50"/>
        <w:rPr>
          <w:rFonts w:hAnsi="黑体" w:cs="黑体"/>
        </w:rPr>
      </w:pPr>
      <w:bookmarkStart w:id="32" w:name="_Hlk181821396"/>
      <w:r>
        <w:rPr>
          <w:rFonts w:hint="eastAsia" w:hAnsi="黑体" w:cs="黑体"/>
        </w:rPr>
        <w:t>4.2.1  抽样方案</w:t>
      </w:r>
    </w:p>
    <w:bookmarkEnd w:id="32"/>
    <w:p w14:paraId="3C38E5FF">
      <w:pPr>
        <w:pStyle w:val="240"/>
        <w:numPr>
          <w:ilvl w:val="3"/>
          <w:numId w:val="32"/>
        </w:numPr>
        <w:tabs>
          <w:tab w:val="left" w:pos="0"/>
        </w:tabs>
        <w:spacing w:after="160" w:line="360" w:lineRule="exact"/>
        <w:rPr>
          <w:rFonts w:ascii="宋体" w:hAnsi="宋体" w:eastAsia="宋体"/>
        </w:rPr>
      </w:pPr>
      <w:r>
        <w:rPr>
          <w:rFonts w:hint="eastAsia" w:ascii="宋体" w:hAnsi="宋体" w:eastAsia="宋体"/>
        </w:rPr>
        <w:t>产品抽样方案应符合表4</w:t>
      </w:r>
      <w:r>
        <w:rPr>
          <w:rFonts w:hint="eastAsia" w:ascii="宋体" w:hAnsi="宋体" w:eastAsia="宋体"/>
          <w:lang w:val="en-US" w:eastAsia="zh-CN"/>
        </w:rPr>
        <w:t>-1、4-2</w:t>
      </w:r>
      <w:r>
        <w:rPr>
          <w:rFonts w:hint="eastAsia" w:ascii="宋体" w:hAnsi="宋体" w:eastAsia="宋体"/>
        </w:rPr>
        <w:t>的要求。</w:t>
      </w:r>
    </w:p>
    <w:p w14:paraId="21CC809A">
      <w:pPr>
        <w:pStyle w:val="235"/>
        <w:spacing w:before="156" w:beforeLines="50" w:after="156" w:afterLines="50"/>
        <w:ind w:firstLine="0" w:firstLineChars="0"/>
        <w:jc w:val="center"/>
        <w:rPr>
          <w:rFonts w:hint="eastAsia" w:ascii="黑体" w:hAnsi="黑体" w:eastAsia="黑体"/>
        </w:rPr>
      </w:pPr>
    </w:p>
    <w:p w14:paraId="08EE57AB">
      <w:pPr>
        <w:pStyle w:val="235"/>
        <w:spacing w:before="156" w:beforeLines="50" w:after="156" w:afterLines="50"/>
        <w:ind w:firstLine="0" w:firstLineChars="0"/>
        <w:jc w:val="center"/>
        <w:rPr>
          <w:rFonts w:hint="eastAsia" w:ascii="黑体" w:hAnsi="黑体" w:eastAsia="黑体"/>
          <w:lang w:eastAsia="zh-CN"/>
        </w:rPr>
      </w:pPr>
      <w:r>
        <w:rPr>
          <w:rFonts w:hint="eastAsia" w:ascii="黑体" w:hAnsi="黑体" w:eastAsia="黑体"/>
        </w:rPr>
        <w:t>表</w:t>
      </w:r>
      <w:r>
        <w:rPr>
          <w:rFonts w:ascii="黑体" w:hAnsi="黑体" w:eastAsia="黑体"/>
        </w:rPr>
        <w:t>4</w:t>
      </w:r>
      <w:r>
        <w:rPr>
          <w:rFonts w:hint="eastAsia" w:ascii="黑体" w:hAnsi="黑体" w:eastAsia="黑体"/>
          <w:lang w:val="en-US" w:eastAsia="zh-CN"/>
        </w:rPr>
        <w:t xml:space="preserve">-1 </w:t>
      </w:r>
      <w:r>
        <w:rPr>
          <w:rFonts w:hint="eastAsia" w:ascii="黑体" w:hAnsi="黑体" w:eastAsia="黑体"/>
        </w:rPr>
        <w:t>抽样数量及要求</w:t>
      </w:r>
      <w:r>
        <w:rPr>
          <w:rFonts w:hint="eastAsia" w:ascii="黑体" w:hAnsi="黑体" w:eastAsia="黑体"/>
          <w:lang w:eastAsia="zh-CN"/>
        </w:rPr>
        <w:t>（</w:t>
      </w:r>
      <w:r>
        <w:rPr>
          <w:rFonts w:hint="eastAsia" w:ascii="黑体" w:hAnsi="黑体" w:eastAsia="黑体"/>
          <w:lang w:val="en-US" w:eastAsia="zh-CN"/>
        </w:rPr>
        <w:t>板式支座</w:t>
      </w:r>
      <w:r>
        <w:rPr>
          <w:rFonts w:hint="eastAsia" w:ascii="黑体" w:hAnsi="黑体" w:eastAsia="黑体"/>
          <w:lang w:eastAsia="zh-CN"/>
        </w:rPr>
        <w:t>）</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87"/>
        <w:gridCol w:w="688"/>
        <w:gridCol w:w="1637"/>
        <w:gridCol w:w="1125"/>
        <w:gridCol w:w="3649"/>
      </w:tblGrid>
      <w:tr w14:paraId="4B9CD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2187" w:type="dxa"/>
            <w:tcBorders>
              <w:bottom w:val="single" w:color="auto" w:sz="8" w:space="0"/>
            </w:tcBorders>
            <w:vAlign w:val="center"/>
          </w:tcPr>
          <w:p w14:paraId="5193EE70">
            <w:pPr>
              <w:tabs>
                <w:tab w:val="left" w:pos="0"/>
              </w:tabs>
              <w:spacing w:line="278" w:lineRule="auto"/>
              <w:jc w:val="center"/>
              <w:rPr>
                <w:rFonts w:ascii="宋体" w:hAnsi="宋体" w:cs="宋体"/>
                <w:color w:val="auto"/>
                <w:sz w:val="18"/>
                <w:szCs w:val="18"/>
              </w:rPr>
            </w:pPr>
            <w:bookmarkStart w:id="33" w:name="_Hlk181821329"/>
            <w:r>
              <w:rPr>
                <w:rFonts w:ascii="宋体" w:hAnsi="宋体"/>
                <w:color w:val="auto"/>
                <w:sz w:val="18"/>
                <w:szCs w:val="18"/>
              </w:rPr>
              <w:t>抽样方案</w:t>
            </w:r>
          </w:p>
        </w:tc>
        <w:tc>
          <w:tcPr>
            <w:tcW w:w="3450" w:type="dxa"/>
            <w:gridSpan w:val="3"/>
            <w:tcBorders>
              <w:bottom w:val="single" w:color="auto" w:sz="8" w:space="0"/>
            </w:tcBorders>
            <w:tcMar>
              <w:left w:w="57" w:type="dxa"/>
              <w:right w:w="57" w:type="dxa"/>
            </w:tcMar>
            <w:vAlign w:val="center"/>
          </w:tcPr>
          <w:p w14:paraId="4A8DBA76">
            <w:pPr>
              <w:tabs>
                <w:tab w:val="left" w:pos="0"/>
              </w:tabs>
              <w:spacing w:line="278" w:lineRule="auto"/>
              <w:jc w:val="center"/>
              <w:rPr>
                <w:rFonts w:ascii="宋体" w:hAnsi="宋体"/>
                <w:color w:val="auto"/>
                <w:sz w:val="18"/>
                <w:szCs w:val="18"/>
              </w:rPr>
            </w:pPr>
            <w:r>
              <w:rPr>
                <w:rFonts w:ascii="宋体" w:hAnsi="宋体"/>
                <w:color w:val="auto"/>
                <w:sz w:val="18"/>
                <w:szCs w:val="18"/>
              </w:rPr>
              <w:t>抽样数量</w:t>
            </w:r>
          </w:p>
        </w:tc>
        <w:tc>
          <w:tcPr>
            <w:tcW w:w="3649" w:type="dxa"/>
            <w:tcBorders>
              <w:bottom w:val="single" w:color="auto" w:sz="8" w:space="0"/>
            </w:tcBorders>
            <w:vAlign w:val="center"/>
          </w:tcPr>
          <w:p w14:paraId="235DC287">
            <w:pPr>
              <w:tabs>
                <w:tab w:val="left" w:pos="0"/>
              </w:tabs>
              <w:spacing w:line="278" w:lineRule="auto"/>
              <w:jc w:val="center"/>
              <w:rPr>
                <w:rFonts w:ascii="宋体" w:hAnsi="宋体"/>
                <w:color w:val="auto"/>
                <w:sz w:val="18"/>
                <w:szCs w:val="18"/>
              </w:rPr>
            </w:pPr>
            <w:r>
              <w:rPr>
                <w:rFonts w:ascii="宋体" w:hAnsi="宋体"/>
                <w:color w:val="auto"/>
                <w:sz w:val="18"/>
                <w:szCs w:val="18"/>
              </w:rPr>
              <w:t>抽样基数</w:t>
            </w:r>
          </w:p>
        </w:tc>
      </w:tr>
      <w:tr w14:paraId="08387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2187" w:type="dxa"/>
            <w:vMerge w:val="restart"/>
            <w:tcBorders>
              <w:top w:val="single" w:color="auto" w:sz="8" w:space="0"/>
              <w:tl2br w:val="nil"/>
              <w:tr2bl w:val="nil"/>
            </w:tcBorders>
            <w:vAlign w:val="center"/>
          </w:tcPr>
          <w:p w14:paraId="4C2FB984">
            <w:pPr>
              <w:tabs>
                <w:tab w:val="left" w:pos="0"/>
              </w:tabs>
              <w:spacing w:line="278" w:lineRule="auto"/>
              <w:jc w:val="center"/>
              <w:rPr>
                <w:rFonts w:hint="eastAsia" w:ascii="宋体" w:hAnsi="宋体" w:eastAsia="宋体"/>
                <w:color w:val="auto"/>
                <w:sz w:val="18"/>
                <w:szCs w:val="18"/>
                <w:highlight w:val="none"/>
                <w:lang w:eastAsia="zh-CN"/>
              </w:rPr>
            </w:pPr>
            <w:r>
              <w:rPr>
                <w:rFonts w:hint="eastAsia" w:ascii="宋体" w:hAnsi="宋体"/>
                <w:color w:val="auto"/>
                <w:sz w:val="18"/>
                <w:szCs w:val="18"/>
                <w:highlight w:val="none"/>
              </w:rPr>
              <w:t>型式检验</w:t>
            </w:r>
          </w:p>
        </w:tc>
        <w:tc>
          <w:tcPr>
            <w:tcW w:w="688" w:type="dxa"/>
            <w:vMerge w:val="restart"/>
            <w:tcBorders>
              <w:top w:val="single" w:color="auto" w:sz="8" w:space="0"/>
              <w:tl2br w:val="nil"/>
              <w:tr2bl w:val="nil"/>
            </w:tcBorders>
            <w:shd w:val="clear" w:color="auto" w:fill="auto"/>
            <w:tcMar>
              <w:left w:w="57" w:type="dxa"/>
              <w:right w:w="57" w:type="dxa"/>
            </w:tcMar>
            <w:vAlign w:val="top"/>
          </w:tcPr>
          <w:p w14:paraId="2DED9BD3">
            <w:pPr>
              <w:pStyle w:val="253"/>
              <w:spacing w:before="58" w:line="219" w:lineRule="auto"/>
              <w:jc w:val="center"/>
              <w:rPr>
                <w:rFonts w:hint="default" w:ascii="宋体" w:hAnsi="宋体" w:eastAsia="宋体" w:cs="宋体"/>
                <w:color w:val="auto"/>
                <w:kern w:val="2"/>
                <w:sz w:val="18"/>
                <w:szCs w:val="18"/>
                <w:highlight w:val="none"/>
                <w:lang w:val="en-US" w:eastAsia="zh-CN" w:bidi="ar-SA"/>
              </w:rPr>
            </w:pPr>
            <w:r>
              <w:rPr>
                <w:rFonts w:hint="eastAsia" w:cs="宋体"/>
                <w:color w:val="auto"/>
                <w:kern w:val="2"/>
                <w:sz w:val="18"/>
                <w:szCs w:val="18"/>
                <w:highlight w:val="none"/>
                <w:lang w:val="en-US" w:eastAsia="zh-CN" w:bidi="ar-SA"/>
              </w:rPr>
              <w:t>原材料</w:t>
            </w:r>
          </w:p>
        </w:tc>
        <w:tc>
          <w:tcPr>
            <w:tcW w:w="1637" w:type="dxa"/>
            <w:tcBorders>
              <w:top w:val="single" w:color="auto" w:sz="8" w:space="0"/>
              <w:tl2br w:val="nil"/>
              <w:tr2bl w:val="nil"/>
            </w:tcBorders>
            <w:shd w:val="clear" w:color="auto" w:fill="auto"/>
            <w:tcMar>
              <w:left w:w="57" w:type="dxa"/>
              <w:right w:w="57" w:type="dxa"/>
            </w:tcMar>
            <w:vAlign w:val="top"/>
          </w:tcPr>
          <w:p w14:paraId="000AAF06">
            <w:pPr>
              <w:pStyle w:val="253"/>
              <w:spacing w:before="58" w:line="219" w:lineRule="auto"/>
              <w:jc w:val="center"/>
              <w:rPr>
                <w:rFonts w:ascii="宋体" w:hAnsi="宋体" w:eastAsia="宋体" w:cs="宋体"/>
                <w:color w:val="auto"/>
                <w:kern w:val="2"/>
                <w:sz w:val="18"/>
                <w:szCs w:val="18"/>
                <w:highlight w:val="none"/>
                <w:lang w:val="en-US" w:eastAsia="en-US" w:bidi="ar-SA"/>
              </w:rPr>
            </w:pPr>
            <w:r>
              <w:rPr>
                <w:color w:val="auto"/>
                <w:spacing w:val="-4"/>
                <w:sz w:val="18"/>
                <w:szCs w:val="18"/>
                <w:highlight w:val="none"/>
              </w:rPr>
              <w:t>胶料</w:t>
            </w:r>
          </w:p>
        </w:tc>
        <w:tc>
          <w:tcPr>
            <w:tcW w:w="1125" w:type="dxa"/>
            <w:vMerge w:val="restart"/>
            <w:tcBorders>
              <w:top w:val="single" w:color="auto" w:sz="8" w:space="0"/>
              <w:tl2br w:val="nil"/>
              <w:tr2bl w:val="nil"/>
            </w:tcBorders>
            <w:tcMar>
              <w:left w:w="57" w:type="dxa"/>
              <w:right w:w="57" w:type="dxa"/>
            </w:tcMar>
            <w:vAlign w:val="top"/>
          </w:tcPr>
          <w:p w14:paraId="05774EDB">
            <w:pPr>
              <w:pStyle w:val="253"/>
              <w:spacing w:before="209" w:line="221" w:lineRule="auto"/>
              <w:rPr>
                <w:rFonts w:ascii="宋体" w:hAnsi="宋体"/>
                <w:color w:val="auto"/>
                <w:sz w:val="18"/>
                <w:szCs w:val="18"/>
                <w:highlight w:val="none"/>
              </w:rPr>
            </w:pPr>
            <w:r>
              <w:rPr>
                <w:rFonts w:hint="eastAsia" w:ascii="宋体" w:hAnsi="宋体"/>
                <w:color w:val="auto"/>
                <w:sz w:val="18"/>
                <w:szCs w:val="18"/>
                <w:highlight w:val="none"/>
                <w:lang w:val="en-US" w:eastAsia="zh-CN"/>
              </w:rPr>
              <w:t>按照检测方法要求</w:t>
            </w:r>
          </w:p>
        </w:tc>
        <w:tc>
          <w:tcPr>
            <w:tcW w:w="3649" w:type="dxa"/>
            <w:tcBorders>
              <w:top w:val="single" w:color="auto" w:sz="8" w:space="0"/>
              <w:tl2br w:val="nil"/>
              <w:tr2bl w:val="nil"/>
            </w:tcBorders>
            <w:vAlign w:val="top"/>
          </w:tcPr>
          <w:p w14:paraId="49FE19FA">
            <w:pPr>
              <w:pStyle w:val="253"/>
              <w:spacing w:before="58" w:line="221" w:lineRule="auto"/>
              <w:ind w:left="110"/>
              <w:jc w:val="center"/>
              <w:rPr>
                <w:rFonts w:ascii="宋体" w:hAnsi="宋体" w:cs="宋体"/>
                <w:color w:val="auto"/>
                <w:kern w:val="0"/>
                <w:sz w:val="18"/>
                <w:szCs w:val="18"/>
                <w:highlight w:val="none"/>
              </w:rPr>
            </w:pPr>
            <w:r>
              <w:rPr>
                <w:color w:val="auto"/>
                <w:sz w:val="18"/>
                <w:szCs w:val="18"/>
                <w:highlight w:val="none"/>
              </w:rPr>
              <w:t>500kg</w:t>
            </w:r>
          </w:p>
        </w:tc>
      </w:tr>
      <w:tr w14:paraId="60E6B4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2187" w:type="dxa"/>
            <w:vMerge w:val="continue"/>
            <w:tcBorders>
              <w:tl2br w:val="nil"/>
              <w:tr2bl w:val="nil"/>
            </w:tcBorders>
            <w:vAlign w:val="center"/>
          </w:tcPr>
          <w:p w14:paraId="2F5ED387">
            <w:pPr>
              <w:tabs>
                <w:tab w:val="left" w:pos="0"/>
              </w:tabs>
              <w:spacing w:line="278" w:lineRule="auto"/>
              <w:jc w:val="center"/>
              <w:rPr>
                <w:rFonts w:hint="eastAsia" w:ascii="宋体" w:hAnsi="宋体" w:eastAsia="宋体"/>
                <w:color w:val="auto"/>
                <w:sz w:val="18"/>
                <w:szCs w:val="18"/>
                <w:lang w:val="en-US" w:eastAsia="zh-CN"/>
              </w:rPr>
            </w:pPr>
          </w:p>
        </w:tc>
        <w:tc>
          <w:tcPr>
            <w:tcW w:w="688" w:type="dxa"/>
            <w:vMerge w:val="continue"/>
            <w:tcBorders>
              <w:tl2br w:val="nil"/>
              <w:tr2bl w:val="nil"/>
            </w:tcBorders>
            <w:shd w:val="clear" w:color="auto" w:fill="auto"/>
            <w:tcMar>
              <w:left w:w="57" w:type="dxa"/>
              <w:right w:w="57" w:type="dxa"/>
            </w:tcMar>
            <w:vAlign w:val="top"/>
          </w:tcPr>
          <w:p w14:paraId="5B7C0970">
            <w:pPr>
              <w:tabs>
                <w:tab w:val="left" w:pos="0"/>
              </w:tabs>
              <w:spacing w:line="278" w:lineRule="auto"/>
              <w:jc w:val="center"/>
              <w:rPr>
                <w:rFonts w:hint="eastAsia" w:ascii="宋体" w:hAnsi="宋体" w:eastAsia="宋体"/>
                <w:color w:val="auto"/>
                <w:sz w:val="18"/>
                <w:szCs w:val="18"/>
                <w:lang w:val="en-US" w:eastAsia="en-US"/>
              </w:rPr>
            </w:pPr>
          </w:p>
        </w:tc>
        <w:tc>
          <w:tcPr>
            <w:tcW w:w="1637" w:type="dxa"/>
            <w:tcBorders>
              <w:tl2br w:val="nil"/>
              <w:tr2bl w:val="nil"/>
            </w:tcBorders>
            <w:shd w:val="clear" w:color="auto" w:fill="auto"/>
            <w:tcMar>
              <w:left w:w="57" w:type="dxa"/>
              <w:right w:w="57" w:type="dxa"/>
            </w:tcMar>
            <w:vAlign w:val="top"/>
          </w:tcPr>
          <w:p w14:paraId="0622830D">
            <w:pPr>
              <w:tabs>
                <w:tab w:val="left" w:pos="0"/>
              </w:tabs>
              <w:spacing w:line="278" w:lineRule="auto"/>
              <w:jc w:val="center"/>
              <w:rPr>
                <w:rFonts w:hint="eastAsia" w:ascii="宋体" w:hAnsi="宋体" w:eastAsia="宋体" w:cs="Times New Roman"/>
                <w:color w:val="auto"/>
                <w:kern w:val="2"/>
                <w:sz w:val="18"/>
                <w:szCs w:val="18"/>
                <w:lang w:val="en-US" w:eastAsia="en-US" w:bidi="ar-SA"/>
              </w:rPr>
            </w:pPr>
            <w:r>
              <w:rPr>
                <w:rFonts w:hint="eastAsia" w:ascii="宋体" w:hAnsi="宋体" w:eastAsia="宋体"/>
                <w:color w:val="auto"/>
                <w:sz w:val="18"/>
                <w:szCs w:val="18"/>
              </w:rPr>
              <w:t>钢板</w:t>
            </w:r>
          </w:p>
        </w:tc>
        <w:tc>
          <w:tcPr>
            <w:tcW w:w="1125" w:type="dxa"/>
            <w:vMerge w:val="continue"/>
            <w:tcBorders>
              <w:tl2br w:val="nil"/>
              <w:tr2bl w:val="nil"/>
            </w:tcBorders>
            <w:tcMar>
              <w:left w:w="57" w:type="dxa"/>
              <w:right w:w="57" w:type="dxa"/>
            </w:tcMar>
            <w:vAlign w:val="center"/>
          </w:tcPr>
          <w:p w14:paraId="41419105">
            <w:pPr>
              <w:tabs>
                <w:tab w:val="left" w:pos="0"/>
              </w:tabs>
              <w:spacing w:line="278" w:lineRule="auto"/>
              <w:jc w:val="center"/>
              <w:rPr>
                <w:rFonts w:hint="eastAsia" w:ascii="宋体" w:hAnsi="宋体" w:eastAsia="宋体"/>
                <w:color w:val="auto"/>
                <w:sz w:val="18"/>
                <w:szCs w:val="18"/>
              </w:rPr>
            </w:pPr>
          </w:p>
        </w:tc>
        <w:tc>
          <w:tcPr>
            <w:tcW w:w="3649" w:type="dxa"/>
            <w:tcBorders>
              <w:tl2br w:val="nil"/>
              <w:tr2bl w:val="nil"/>
            </w:tcBorders>
            <w:vAlign w:val="center"/>
          </w:tcPr>
          <w:p w14:paraId="1A722E43">
            <w:pPr>
              <w:tabs>
                <w:tab w:val="left" w:pos="0"/>
              </w:tabs>
              <w:spacing w:line="278" w:lineRule="auto"/>
              <w:jc w:val="center"/>
              <w:rPr>
                <w:rFonts w:hint="eastAsia" w:ascii="宋体" w:hAnsi="宋体" w:eastAsia="宋体"/>
                <w:color w:val="auto"/>
                <w:sz w:val="18"/>
                <w:szCs w:val="18"/>
              </w:rPr>
            </w:pPr>
            <w:r>
              <w:rPr>
                <w:rFonts w:hint="eastAsia" w:ascii="宋体" w:hAnsi="宋体" w:eastAsia="宋体"/>
                <w:color w:val="auto"/>
                <w:sz w:val="18"/>
                <w:szCs w:val="18"/>
              </w:rPr>
              <w:t>60 t</w:t>
            </w:r>
          </w:p>
        </w:tc>
      </w:tr>
      <w:tr w14:paraId="6B7A65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0C9D18F8">
            <w:pPr>
              <w:tabs>
                <w:tab w:val="left" w:pos="0"/>
              </w:tabs>
              <w:spacing w:line="278" w:lineRule="auto"/>
              <w:jc w:val="both"/>
              <w:rPr>
                <w:rFonts w:ascii="宋体" w:hAnsi="宋体"/>
                <w:color w:val="auto"/>
                <w:sz w:val="18"/>
                <w:szCs w:val="18"/>
              </w:rPr>
            </w:pPr>
          </w:p>
        </w:tc>
        <w:tc>
          <w:tcPr>
            <w:tcW w:w="688" w:type="dxa"/>
            <w:vMerge w:val="continue"/>
            <w:tcBorders>
              <w:tl2br w:val="nil"/>
              <w:tr2bl w:val="nil"/>
            </w:tcBorders>
            <w:shd w:val="clear" w:color="auto" w:fill="auto"/>
            <w:tcMar>
              <w:left w:w="57" w:type="dxa"/>
              <w:right w:w="57" w:type="dxa"/>
            </w:tcMar>
            <w:vAlign w:val="top"/>
          </w:tcPr>
          <w:p w14:paraId="514EF2D6">
            <w:pPr>
              <w:tabs>
                <w:tab w:val="left" w:pos="0"/>
              </w:tabs>
              <w:spacing w:line="278" w:lineRule="auto"/>
              <w:jc w:val="center"/>
              <w:rPr>
                <w:rFonts w:hint="eastAsia" w:ascii="宋体" w:hAnsi="宋体" w:eastAsia="宋体"/>
                <w:color w:val="auto"/>
                <w:sz w:val="18"/>
                <w:szCs w:val="18"/>
                <w:lang w:val="en-US" w:eastAsia="en-US"/>
              </w:rPr>
            </w:pPr>
          </w:p>
        </w:tc>
        <w:tc>
          <w:tcPr>
            <w:tcW w:w="1637" w:type="dxa"/>
            <w:tcBorders>
              <w:bottom w:val="single" w:color="auto" w:sz="8" w:space="0"/>
              <w:tl2br w:val="nil"/>
              <w:tr2bl w:val="nil"/>
            </w:tcBorders>
            <w:shd w:val="clear" w:color="auto" w:fill="auto"/>
            <w:tcMar>
              <w:left w:w="57" w:type="dxa"/>
              <w:right w:w="57" w:type="dxa"/>
            </w:tcMar>
            <w:vAlign w:val="top"/>
          </w:tcPr>
          <w:p w14:paraId="5E2DAFB0">
            <w:pPr>
              <w:tabs>
                <w:tab w:val="left" w:pos="0"/>
              </w:tabs>
              <w:spacing w:line="278" w:lineRule="auto"/>
              <w:jc w:val="center"/>
              <w:rPr>
                <w:rFonts w:hint="eastAsia" w:ascii="宋体" w:hAnsi="宋体" w:eastAsia="宋体" w:cs="Times New Roman"/>
                <w:color w:val="auto"/>
                <w:kern w:val="2"/>
                <w:sz w:val="18"/>
                <w:szCs w:val="18"/>
                <w:lang w:val="en-US" w:eastAsia="en-US" w:bidi="ar-SA"/>
              </w:rPr>
            </w:pPr>
            <w:r>
              <w:rPr>
                <w:rFonts w:hint="eastAsia" w:ascii="宋体" w:hAnsi="宋体" w:eastAsia="宋体"/>
                <w:color w:val="auto"/>
                <w:sz w:val="18"/>
                <w:szCs w:val="18"/>
              </w:rPr>
              <w:t>螺栓</w:t>
            </w:r>
          </w:p>
        </w:tc>
        <w:tc>
          <w:tcPr>
            <w:tcW w:w="1125" w:type="dxa"/>
            <w:vMerge w:val="continue"/>
            <w:tcBorders>
              <w:tl2br w:val="nil"/>
              <w:tr2bl w:val="nil"/>
            </w:tcBorders>
            <w:tcMar>
              <w:left w:w="57" w:type="dxa"/>
              <w:right w:w="57" w:type="dxa"/>
            </w:tcMar>
            <w:vAlign w:val="center"/>
          </w:tcPr>
          <w:p w14:paraId="5B69639A">
            <w:pPr>
              <w:tabs>
                <w:tab w:val="left" w:pos="0"/>
              </w:tabs>
              <w:spacing w:line="278" w:lineRule="auto"/>
              <w:jc w:val="center"/>
              <w:rPr>
                <w:rFonts w:hint="eastAsia" w:ascii="宋体" w:hAnsi="宋体" w:eastAsia="宋体"/>
                <w:color w:val="auto"/>
                <w:sz w:val="18"/>
                <w:szCs w:val="18"/>
              </w:rPr>
            </w:pPr>
          </w:p>
        </w:tc>
        <w:tc>
          <w:tcPr>
            <w:tcW w:w="3649" w:type="dxa"/>
            <w:tcBorders>
              <w:bottom w:val="single" w:color="auto" w:sz="8" w:space="0"/>
              <w:tl2br w:val="nil"/>
              <w:tr2bl w:val="nil"/>
            </w:tcBorders>
            <w:vAlign w:val="center"/>
          </w:tcPr>
          <w:p w14:paraId="32F0B84C">
            <w:pPr>
              <w:tabs>
                <w:tab w:val="left" w:pos="0"/>
              </w:tabs>
              <w:spacing w:line="278" w:lineRule="auto"/>
              <w:jc w:val="center"/>
              <w:rPr>
                <w:rFonts w:hint="eastAsia" w:ascii="宋体" w:hAnsi="宋体" w:eastAsia="宋体"/>
                <w:color w:val="auto"/>
                <w:sz w:val="18"/>
                <w:szCs w:val="18"/>
              </w:rPr>
            </w:pPr>
            <w:r>
              <w:rPr>
                <w:rFonts w:hint="eastAsia" w:ascii="宋体" w:hAnsi="宋体" w:eastAsia="宋体"/>
                <w:color w:val="auto"/>
                <w:sz w:val="18"/>
                <w:szCs w:val="18"/>
              </w:rPr>
              <w:t>100件</w:t>
            </w:r>
          </w:p>
        </w:tc>
      </w:tr>
      <w:tr w14:paraId="48A521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64CE3A4D">
            <w:pPr>
              <w:tabs>
                <w:tab w:val="left" w:pos="0"/>
              </w:tabs>
              <w:spacing w:line="278" w:lineRule="auto"/>
              <w:jc w:val="both"/>
              <w:rPr>
                <w:rFonts w:ascii="宋体" w:hAnsi="宋体"/>
                <w:color w:val="auto"/>
                <w:sz w:val="18"/>
                <w:szCs w:val="18"/>
              </w:rPr>
            </w:pPr>
          </w:p>
        </w:tc>
        <w:tc>
          <w:tcPr>
            <w:tcW w:w="688" w:type="dxa"/>
            <w:vMerge w:val="continue"/>
            <w:tcBorders>
              <w:bottom w:val="single" w:color="auto" w:sz="8" w:space="0"/>
              <w:tl2br w:val="nil"/>
              <w:tr2bl w:val="nil"/>
            </w:tcBorders>
            <w:shd w:val="clear" w:color="auto" w:fill="auto"/>
            <w:tcMar>
              <w:left w:w="57" w:type="dxa"/>
              <w:right w:w="57" w:type="dxa"/>
            </w:tcMar>
            <w:vAlign w:val="top"/>
          </w:tcPr>
          <w:p w14:paraId="6407E23C">
            <w:pPr>
              <w:tabs>
                <w:tab w:val="left" w:pos="0"/>
              </w:tabs>
              <w:spacing w:line="278" w:lineRule="auto"/>
              <w:jc w:val="center"/>
              <w:rPr>
                <w:rFonts w:hint="eastAsia" w:ascii="宋体" w:hAnsi="宋体" w:eastAsia="宋体"/>
                <w:color w:val="auto"/>
                <w:sz w:val="18"/>
                <w:szCs w:val="18"/>
                <w:lang w:val="en-US" w:eastAsia="en-US"/>
              </w:rPr>
            </w:pPr>
          </w:p>
        </w:tc>
        <w:tc>
          <w:tcPr>
            <w:tcW w:w="1637" w:type="dxa"/>
            <w:tcBorders>
              <w:bottom w:val="single" w:color="auto" w:sz="8" w:space="0"/>
              <w:tl2br w:val="nil"/>
              <w:tr2bl w:val="nil"/>
            </w:tcBorders>
            <w:shd w:val="clear" w:color="auto" w:fill="auto"/>
            <w:tcMar>
              <w:left w:w="57" w:type="dxa"/>
              <w:right w:w="57" w:type="dxa"/>
            </w:tcMar>
            <w:vAlign w:val="top"/>
          </w:tcPr>
          <w:p w14:paraId="04F50AFF">
            <w:pPr>
              <w:tabs>
                <w:tab w:val="left" w:pos="0"/>
              </w:tabs>
              <w:spacing w:line="278" w:lineRule="auto"/>
              <w:jc w:val="center"/>
              <w:rPr>
                <w:rFonts w:hint="eastAsia" w:ascii="宋体" w:hAnsi="宋体" w:eastAsia="宋体" w:cs="Times New Roman"/>
                <w:color w:val="auto"/>
                <w:kern w:val="2"/>
                <w:sz w:val="18"/>
                <w:szCs w:val="18"/>
                <w:lang w:val="en-US" w:eastAsia="en-US" w:bidi="ar-SA"/>
              </w:rPr>
            </w:pPr>
            <w:r>
              <w:rPr>
                <w:rFonts w:hint="eastAsia" w:ascii="宋体" w:hAnsi="宋体" w:eastAsia="宋体"/>
                <w:color w:val="auto"/>
                <w:sz w:val="18"/>
                <w:szCs w:val="18"/>
              </w:rPr>
              <w:t>粘结剂</w:t>
            </w:r>
          </w:p>
        </w:tc>
        <w:tc>
          <w:tcPr>
            <w:tcW w:w="1125" w:type="dxa"/>
            <w:vMerge w:val="continue"/>
            <w:tcBorders>
              <w:tl2br w:val="nil"/>
              <w:tr2bl w:val="nil"/>
            </w:tcBorders>
            <w:tcMar>
              <w:left w:w="57" w:type="dxa"/>
              <w:right w:w="57" w:type="dxa"/>
            </w:tcMar>
            <w:vAlign w:val="center"/>
          </w:tcPr>
          <w:p w14:paraId="70211769">
            <w:pPr>
              <w:tabs>
                <w:tab w:val="left" w:pos="0"/>
              </w:tabs>
              <w:spacing w:line="278" w:lineRule="auto"/>
              <w:jc w:val="center"/>
              <w:rPr>
                <w:rFonts w:hint="eastAsia" w:ascii="宋体" w:hAnsi="宋体" w:eastAsia="宋体"/>
                <w:color w:val="auto"/>
                <w:sz w:val="18"/>
                <w:szCs w:val="18"/>
              </w:rPr>
            </w:pPr>
          </w:p>
        </w:tc>
        <w:tc>
          <w:tcPr>
            <w:tcW w:w="3649" w:type="dxa"/>
            <w:tcBorders>
              <w:bottom w:val="single" w:color="auto" w:sz="8" w:space="0"/>
              <w:tl2br w:val="nil"/>
              <w:tr2bl w:val="nil"/>
            </w:tcBorders>
            <w:vAlign w:val="center"/>
          </w:tcPr>
          <w:p w14:paraId="7C8BFD6F">
            <w:pPr>
              <w:tabs>
                <w:tab w:val="left" w:pos="0"/>
              </w:tabs>
              <w:spacing w:line="278" w:lineRule="auto"/>
              <w:jc w:val="center"/>
              <w:rPr>
                <w:rFonts w:hint="eastAsia" w:ascii="宋体" w:hAnsi="宋体" w:eastAsia="宋体"/>
                <w:color w:val="auto"/>
                <w:sz w:val="18"/>
                <w:szCs w:val="18"/>
              </w:rPr>
            </w:pPr>
            <w:r>
              <w:rPr>
                <w:rFonts w:hint="eastAsia" w:ascii="宋体" w:hAnsi="宋体" w:eastAsia="宋体"/>
                <w:color w:val="auto"/>
                <w:sz w:val="18"/>
                <w:szCs w:val="18"/>
              </w:rPr>
              <w:t>200 kg</w:t>
            </w:r>
          </w:p>
        </w:tc>
      </w:tr>
      <w:tr w14:paraId="4AEF41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7C1CA560">
            <w:pPr>
              <w:tabs>
                <w:tab w:val="left" w:pos="0"/>
              </w:tabs>
              <w:spacing w:line="278" w:lineRule="auto"/>
              <w:jc w:val="both"/>
              <w:rPr>
                <w:rFonts w:ascii="宋体" w:hAnsi="宋体"/>
                <w:color w:val="auto"/>
                <w:sz w:val="18"/>
                <w:szCs w:val="18"/>
              </w:rPr>
            </w:pPr>
          </w:p>
        </w:tc>
        <w:tc>
          <w:tcPr>
            <w:tcW w:w="688" w:type="dxa"/>
            <w:vMerge w:val="restart"/>
            <w:tcBorders>
              <w:tl2br w:val="nil"/>
              <w:tr2bl w:val="nil"/>
            </w:tcBorders>
            <w:tcMar>
              <w:left w:w="57" w:type="dxa"/>
              <w:right w:w="57" w:type="dxa"/>
            </w:tcMar>
            <w:vAlign w:val="center"/>
          </w:tcPr>
          <w:p w14:paraId="59C87F1B">
            <w:pPr>
              <w:tabs>
                <w:tab w:val="left" w:pos="0"/>
              </w:tabs>
              <w:spacing w:line="278" w:lineRule="auto"/>
              <w:jc w:val="center"/>
              <w:rPr>
                <w:rFonts w:hint="eastAsia" w:ascii="宋体" w:hAnsi="宋体" w:eastAsia="宋体"/>
                <w:color w:val="auto"/>
                <w:sz w:val="18"/>
                <w:szCs w:val="18"/>
                <w:lang w:val="en-US" w:eastAsia="zh-CN"/>
              </w:rPr>
            </w:pPr>
            <w:r>
              <w:rPr>
                <w:rFonts w:hint="eastAsia" w:ascii="宋体" w:hAnsi="宋体" w:eastAsia="宋体"/>
                <w:color w:val="auto"/>
                <w:sz w:val="18"/>
                <w:szCs w:val="18"/>
                <w:lang w:val="en-US" w:eastAsia="zh-CN"/>
              </w:rPr>
              <w:t>部件</w:t>
            </w:r>
          </w:p>
        </w:tc>
        <w:tc>
          <w:tcPr>
            <w:tcW w:w="1637" w:type="dxa"/>
            <w:tcBorders>
              <w:bottom w:val="single" w:color="auto" w:sz="8" w:space="0"/>
              <w:tl2br w:val="nil"/>
              <w:tr2bl w:val="nil"/>
            </w:tcBorders>
            <w:shd w:val="clear" w:color="auto" w:fill="auto"/>
            <w:tcMar>
              <w:left w:w="57" w:type="dxa"/>
              <w:right w:w="57" w:type="dxa"/>
            </w:tcMar>
            <w:vAlign w:val="top"/>
          </w:tcPr>
          <w:p w14:paraId="677043AF">
            <w:pPr>
              <w:pStyle w:val="253"/>
              <w:spacing w:before="59" w:line="219" w:lineRule="auto"/>
              <w:rPr>
                <w:rFonts w:hint="eastAsia" w:ascii="宋体" w:hAnsi="宋体" w:eastAsia="宋体" w:cs="宋体"/>
                <w:color w:val="auto"/>
                <w:kern w:val="2"/>
                <w:sz w:val="18"/>
                <w:szCs w:val="18"/>
                <w:lang w:val="en-US" w:eastAsia="en-US" w:bidi="ar-SA"/>
              </w:rPr>
            </w:pPr>
            <w:r>
              <w:rPr>
                <w:color w:val="auto"/>
                <w:spacing w:val="-2"/>
                <w:sz w:val="18"/>
                <w:szCs w:val="18"/>
              </w:rPr>
              <w:t>橡胶承压板</w:t>
            </w:r>
          </w:p>
        </w:tc>
        <w:tc>
          <w:tcPr>
            <w:tcW w:w="1125" w:type="dxa"/>
            <w:vMerge w:val="continue"/>
            <w:tcBorders>
              <w:tl2br w:val="nil"/>
              <w:tr2bl w:val="nil"/>
            </w:tcBorders>
            <w:tcMar>
              <w:left w:w="57" w:type="dxa"/>
              <w:right w:w="57" w:type="dxa"/>
            </w:tcMar>
            <w:vAlign w:val="center"/>
          </w:tcPr>
          <w:p w14:paraId="5D87F9A0">
            <w:pPr>
              <w:tabs>
                <w:tab w:val="left" w:pos="0"/>
              </w:tabs>
              <w:spacing w:line="278" w:lineRule="auto"/>
              <w:jc w:val="center"/>
              <w:rPr>
                <w:rFonts w:hint="eastAsia" w:ascii="宋体" w:hAnsi="宋体" w:eastAsia="宋体"/>
                <w:color w:val="auto"/>
                <w:sz w:val="18"/>
                <w:szCs w:val="18"/>
              </w:rPr>
            </w:pPr>
          </w:p>
        </w:tc>
        <w:tc>
          <w:tcPr>
            <w:tcW w:w="3649" w:type="dxa"/>
            <w:tcBorders>
              <w:bottom w:val="single" w:color="auto" w:sz="8" w:space="0"/>
              <w:tl2br w:val="nil"/>
              <w:tr2bl w:val="nil"/>
            </w:tcBorders>
            <w:vAlign w:val="center"/>
          </w:tcPr>
          <w:p w14:paraId="6D66D575">
            <w:pPr>
              <w:tabs>
                <w:tab w:val="left" w:pos="0"/>
              </w:tabs>
              <w:spacing w:line="278" w:lineRule="auto"/>
              <w:jc w:val="center"/>
              <w:rPr>
                <w:rFonts w:hint="eastAsia" w:ascii="宋体" w:hAnsi="宋体" w:eastAsia="宋体"/>
                <w:color w:val="auto"/>
                <w:sz w:val="18"/>
                <w:szCs w:val="18"/>
                <w:lang w:val="en-US" w:eastAsia="zh-CN"/>
              </w:rPr>
            </w:pPr>
            <w:r>
              <w:rPr>
                <w:rFonts w:hint="eastAsia" w:ascii="宋体" w:hAnsi="宋体" w:eastAsia="宋体"/>
                <w:color w:val="auto"/>
                <w:sz w:val="18"/>
                <w:szCs w:val="18"/>
                <w:lang w:val="en-US" w:eastAsia="zh-CN"/>
              </w:rPr>
              <w:t>每件</w:t>
            </w:r>
          </w:p>
        </w:tc>
      </w:tr>
      <w:tr w14:paraId="6B0A4C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2384F07C">
            <w:pPr>
              <w:tabs>
                <w:tab w:val="left" w:pos="0"/>
              </w:tabs>
              <w:spacing w:line="278" w:lineRule="auto"/>
              <w:jc w:val="both"/>
              <w:rPr>
                <w:rFonts w:ascii="宋体" w:hAnsi="宋体"/>
                <w:color w:val="auto"/>
                <w:sz w:val="18"/>
                <w:szCs w:val="18"/>
                <w:highlight w:val="none"/>
              </w:rPr>
            </w:pPr>
          </w:p>
        </w:tc>
        <w:tc>
          <w:tcPr>
            <w:tcW w:w="688" w:type="dxa"/>
            <w:vMerge w:val="continue"/>
            <w:tcBorders>
              <w:tl2br w:val="nil"/>
              <w:tr2bl w:val="nil"/>
            </w:tcBorders>
            <w:tcMar>
              <w:left w:w="57" w:type="dxa"/>
              <w:right w:w="57" w:type="dxa"/>
            </w:tcMar>
            <w:vAlign w:val="center"/>
          </w:tcPr>
          <w:p w14:paraId="351A5011">
            <w:pPr>
              <w:tabs>
                <w:tab w:val="left" w:pos="0"/>
              </w:tabs>
              <w:spacing w:line="278" w:lineRule="auto"/>
              <w:jc w:val="center"/>
              <w:rPr>
                <w:rFonts w:ascii="宋体" w:hAnsi="宋体"/>
                <w:color w:val="auto"/>
                <w:sz w:val="18"/>
                <w:szCs w:val="18"/>
                <w:highlight w:val="none"/>
              </w:rPr>
            </w:pPr>
          </w:p>
        </w:tc>
        <w:tc>
          <w:tcPr>
            <w:tcW w:w="1637" w:type="dxa"/>
            <w:tcBorders>
              <w:bottom w:val="single" w:color="auto" w:sz="8" w:space="0"/>
              <w:tl2br w:val="nil"/>
              <w:tr2bl w:val="nil"/>
            </w:tcBorders>
            <w:shd w:val="clear" w:color="auto" w:fill="auto"/>
            <w:tcMar>
              <w:left w:w="57" w:type="dxa"/>
              <w:right w:w="57" w:type="dxa"/>
            </w:tcMar>
            <w:vAlign w:val="top"/>
          </w:tcPr>
          <w:p w14:paraId="14650E32">
            <w:pPr>
              <w:pStyle w:val="253"/>
              <w:spacing w:before="58" w:line="219" w:lineRule="auto"/>
              <w:rPr>
                <w:rFonts w:ascii="宋体" w:hAnsi="宋体" w:eastAsia="宋体" w:cs="宋体"/>
                <w:color w:val="auto"/>
                <w:kern w:val="2"/>
                <w:sz w:val="18"/>
                <w:szCs w:val="18"/>
                <w:highlight w:val="none"/>
                <w:lang w:val="en-US" w:eastAsia="en-US" w:bidi="ar-SA"/>
              </w:rPr>
            </w:pPr>
            <w:r>
              <w:rPr>
                <w:color w:val="auto"/>
                <w:spacing w:val="-1"/>
                <w:sz w:val="18"/>
                <w:szCs w:val="18"/>
                <w:highlight w:val="none"/>
              </w:rPr>
              <w:t>上支座板、下支座板</w:t>
            </w:r>
          </w:p>
        </w:tc>
        <w:tc>
          <w:tcPr>
            <w:tcW w:w="1125" w:type="dxa"/>
            <w:vMerge w:val="continue"/>
            <w:tcBorders>
              <w:tl2br w:val="nil"/>
              <w:tr2bl w:val="nil"/>
            </w:tcBorders>
            <w:tcMar>
              <w:left w:w="57" w:type="dxa"/>
              <w:right w:w="57" w:type="dxa"/>
            </w:tcMar>
            <w:vAlign w:val="center"/>
          </w:tcPr>
          <w:p w14:paraId="38FFF59E">
            <w:pPr>
              <w:tabs>
                <w:tab w:val="left" w:pos="0"/>
              </w:tabs>
              <w:spacing w:line="278" w:lineRule="auto"/>
              <w:jc w:val="center"/>
              <w:rPr>
                <w:rFonts w:ascii="宋体" w:hAnsi="宋体"/>
                <w:color w:val="auto"/>
                <w:sz w:val="18"/>
                <w:szCs w:val="18"/>
                <w:highlight w:val="none"/>
              </w:rPr>
            </w:pPr>
          </w:p>
        </w:tc>
        <w:tc>
          <w:tcPr>
            <w:tcW w:w="3649" w:type="dxa"/>
            <w:tcBorders>
              <w:bottom w:val="single" w:color="auto" w:sz="8" w:space="0"/>
              <w:tl2br w:val="nil"/>
              <w:tr2bl w:val="nil"/>
            </w:tcBorders>
            <w:vAlign w:val="center"/>
          </w:tcPr>
          <w:p w14:paraId="5014E1ED">
            <w:pPr>
              <w:tabs>
                <w:tab w:val="left" w:pos="0"/>
              </w:tabs>
              <w:snapToGrid w:val="0"/>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每件</w:t>
            </w:r>
          </w:p>
        </w:tc>
      </w:tr>
      <w:tr w14:paraId="13A20A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2AA03C1F">
            <w:pPr>
              <w:tabs>
                <w:tab w:val="left" w:pos="0"/>
              </w:tabs>
              <w:spacing w:line="278" w:lineRule="auto"/>
              <w:jc w:val="both"/>
              <w:rPr>
                <w:rFonts w:ascii="宋体" w:hAnsi="宋体"/>
                <w:color w:val="0000FF"/>
                <w:sz w:val="18"/>
                <w:szCs w:val="18"/>
              </w:rPr>
            </w:pPr>
          </w:p>
        </w:tc>
        <w:tc>
          <w:tcPr>
            <w:tcW w:w="688" w:type="dxa"/>
            <w:vMerge w:val="continue"/>
            <w:tcBorders>
              <w:bottom w:val="single" w:color="auto" w:sz="8" w:space="0"/>
              <w:tl2br w:val="nil"/>
              <w:tr2bl w:val="nil"/>
            </w:tcBorders>
            <w:tcMar>
              <w:left w:w="57" w:type="dxa"/>
              <w:right w:w="57" w:type="dxa"/>
            </w:tcMar>
            <w:vAlign w:val="center"/>
          </w:tcPr>
          <w:p w14:paraId="25A2C692">
            <w:pPr>
              <w:tabs>
                <w:tab w:val="left" w:pos="0"/>
              </w:tabs>
              <w:spacing w:line="278" w:lineRule="auto"/>
              <w:jc w:val="center"/>
              <w:rPr>
                <w:rFonts w:ascii="宋体" w:hAnsi="宋体"/>
                <w:color w:val="0000FF"/>
                <w:sz w:val="18"/>
                <w:szCs w:val="18"/>
                <w:highlight w:val="cyan"/>
              </w:rPr>
            </w:pPr>
          </w:p>
        </w:tc>
        <w:tc>
          <w:tcPr>
            <w:tcW w:w="1637" w:type="dxa"/>
            <w:tcBorders>
              <w:bottom w:val="single" w:color="auto" w:sz="8" w:space="0"/>
              <w:tl2br w:val="nil"/>
              <w:tr2bl w:val="nil"/>
            </w:tcBorders>
            <w:shd w:val="clear" w:color="auto" w:fill="auto"/>
            <w:tcMar>
              <w:left w:w="57" w:type="dxa"/>
              <w:right w:w="57" w:type="dxa"/>
            </w:tcMar>
            <w:vAlign w:val="top"/>
          </w:tcPr>
          <w:p w14:paraId="7CF46BDA">
            <w:pPr>
              <w:pStyle w:val="253"/>
              <w:spacing w:before="59" w:line="219" w:lineRule="auto"/>
              <w:rPr>
                <w:rFonts w:ascii="宋体" w:hAnsi="宋体" w:eastAsia="宋体" w:cs="宋体"/>
                <w:kern w:val="2"/>
                <w:sz w:val="18"/>
                <w:szCs w:val="18"/>
                <w:lang w:val="en-US" w:eastAsia="en-US" w:bidi="ar-SA"/>
              </w:rPr>
            </w:pPr>
            <w:r>
              <w:rPr>
                <w:spacing w:val="2"/>
                <w:sz w:val="18"/>
                <w:szCs w:val="18"/>
              </w:rPr>
              <w:t>防腐涂装</w:t>
            </w:r>
          </w:p>
        </w:tc>
        <w:tc>
          <w:tcPr>
            <w:tcW w:w="1125" w:type="dxa"/>
            <w:vMerge w:val="continue"/>
            <w:tcBorders>
              <w:tl2br w:val="nil"/>
              <w:tr2bl w:val="nil"/>
            </w:tcBorders>
            <w:tcMar>
              <w:left w:w="57" w:type="dxa"/>
              <w:right w:w="57" w:type="dxa"/>
            </w:tcMar>
            <w:vAlign w:val="center"/>
          </w:tcPr>
          <w:p w14:paraId="3F38049E">
            <w:pPr>
              <w:tabs>
                <w:tab w:val="left" w:pos="0"/>
              </w:tabs>
              <w:spacing w:line="278" w:lineRule="auto"/>
              <w:jc w:val="center"/>
              <w:rPr>
                <w:rFonts w:ascii="宋体" w:hAnsi="宋体"/>
                <w:color w:val="0000FF"/>
                <w:sz w:val="18"/>
                <w:szCs w:val="18"/>
                <w:highlight w:val="cyan"/>
              </w:rPr>
            </w:pPr>
          </w:p>
        </w:tc>
        <w:tc>
          <w:tcPr>
            <w:tcW w:w="3649" w:type="dxa"/>
            <w:tcBorders>
              <w:bottom w:val="single" w:color="auto" w:sz="8" w:space="0"/>
              <w:tl2br w:val="nil"/>
              <w:tr2bl w:val="nil"/>
            </w:tcBorders>
            <w:vAlign w:val="center"/>
          </w:tcPr>
          <w:p w14:paraId="3D8F3A19">
            <w:pPr>
              <w:tabs>
                <w:tab w:val="left" w:pos="0"/>
              </w:tabs>
              <w:snapToGrid w:val="0"/>
              <w:jc w:val="center"/>
              <w:rPr>
                <w:rFonts w:hint="eastAsia" w:ascii="宋体" w:hAnsi="宋体" w:eastAsia="宋体" w:cs="宋体"/>
                <w:color w:val="0000FF"/>
                <w:kern w:val="0"/>
                <w:sz w:val="18"/>
                <w:szCs w:val="18"/>
                <w:highlight w:val="cyan"/>
                <w:lang w:eastAsia="zh-CN"/>
              </w:rPr>
            </w:pPr>
            <w:r>
              <w:rPr>
                <w:spacing w:val="-1"/>
                <w:sz w:val="18"/>
                <w:szCs w:val="18"/>
              </w:rPr>
              <w:t>每批</w:t>
            </w:r>
            <w:r>
              <w:rPr>
                <w:rFonts w:hint="eastAsia"/>
                <w:spacing w:val="-1"/>
                <w:sz w:val="18"/>
                <w:szCs w:val="18"/>
                <w:lang w:eastAsia="zh-CN"/>
              </w:rPr>
              <w:t>，</w:t>
            </w:r>
            <w:r>
              <w:rPr>
                <w:spacing w:val="2"/>
                <w:sz w:val="18"/>
                <w:szCs w:val="18"/>
              </w:rPr>
              <w:t>1批不大于200件</w:t>
            </w:r>
          </w:p>
        </w:tc>
      </w:tr>
      <w:tr w14:paraId="0BFF60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restart"/>
            <w:tcBorders>
              <w:tl2br w:val="nil"/>
              <w:tr2bl w:val="nil"/>
            </w:tcBorders>
            <w:vAlign w:val="center"/>
          </w:tcPr>
          <w:p w14:paraId="35A40700">
            <w:pPr>
              <w:tabs>
                <w:tab w:val="left" w:pos="0"/>
              </w:tabs>
              <w:spacing w:line="278" w:lineRule="auto"/>
              <w:jc w:val="both"/>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型式检验、监督检测</w:t>
            </w:r>
          </w:p>
        </w:tc>
        <w:tc>
          <w:tcPr>
            <w:tcW w:w="688" w:type="dxa"/>
            <w:vMerge w:val="restart"/>
            <w:tcBorders>
              <w:tl2br w:val="nil"/>
              <w:tr2bl w:val="nil"/>
            </w:tcBorders>
            <w:tcMar>
              <w:left w:w="57" w:type="dxa"/>
              <w:right w:w="57" w:type="dxa"/>
            </w:tcMar>
            <w:vAlign w:val="center"/>
          </w:tcPr>
          <w:p w14:paraId="5A639112">
            <w:pPr>
              <w:tabs>
                <w:tab w:val="left" w:pos="0"/>
              </w:tabs>
              <w:spacing w:line="278" w:lineRule="auto"/>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成品</w:t>
            </w:r>
          </w:p>
        </w:tc>
        <w:tc>
          <w:tcPr>
            <w:tcW w:w="1637" w:type="dxa"/>
            <w:tcBorders>
              <w:bottom w:val="single" w:color="auto" w:sz="8" w:space="0"/>
              <w:tl2br w:val="nil"/>
              <w:tr2bl w:val="nil"/>
            </w:tcBorders>
            <w:shd w:val="clear" w:color="auto" w:fill="auto"/>
            <w:tcMar>
              <w:left w:w="57" w:type="dxa"/>
              <w:right w:w="57" w:type="dxa"/>
            </w:tcMar>
            <w:vAlign w:val="top"/>
          </w:tcPr>
          <w:p w14:paraId="08CA661F">
            <w:pPr>
              <w:pStyle w:val="253"/>
              <w:spacing w:before="58" w:line="220" w:lineRule="auto"/>
              <w:rPr>
                <w:rFonts w:ascii="宋体" w:hAnsi="宋体" w:eastAsia="宋体" w:cs="宋体"/>
                <w:color w:val="auto"/>
                <w:kern w:val="2"/>
                <w:sz w:val="18"/>
                <w:szCs w:val="18"/>
                <w:highlight w:val="none"/>
                <w:lang w:val="en-US" w:eastAsia="en-US" w:bidi="ar-SA"/>
              </w:rPr>
            </w:pPr>
            <w:r>
              <w:rPr>
                <w:color w:val="auto"/>
                <w:spacing w:val="-5"/>
                <w:sz w:val="18"/>
                <w:szCs w:val="18"/>
                <w:highlight w:val="none"/>
              </w:rPr>
              <w:t>组</w:t>
            </w:r>
            <w:r>
              <w:rPr>
                <w:color w:val="auto"/>
                <w:spacing w:val="3"/>
                <w:sz w:val="18"/>
                <w:szCs w:val="18"/>
                <w:highlight w:val="none"/>
              </w:rPr>
              <w:t xml:space="preserve">  </w:t>
            </w:r>
            <w:r>
              <w:rPr>
                <w:color w:val="auto"/>
                <w:spacing w:val="-5"/>
                <w:sz w:val="18"/>
                <w:szCs w:val="18"/>
                <w:highlight w:val="none"/>
              </w:rPr>
              <w:t>装</w:t>
            </w:r>
          </w:p>
        </w:tc>
        <w:tc>
          <w:tcPr>
            <w:tcW w:w="1125" w:type="dxa"/>
            <w:vMerge w:val="continue"/>
            <w:tcBorders>
              <w:tl2br w:val="nil"/>
              <w:tr2bl w:val="nil"/>
            </w:tcBorders>
            <w:tcMar>
              <w:left w:w="57" w:type="dxa"/>
              <w:right w:w="57" w:type="dxa"/>
            </w:tcMar>
            <w:vAlign w:val="center"/>
          </w:tcPr>
          <w:p w14:paraId="7746AC64">
            <w:pPr>
              <w:tabs>
                <w:tab w:val="left" w:pos="0"/>
              </w:tabs>
              <w:spacing w:line="278" w:lineRule="auto"/>
              <w:jc w:val="center"/>
              <w:rPr>
                <w:rFonts w:ascii="宋体" w:hAnsi="宋体"/>
                <w:color w:val="auto"/>
                <w:sz w:val="18"/>
                <w:szCs w:val="18"/>
                <w:highlight w:val="none"/>
              </w:rPr>
            </w:pPr>
          </w:p>
        </w:tc>
        <w:tc>
          <w:tcPr>
            <w:tcW w:w="3649" w:type="dxa"/>
            <w:tcBorders>
              <w:bottom w:val="single" w:color="auto" w:sz="8" w:space="0"/>
              <w:tl2br w:val="nil"/>
              <w:tr2bl w:val="nil"/>
            </w:tcBorders>
            <w:vAlign w:val="center"/>
          </w:tcPr>
          <w:p w14:paraId="4F145ADB">
            <w:pPr>
              <w:tabs>
                <w:tab w:val="left" w:pos="0"/>
              </w:tabs>
              <w:snapToGrid w:val="0"/>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每件</w:t>
            </w:r>
          </w:p>
        </w:tc>
      </w:tr>
      <w:tr w14:paraId="1E7039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029C503B">
            <w:pPr>
              <w:tabs>
                <w:tab w:val="left" w:pos="0"/>
              </w:tabs>
              <w:spacing w:line="278" w:lineRule="auto"/>
              <w:jc w:val="both"/>
              <w:rPr>
                <w:rFonts w:ascii="宋体" w:hAnsi="宋体"/>
                <w:color w:val="auto"/>
                <w:sz w:val="18"/>
                <w:szCs w:val="18"/>
                <w:highlight w:val="none"/>
              </w:rPr>
            </w:pPr>
          </w:p>
        </w:tc>
        <w:tc>
          <w:tcPr>
            <w:tcW w:w="688" w:type="dxa"/>
            <w:vMerge w:val="continue"/>
            <w:tcBorders>
              <w:tl2br w:val="nil"/>
              <w:tr2bl w:val="nil"/>
            </w:tcBorders>
            <w:tcMar>
              <w:left w:w="57" w:type="dxa"/>
              <w:right w:w="57" w:type="dxa"/>
            </w:tcMar>
            <w:vAlign w:val="center"/>
          </w:tcPr>
          <w:p w14:paraId="032E955F">
            <w:pPr>
              <w:tabs>
                <w:tab w:val="left" w:pos="0"/>
              </w:tabs>
              <w:spacing w:line="278" w:lineRule="auto"/>
              <w:jc w:val="center"/>
              <w:rPr>
                <w:rFonts w:ascii="宋体" w:hAnsi="宋体"/>
                <w:color w:val="auto"/>
                <w:sz w:val="18"/>
                <w:szCs w:val="18"/>
                <w:highlight w:val="none"/>
              </w:rPr>
            </w:pPr>
          </w:p>
        </w:tc>
        <w:tc>
          <w:tcPr>
            <w:tcW w:w="1637" w:type="dxa"/>
            <w:tcBorders>
              <w:bottom w:val="single" w:color="auto" w:sz="8" w:space="0"/>
              <w:tl2br w:val="nil"/>
              <w:tr2bl w:val="nil"/>
            </w:tcBorders>
            <w:shd w:val="clear" w:color="auto" w:fill="auto"/>
            <w:tcMar>
              <w:left w:w="57" w:type="dxa"/>
              <w:right w:w="57" w:type="dxa"/>
            </w:tcMar>
            <w:vAlign w:val="top"/>
          </w:tcPr>
          <w:p w14:paraId="7C679758">
            <w:pPr>
              <w:pStyle w:val="253"/>
              <w:spacing w:before="58" w:line="219" w:lineRule="auto"/>
              <w:rPr>
                <w:rFonts w:ascii="宋体" w:hAnsi="宋体" w:eastAsia="宋体" w:cs="宋体"/>
                <w:color w:val="auto"/>
                <w:kern w:val="2"/>
                <w:sz w:val="18"/>
                <w:szCs w:val="18"/>
                <w:highlight w:val="none"/>
                <w:lang w:val="en-US" w:eastAsia="en-US" w:bidi="ar-SA"/>
              </w:rPr>
            </w:pPr>
            <w:r>
              <w:rPr>
                <w:color w:val="auto"/>
                <w:spacing w:val="1"/>
                <w:sz w:val="18"/>
                <w:szCs w:val="18"/>
                <w:highlight w:val="none"/>
              </w:rPr>
              <w:t>内在质量</w:t>
            </w:r>
          </w:p>
        </w:tc>
        <w:tc>
          <w:tcPr>
            <w:tcW w:w="1125" w:type="dxa"/>
            <w:vMerge w:val="continue"/>
            <w:tcBorders>
              <w:tl2br w:val="nil"/>
              <w:tr2bl w:val="nil"/>
            </w:tcBorders>
            <w:tcMar>
              <w:left w:w="57" w:type="dxa"/>
              <w:right w:w="57" w:type="dxa"/>
            </w:tcMar>
            <w:vAlign w:val="center"/>
          </w:tcPr>
          <w:p w14:paraId="0A2AB6CA">
            <w:pPr>
              <w:tabs>
                <w:tab w:val="left" w:pos="0"/>
              </w:tabs>
              <w:spacing w:line="278" w:lineRule="auto"/>
              <w:jc w:val="center"/>
              <w:rPr>
                <w:rFonts w:ascii="宋体" w:hAnsi="宋体"/>
                <w:color w:val="auto"/>
                <w:sz w:val="18"/>
                <w:szCs w:val="18"/>
                <w:highlight w:val="none"/>
              </w:rPr>
            </w:pPr>
          </w:p>
        </w:tc>
        <w:tc>
          <w:tcPr>
            <w:tcW w:w="3649" w:type="dxa"/>
            <w:tcBorders>
              <w:bottom w:val="single" w:color="auto" w:sz="8" w:space="0"/>
              <w:tl2br w:val="nil"/>
              <w:tr2bl w:val="nil"/>
            </w:tcBorders>
            <w:vAlign w:val="center"/>
          </w:tcPr>
          <w:p w14:paraId="3E65DA97">
            <w:pPr>
              <w:tabs>
                <w:tab w:val="left" w:pos="0"/>
              </w:tabs>
              <w:snapToGrid w:val="0"/>
              <w:jc w:val="center"/>
              <w:rPr>
                <w:rFonts w:ascii="宋体" w:hAnsi="宋体" w:cs="宋体"/>
                <w:color w:val="auto"/>
                <w:kern w:val="0"/>
                <w:sz w:val="18"/>
                <w:szCs w:val="18"/>
                <w:highlight w:val="none"/>
              </w:rPr>
            </w:pPr>
            <w:r>
              <w:rPr>
                <w:color w:val="auto"/>
                <w:spacing w:val="-1"/>
                <w:sz w:val="18"/>
                <w:szCs w:val="18"/>
                <w:highlight w:val="none"/>
              </w:rPr>
              <w:t>每批</w:t>
            </w:r>
            <w:r>
              <w:rPr>
                <w:rFonts w:hint="eastAsia"/>
                <w:color w:val="auto"/>
                <w:spacing w:val="-1"/>
                <w:sz w:val="18"/>
                <w:szCs w:val="18"/>
                <w:highlight w:val="none"/>
                <w:lang w:eastAsia="zh-CN"/>
              </w:rPr>
              <w:t>，</w:t>
            </w:r>
            <w:r>
              <w:rPr>
                <w:color w:val="auto"/>
                <w:spacing w:val="2"/>
                <w:sz w:val="18"/>
                <w:szCs w:val="18"/>
                <w:highlight w:val="none"/>
              </w:rPr>
              <w:t>1批不大于200件</w:t>
            </w:r>
          </w:p>
        </w:tc>
      </w:tr>
      <w:tr w14:paraId="19A34B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67322338">
            <w:pPr>
              <w:tabs>
                <w:tab w:val="left" w:pos="0"/>
              </w:tabs>
              <w:spacing w:line="278" w:lineRule="auto"/>
              <w:jc w:val="both"/>
              <w:rPr>
                <w:rFonts w:ascii="宋体" w:hAnsi="宋体"/>
                <w:color w:val="auto"/>
                <w:sz w:val="18"/>
                <w:szCs w:val="18"/>
                <w:highlight w:val="none"/>
              </w:rPr>
            </w:pPr>
          </w:p>
        </w:tc>
        <w:tc>
          <w:tcPr>
            <w:tcW w:w="688" w:type="dxa"/>
            <w:vMerge w:val="continue"/>
            <w:tcBorders>
              <w:tl2br w:val="nil"/>
              <w:tr2bl w:val="nil"/>
            </w:tcBorders>
            <w:tcMar>
              <w:left w:w="57" w:type="dxa"/>
              <w:right w:w="57" w:type="dxa"/>
            </w:tcMar>
            <w:vAlign w:val="center"/>
          </w:tcPr>
          <w:p w14:paraId="5C17A714">
            <w:pPr>
              <w:tabs>
                <w:tab w:val="left" w:pos="0"/>
              </w:tabs>
              <w:spacing w:line="278" w:lineRule="auto"/>
              <w:jc w:val="center"/>
              <w:rPr>
                <w:rFonts w:ascii="宋体" w:hAnsi="宋体"/>
                <w:color w:val="auto"/>
                <w:sz w:val="18"/>
                <w:szCs w:val="18"/>
                <w:highlight w:val="none"/>
              </w:rPr>
            </w:pPr>
          </w:p>
        </w:tc>
        <w:tc>
          <w:tcPr>
            <w:tcW w:w="1637" w:type="dxa"/>
            <w:tcBorders>
              <w:bottom w:val="single" w:color="auto" w:sz="8" w:space="0"/>
              <w:tl2br w:val="nil"/>
              <w:tr2bl w:val="nil"/>
            </w:tcBorders>
            <w:shd w:val="clear" w:color="auto" w:fill="auto"/>
            <w:tcMar>
              <w:left w:w="57" w:type="dxa"/>
              <w:right w:w="57" w:type="dxa"/>
            </w:tcMar>
            <w:vAlign w:val="top"/>
          </w:tcPr>
          <w:p w14:paraId="1219BC7A">
            <w:pPr>
              <w:pStyle w:val="253"/>
              <w:spacing w:before="58" w:line="219" w:lineRule="auto"/>
              <w:rPr>
                <w:rFonts w:ascii="宋体" w:hAnsi="宋体" w:eastAsia="宋体" w:cs="宋体"/>
                <w:color w:val="auto"/>
                <w:kern w:val="2"/>
                <w:sz w:val="18"/>
                <w:szCs w:val="18"/>
                <w:highlight w:val="none"/>
                <w:lang w:val="en-US" w:eastAsia="en-US" w:bidi="ar-SA"/>
              </w:rPr>
            </w:pPr>
            <w:r>
              <w:rPr>
                <w:color w:val="auto"/>
                <w:spacing w:val="-2"/>
                <w:sz w:val="18"/>
                <w:szCs w:val="18"/>
                <w:highlight w:val="none"/>
              </w:rPr>
              <w:t>力学性能</w:t>
            </w:r>
          </w:p>
        </w:tc>
        <w:tc>
          <w:tcPr>
            <w:tcW w:w="1125" w:type="dxa"/>
            <w:vMerge w:val="continue"/>
            <w:tcBorders>
              <w:tl2br w:val="nil"/>
              <w:tr2bl w:val="nil"/>
            </w:tcBorders>
            <w:tcMar>
              <w:left w:w="57" w:type="dxa"/>
              <w:right w:w="57" w:type="dxa"/>
            </w:tcMar>
            <w:vAlign w:val="center"/>
          </w:tcPr>
          <w:p w14:paraId="3B98FCEC">
            <w:pPr>
              <w:tabs>
                <w:tab w:val="left" w:pos="0"/>
              </w:tabs>
              <w:spacing w:line="278" w:lineRule="auto"/>
              <w:jc w:val="center"/>
              <w:rPr>
                <w:rFonts w:ascii="宋体" w:hAnsi="宋体"/>
                <w:color w:val="auto"/>
                <w:sz w:val="18"/>
                <w:szCs w:val="18"/>
                <w:highlight w:val="none"/>
              </w:rPr>
            </w:pPr>
          </w:p>
        </w:tc>
        <w:tc>
          <w:tcPr>
            <w:tcW w:w="3649" w:type="dxa"/>
            <w:vMerge w:val="restart"/>
            <w:tcBorders>
              <w:tl2br w:val="nil"/>
              <w:tr2bl w:val="nil"/>
            </w:tcBorders>
            <w:vAlign w:val="center"/>
          </w:tcPr>
          <w:p w14:paraId="656FCD48">
            <w:pPr>
              <w:tabs>
                <w:tab w:val="left" w:pos="0"/>
              </w:tabs>
              <w:snapToGrid w:val="0"/>
              <w:jc w:val="center"/>
              <w:rPr>
                <w:rFonts w:ascii="宋体" w:hAnsi="宋体" w:cs="宋体"/>
                <w:color w:val="auto"/>
                <w:kern w:val="0"/>
                <w:sz w:val="18"/>
                <w:szCs w:val="18"/>
                <w:highlight w:val="none"/>
              </w:rPr>
            </w:pPr>
            <w:r>
              <w:rPr>
                <w:color w:val="auto"/>
                <w:spacing w:val="-1"/>
                <w:sz w:val="18"/>
                <w:szCs w:val="18"/>
                <w:highlight w:val="none"/>
              </w:rPr>
              <w:t>每批</w:t>
            </w:r>
            <w:r>
              <w:rPr>
                <w:rFonts w:hint="eastAsia"/>
                <w:color w:val="auto"/>
                <w:spacing w:val="-1"/>
                <w:sz w:val="18"/>
                <w:szCs w:val="18"/>
                <w:highlight w:val="none"/>
                <w:lang w:eastAsia="zh-CN"/>
              </w:rPr>
              <w:t>，</w:t>
            </w:r>
            <w:r>
              <w:rPr>
                <w:color w:val="auto"/>
                <w:spacing w:val="2"/>
                <w:sz w:val="18"/>
                <w:szCs w:val="18"/>
                <w:highlight w:val="none"/>
              </w:rPr>
              <w:t>1批不大于</w:t>
            </w:r>
            <w:r>
              <w:rPr>
                <w:rFonts w:hint="eastAsia"/>
                <w:color w:val="auto"/>
                <w:spacing w:val="2"/>
                <w:sz w:val="18"/>
                <w:szCs w:val="18"/>
                <w:highlight w:val="none"/>
                <w:lang w:val="en-US" w:eastAsia="zh-CN"/>
              </w:rPr>
              <w:t>5</w:t>
            </w:r>
            <w:r>
              <w:rPr>
                <w:color w:val="auto"/>
                <w:spacing w:val="2"/>
                <w:sz w:val="18"/>
                <w:szCs w:val="18"/>
                <w:highlight w:val="none"/>
              </w:rPr>
              <w:t>00件</w:t>
            </w:r>
          </w:p>
        </w:tc>
      </w:tr>
      <w:tr w14:paraId="043BBE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tl2br w:val="nil"/>
              <w:tr2bl w:val="nil"/>
            </w:tcBorders>
            <w:vAlign w:val="center"/>
          </w:tcPr>
          <w:p w14:paraId="07E23D37">
            <w:pPr>
              <w:tabs>
                <w:tab w:val="left" w:pos="0"/>
              </w:tabs>
              <w:spacing w:line="278" w:lineRule="auto"/>
              <w:jc w:val="both"/>
              <w:rPr>
                <w:rFonts w:ascii="宋体" w:hAnsi="宋体"/>
                <w:color w:val="0000FF"/>
                <w:sz w:val="18"/>
                <w:szCs w:val="18"/>
              </w:rPr>
            </w:pPr>
          </w:p>
        </w:tc>
        <w:tc>
          <w:tcPr>
            <w:tcW w:w="688" w:type="dxa"/>
            <w:vMerge w:val="continue"/>
            <w:tcBorders>
              <w:tl2br w:val="nil"/>
              <w:tr2bl w:val="nil"/>
            </w:tcBorders>
            <w:tcMar>
              <w:left w:w="57" w:type="dxa"/>
              <w:right w:w="57" w:type="dxa"/>
            </w:tcMar>
            <w:vAlign w:val="center"/>
          </w:tcPr>
          <w:p w14:paraId="78F51ECE">
            <w:pPr>
              <w:tabs>
                <w:tab w:val="left" w:pos="0"/>
              </w:tabs>
              <w:spacing w:line="278" w:lineRule="auto"/>
              <w:jc w:val="center"/>
              <w:rPr>
                <w:rFonts w:ascii="宋体" w:hAnsi="宋体"/>
                <w:color w:val="0000FF"/>
                <w:sz w:val="18"/>
                <w:szCs w:val="18"/>
                <w:highlight w:val="cyan"/>
              </w:rPr>
            </w:pPr>
          </w:p>
        </w:tc>
        <w:tc>
          <w:tcPr>
            <w:tcW w:w="1637" w:type="dxa"/>
            <w:tcBorders>
              <w:bottom w:val="single" w:color="auto" w:sz="8" w:space="0"/>
              <w:tl2br w:val="nil"/>
              <w:tr2bl w:val="nil"/>
            </w:tcBorders>
            <w:shd w:val="clear" w:color="auto" w:fill="auto"/>
            <w:tcMar>
              <w:left w:w="57" w:type="dxa"/>
              <w:right w:w="57" w:type="dxa"/>
            </w:tcMar>
            <w:vAlign w:val="top"/>
          </w:tcPr>
          <w:p w14:paraId="7F96D79D">
            <w:pPr>
              <w:pStyle w:val="253"/>
              <w:spacing w:before="58" w:line="219" w:lineRule="auto"/>
              <w:rPr>
                <w:rFonts w:ascii="宋体" w:hAnsi="宋体" w:eastAsia="宋体" w:cs="宋体"/>
                <w:kern w:val="2"/>
                <w:sz w:val="18"/>
                <w:szCs w:val="18"/>
                <w:lang w:val="en-US" w:eastAsia="en-US" w:bidi="ar-SA"/>
              </w:rPr>
            </w:pPr>
            <w:r>
              <w:rPr>
                <w:spacing w:val="-1"/>
                <w:sz w:val="18"/>
                <w:szCs w:val="18"/>
              </w:rPr>
              <w:t>老化后抗剪弹性模量</w:t>
            </w:r>
          </w:p>
        </w:tc>
        <w:tc>
          <w:tcPr>
            <w:tcW w:w="1125" w:type="dxa"/>
            <w:vMerge w:val="continue"/>
            <w:tcBorders>
              <w:tl2br w:val="nil"/>
              <w:tr2bl w:val="nil"/>
            </w:tcBorders>
            <w:tcMar>
              <w:left w:w="57" w:type="dxa"/>
              <w:right w:w="57" w:type="dxa"/>
            </w:tcMar>
            <w:vAlign w:val="center"/>
          </w:tcPr>
          <w:p w14:paraId="6CD6D0D5">
            <w:pPr>
              <w:tabs>
                <w:tab w:val="left" w:pos="0"/>
              </w:tabs>
              <w:spacing w:line="278" w:lineRule="auto"/>
              <w:jc w:val="center"/>
              <w:rPr>
                <w:rFonts w:ascii="宋体" w:hAnsi="宋体"/>
                <w:color w:val="0000FF"/>
                <w:sz w:val="18"/>
                <w:szCs w:val="18"/>
                <w:highlight w:val="cyan"/>
              </w:rPr>
            </w:pPr>
          </w:p>
        </w:tc>
        <w:tc>
          <w:tcPr>
            <w:tcW w:w="3649" w:type="dxa"/>
            <w:vMerge w:val="continue"/>
            <w:tcBorders>
              <w:tl2br w:val="nil"/>
              <w:tr2bl w:val="nil"/>
            </w:tcBorders>
            <w:vAlign w:val="center"/>
          </w:tcPr>
          <w:p w14:paraId="0FCBB948">
            <w:pPr>
              <w:tabs>
                <w:tab w:val="left" w:pos="0"/>
              </w:tabs>
              <w:snapToGrid w:val="0"/>
              <w:jc w:val="center"/>
              <w:rPr>
                <w:rFonts w:hint="eastAsia" w:ascii="宋体" w:hAnsi="宋体" w:eastAsia="宋体" w:cs="宋体"/>
                <w:color w:val="0000FF"/>
                <w:kern w:val="0"/>
                <w:sz w:val="18"/>
                <w:szCs w:val="18"/>
                <w:highlight w:val="cyan"/>
                <w:lang w:val="en-US" w:eastAsia="zh-CN"/>
              </w:rPr>
            </w:pPr>
          </w:p>
        </w:tc>
      </w:tr>
      <w:tr w14:paraId="31C259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2187" w:type="dxa"/>
            <w:vMerge w:val="continue"/>
            <w:tcBorders>
              <w:bottom w:val="single" w:color="auto" w:sz="8" w:space="0"/>
              <w:tl2br w:val="nil"/>
              <w:tr2bl w:val="nil"/>
            </w:tcBorders>
            <w:vAlign w:val="center"/>
          </w:tcPr>
          <w:p w14:paraId="388DCE40">
            <w:pPr>
              <w:tabs>
                <w:tab w:val="left" w:pos="0"/>
              </w:tabs>
              <w:spacing w:line="278" w:lineRule="auto"/>
              <w:jc w:val="both"/>
              <w:rPr>
                <w:rFonts w:ascii="宋体" w:hAnsi="宋体"/>
                <w:color w:val="0000FF"/>
                <w:sz w:val="18"/>
                <w:szCs w:val="18"/>
              </w:rPr>
            </w:pPr>
          </w:p>
        </w:tc>
        <w:tc>
          <w:tcPr>
            <w:tcW w:w="688" w:type="dxa"/>
            <w:vMerge w:val="continue"/>
            <w:tcBorders>
              <w:bottom w:val="single" w:color="auto" w:sz="8" w:space="0"/>
              <w:tl2br w:val="nil"/>
              <w:tr2bl w:val="nil"/>
            </w:tcBorders>
            <w:tcMar>
              <w:left w:w="57" w:type="dxa"/>
              <w:right w:w="57" w:type="dxa"/>
            </w:tcMar>
            <w:vAlign w:val="center"/>
          </w:tcPr>
          <w:p w14:paraId="634C68AB">
            <w:pPr>
              <w:tabs>
                <w:tab w:val="left" w:pos="0"/>
              </w:tabs>
              <w:spacing w:line="278" w:lineRule="auto"/>
              <w:jc w:val="center"/>
              <w:rPr>
                <w:rFonts w:ascii="宋体" w:hAnsi="宋体"/>
                <w:color w:val="0000FF"/>
                <w:sz w:val="18"/>
                <w:szCs w:val="18"/>
                <w:highlight w:val="cyan"/>
              </w:rPr>
            </w:pPr>
          </w:p>
        </w:tc>
        <w:tc>
          <w:tcPr>
            <w:tcW w:w="1637" w:type="dxa"/>
            <w:tcBorders>
              <w:bottom w:val="single" w:color="auto" w:sz="8" w:space="0"/>
              <w:tl2br w:val="nil"/>
              <w:tr2bl w:val="nil"/>
            </w:tcBorders>
            <w:tcMar>
              <w:left w:w="57" w:type="dxa"/>
              <w:right w:w="57" w:type="dxa"/>
            </w:tcMar>
            <w:vAlign w:val="center"/>
          </w:tcPr>
          <w:p w14:paraId="5E230B73">
            <w:pPr>
              <w:tabs>
                <w:tab w:val="left" w:pos="0"/>
              </w:tabs>
              <w:spacing w:line="278" w:lineRule="auto"/>
              <w:jc w:val="center"/>
              <w:rPr>
                <w:rFonts w:ascii="宋体" w:hAnsi="宋体"/>
                <w:color w:val="0000FF"/>
                <w:sz w:val="18"/>
                <w:szCs w:val="18"/>
                <w:highlight w:val="cyan"/>
              </w:rPr>
            </w:pPr>
            <w:r>
              <w:rPr>
                <w:spacing w:val="-1"/>
                <w:sz w:val="18"/>
                <w:szCs w:val="18"/>
              </w:rPr>
              <w:t>疲劳后抗压弹性模量</w:t>
            </w:r>
          </w:p>
        </w:tc>
        <w:tc>
          <w:tcPr>
            <w:tcW w:w="1125" w:type="dxa"/>
            <w:vMerge w:val="continue"/>
            <w:tcBorders>
              <w:bottom w:val="single" w:color="auto" w:sz="8" w:space="0"/>
              <w:tl2br w:val="nil"/>
              <w:tr2bl w:val="nil"/>
            </w:tcBorders>
            <w:tcMar>
              <w:left w:w="57" w:type="dxa"/>
              <w:right w:w="57" w:type="dxa"/>
            </w:tcMar>
            <w:vAlign w:val="center"/>
          </w:tcPr>
          <w:p w14:paraId="50916B1A">
            <w:pPr>
              <w:tabs>
                <w:tab w:val="left" w:pos="0"/>
              </w:tabs>
              <w:spacing w:line="278" w:lineRule="auto"/>
              <w:jc w:val="center"/>
              <w:rPr>
                <w:rFonts w:ascii="宋体" w:hAnsi="宋体"/>
                <w:color w:val="0000FF"/>
                <w:sz w:val="18"/>
                <w:szCs w:val="18"/>
                <w:highlight w:val="cyan"/>
              </w:rPr>
            </w:pPr>
          </w:p>
        </w:tc>
        <w:tc>
          <w:tcPr>
            <w:tcW w:w="3649" w:type="dxa"/>
            <w:vMerge w:val="continue"/>
            <w:tcBorders>
              <w:bottom w:val="single" w:color="auto" w:sz="8" w:space="0"/>
              <w:tl2br w:val="nil"/>
              <w:tr2bl w:val="nil"/>
            </w:tcBorders>
            <w:vAlign w:val="center"/>
          </w:tcPr>
          <w:p w14:paraId="3473DF51">
            <w:pPr>
              <w:tabs>
                <w:tab w:val="left" w:pos="0"/>
              </w:tabs>
              <w:snapToGrid w:val="0"/>
              <w:jc w:val="both"/>
              <w:rPr>
                <w:rFonts w:hint="eastAsia" w:ascii="宋体" w:hAnsi="宋体" w:eastAsia="宋体" w:cs="宋体"/>
                <w:color w:val="0000FF"/>
                <w:kern w:val="0"/>
                <w:sz w:val="18"/>
                <w:szCs w:val="18"/>
                <w:highlight w:val="cyan"/>
                <w:lang w:val="en-US" w:eastAsia="zh-CN"/>
              </w:rPr>
            </w:pPr>
          </w:p>
        </w:tc>
      </w:tr>
      <w:tr w14:paraId="67D0A9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9" w:hRule="atLeast"/>
          <w:jc w:val="center"/>
        </w:trPr>
        <w:tc>
          <w:tcPr>
            <w:tcW w:w="9286" w:type="dxa"/>
            <w:gridSpan w:val="5"/>
            <w:tcBorders>
              <w:top w:val="single" w:color="auto" w:sz="8" w:space="0"/>
            </w:tcBorders>
            <w:vAlign w:val="center"/>
          </w:tcPr>
          <w:p w14:paraId="3649E85B">
            <w:pPr>
              <w:spacing w:line="360" w:lineRule="exact"/>
              <w:ind w:left="600" w:leftChars="200" w:hanging="180" w:hangingChars="100"/>
              <w:jc w:val="left"/>
              <w:rPr>
                <w:rFonts w:ascii="宋体" w:hAnsi="宋体"/>
                <w:color w:val="0000FF"/>
                <w:sz w:val="18"/>
                <w:szCs w:val="18"/>
              </w:rPr>
            </w:pPr>
            <w:r>
              <w:rPr>
                <w:rFonts w:hint="eastAsia" w:ascii="宋体" w:hAnsi="宋体"/>
                <w:color w:val="auto"/>
                <w:sz w:val="18"/>
                <w:szCs w:val="18"/>
                <w:highlight w:val="none"/>
              </w:rPr>
              <w:t>说明：</w:t>
            </w:r>
            <w:r>
              <w:rPr>
                <w:color w:val="auto"/>
                <w:sz w:val="18"/>
                <w:szCs w:val="18"/>
                <w:highlight w:val="none"/>
              </w:rPr>
              <w:t>疲劳后抗压</w:t>
            </w:r>
            <w:r>
              <w:rPr>
                <w:sz w:val="18"/>
                <w:szCs w:val="18"/>
              </w:rPr>
              <w:t>弹性模量仅在新产品定型生产时进行。</w:t>
            </w:r>
          </w:p>
        </w:tc>
      </w:tr>
    </w:tbl>
    <w:p w14:paraId="492A3B4C">
      <w:pPr>
        <w:pStyle w:val="235"/>
        <w:spacing w:before="156" w:beforeLines="50" w:after="156" w:afterLines="50"/>
        <w:ind w:firstLine="0" w:firstLineChars="0"/>
        <w:jc w:val="center"/>
        <w:rPr>
          <w:rFonts w:hint="default" w:ascii="宋体" w:hAnsi="宋体" w:eastAsia="宋体" w:cs="Times New Roman Regular"/>
          <w:highlight w:val="none"/>
          <w:lang w:val="en-US" w:eastAsia="zh-CN"/>
        </w:rPr>
      </w:pPr>
      <w:r>
        <w:rPr>
          <w:rFonts w:hint="eastAsia" w:ascii="宋体" w:hAnsi="宋体" w:eastAsia="宋体" w:cs="Times New Roman Regular"/>
          <w:highlight w:val="none"/>
          <w:lang w:val="en-US" w:eastAsia="zh-CN"/>
        </w:rPr>
        <w:t>4-2</w:t>
      </w:r>
      <w:r>
        <w:rPr>
          <w:rFonts w:hint="eastAsia" w:ascii="黑体" w:hAnsi="黑体" w:eastAsia="黑体"/>
        </w:rPr>
        <w:t>表</w:t>
      </w:r>
      <w:r>
        <w:rPr>
          <w:rFonts w:hint="eastAsia" w:ascii="黑体" w:hAnsi="黑体" w:eastAsia="黑体"/>
          <w:lang w:val="en-US" w:eastAsia="zh-CN"/>
        </w:rPr>
        <w:t xml:space="preserve"> </w:t>
      </w:r>
      <w:r>
        <w:rPr>
          <w:rFonts w:hint="eastAsia" w:ascii="黑体" w:hAnsi="黑体" w:eastAsia="黑体"/>
        </w:rPr>
        <w:t>抽样数量及要求</w:t>
      </w:r>
      <w:r>
        <w:rPr>
          <w:rFonts w:hint="eastAsia" w:ascii="黑体" w:hAnsi="黑体" w:eastAsia="黑体"/>
          <w:lang w:eastAsia="zh-CN"/>
        </w:rPr>
        <w:t>（</w:t>
      </w:r>
      <w:r>
        <w:rPr>
          <w:rFonts w:hint="eastAsia" w:ascii="黑体" w:hAnsi="黑体" w:eastAsia="黑体"/>
          <w:lang w:val="en-US" w:eastAsia="zh-CN"/>
        </w:rPr>
        <w:t>盆式支座</w:t>
      </w:r>
      <w:r>
        <w:rPr>
          <w:rFonts w:hint="eastAsia" w:ascii="黑体" w:hAnsi="黑体" w:eastAsia="黑体"/>
          <w:lang w:eastAsia="zh-CN"/>
        </w:rPr>
        <w:t>）</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887"/>
        <w:gridCol w:w="1854"/>
        <w:gridCol w:w="2066"/>
        <w:gridCol w:w="2979"/>
      </w:tblGrid>
      <w:tr w14:paraId="1787C8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1500" w:type="dxa"/>
            <w:tcBorders>
              <w:bottom w:val="single" w:color="auto" w:sz="8" w:space="0"/>
            </w:tcBorders>
            <w:vAlign w:val="center"/>
          </w:tcPr>
          <w:p w14:paraId="440CCA19">
            <w:pPr>
              <w:tabs>
                <w:tab w:val="left" w:pos="0"/>
              </w:tabs>
              <w:spacing w:line="278" w:lineRule="auto"/>
              <w:jc w:val="center"/>
              <w:rPr>
                <w:rFonts w:ascii="宋体" w:hAnsi="宋体" w:cs="宋体"/>
                <w:color w:val="auto"/>
                <w:sz w:val="18"/>
                <w:szCs w:val="18"/>
              </w:rPr>
            </w:pPr>
            <w:r>
              <w:rPr>
                <w:rFonts w:ascii="宋体" w:hAnsi="宋体"/>
                <w:color w:val="auto"/>
                <w:sz w:val="18"/>
                <w:szCs w:val="18"/>
              </w:rPr>
              <w:t>抽样方案</w:t>
            </w:r>
          </w:p>
        </w:tc>
        <w:tc>
          <w:tcPr>
            <w:tcW w:w="4807" w:type="dxa"/>
            <w:gridSpan w:val="3"/>
            <w:tcBorders>
              <w:bottom w:val="single" w:color="auto" w:sz="8" w:space="0"/>
            </w:tcBorders>
            <w:tcMar>
              <w:left w:w="57" w:type="dxa"/>
              <w:right w:w="57" w:type="dxa"/>
            </w:tcMar>
            <w:vAlign w:val="center"/>
          </w:tcPr>
          <w:p w14:paraId="55F5B0E2">
            <w:pPr>
              <w:tabs>
                <w:tab w:val="left" w:pos="0"/>
              </w:tabs>
              <w:spacing w:line="278" w:lineRule="auto"/>
              <w:jc w:val="center"/>
              <w:rPr>
                <w:rFonts w:ascii="宋体" w:hAnsi="宋体"/>
                <w:color w:val="auto"/>
                <w:sz w:val="18"/>
                <w:szCs w:val="18"/>
              </w:rPr>
            </w:pPr>
            <w:r>
              <w:rPr>
                <w:rFonts w:ascii="宋体" w:hAnsi="宋体"/>
                <w:color w:val="auto"/>
                <w:sz w:val="18"/>
                <w:szCs w:val="18"/>
              </w:rPr>
              <w:t>抽样数量</w:t>
            </w:r>
          </w:p>
        </w:tc>
        <w:tc>
          <w:tcPr>
            <w:tcW w:w="2979" w:type="dxa"/>
            <w:tcBorders>
              <w:bottom w:val="single" w:color="auto" w:sz="8" w:space="0"/>
            </w:tcBorders>
            <w:vAlign w:val="center"/>
          </w:tcPr>
          <w:p w14:paraId="1B1D9D8D">
            <w:pPr>
              <w:tabs>
                <w:tab w:val="left" w:pos="0"/>
              </w:tabs>
              <w:spacing w:line="278" w:lineRule="auto"/>
              <w:jc w:val="center"/>
              <w:rPr>
                <w:rFonts w:ascii="宋体" w:hAnsi="宋体"/>
                <w:color w:val="auto"/>
                <w:sz w:val="18"/>
                <w:szCs w:val="18"/>
              </w:rPr>
            </w:pPr>
            <w:r>
              <w:rPr>
                <w:rFonts w:ascii="宋体" w:hAnsi="宋体"/>
                <w:color w:val="auto"/>
                <w:sz w:val="18"/>
                <w:szCs w:val="18"/>
              </w:rPr>
              <w:t>抽样基数</w:t>
            </w:r>
          </w:p>
        </w:tc>
      </w:tr>
      <w:tr w14:paraId="4628BF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1500" w:type="dxa"/>
            <w:vMerge w:val="restart"/>
            <w:tcBorders>
              <w:top w:val="single" w:color="auto" w:sz="8" w:space="0"/>
              <w:tl2br w:val="nil"/>
              <w:tr2bl w:val="nil"/>
            </w:tcBorders>
            <w:vAlign w:val="center"/>
          </w:tcPr>
          <w:p w14:paraId="2A52C777">
            <w:pPr>
              <w:tabs>
                <w:tab w:val="left" w:pos="0"/>
              </w:tabs>
              <w:spacing w:line="278" w:lineRule="auto"/>
              <w:jc w:val="center"/>
              <w:rPr>
                <w:rFonts w:ascii="宋体" w:hAnsi="宋体"/>
                <w:color w:val="auto"/>
                <w:sz w:val="18"/>
                <w:szCs w:val="18"/>
                <w:highlight w:val="none"/>
              </w:rPr>
            </w:pPr>
            <w:r>
              <w:rPr>
                <w:rFonts w:hint="eastAsia" w:ascii="宋体" w:hAnsi="宋体"/>
                <w:color w:val="auto"/>
                <w:sz w:val="18"/>
                <w:szCs w:val="18"/>
                <w:highlight w:val="none"/>
              </w:rPr>
              <w:t>型式检验</w:t>
            </w:r>
          </w:p>
        </w:tc>
        <w:tc>
          <w:tcPr>
            <w:tcW w:w="887" w:type="dxa"/>
            <w:vMerge w:val="restart"/>
            <w:tcBorders>
              <w:top w:val="single" w:color="auto" w:sz="8" w:space="0"/>
              <w:tl2br w:val="nil"/>
              <w:tr2bl w:val="nil"/>
            </w:tcBorders>
            <w:shd w:val="clear" w:color="auto" w:fill="auto"/>
            <w:tcMar>
              <w:left w:w="57" w:type="dxa"/>
              <w:right w:w="57" w:type="dxa"/>
            </w:tcMar>
            <w:vAlign w:val="top"/>
          </w:tcPr>
          <w:p w14:paraId="600B2072">
            <w:pPr>
              <w:pStyle w:val="253"/>
              <w:spacing w:before="58" w:line="219" w:lineRule="auto"/>
              <w:rPr>
                <w:rFonts w:hint="eastAsia" w:ascii="宋体" w:hAnsi="宋体" w:eastAsia="宋体" w:cs="宋体"/>
                <w:color w:val="auto"/>
                <w:kern w:val="2"/>
                <w:sz w:val="18"/>
                <w:szCs w:val="18"/>
                <w:highlight w:val="none"/>
                <w:lang w:val="en-US" w:eastAsia="zh-CN" w:bidi="ar-SA"/>
              </w:rPr>
            </w:pPr>
            <w:r>
              <w:rPr>
                <w:rFonts w:hint="eastAsia" w:cs="宋体"/>
                <w:color w:val="auto"/>
                <w:kern w:val="2"/>
                <w:sz w:val="18"/>
                <w:szCs w:val="18"/>
                <w:highlight w:val="none"/>
                <w:lang w:val="en-US" w:eastAsia="zh-CN" w:bidi="ar-SA"/>
              </w:rPr>
              <w:t>原材料</w:t>
            </w:r>
          </w:p>
        </w:tc>
        <w:tc>
          <w:tcPr>
            <w:tcW w:w="1854" w:type="dxa"/>
            <w:tcBorders>
              <w:top w:val="single" w:color="auto" w:sz="8" w:space="0"/>
              <w:tl2br w:val="nil"/>
              <w:tr2bl w:val="nil"/>
            </w:tcBorders>
            <w:shd w:val="clear" w:color="auto" w:fill="auto"/>
            <w:tcMar>
              <w:left w:w="57" w:type="dxa"/>
              <w:right w:w="57" w:type="dxa"/>
            </w:tcMar>
            <w:vAlign w:val="top"/>
          </w:tcPr>
          <w:p w14:paraId="3693B1BD">
            <w:pPr>
              <w:pStyle w:val="253"/>
              <w:spacing w:before="58" w:line="219" w:lineRule="auto"/>
              <w:rPr>
                <w:rFonts w:ascii="宋体" w:hAnsi="宋体" w:eastAsia="宋体" w:cs="宋体"/>
                <w:color w:val="auto"/>
                <w:kern w:val="2"/>
                <w:sz w:val="18"/>
                <w:szCs w:val="18"/>
                <w:highlight w:val="none"/>
                <w:lang w:val="en-US" w:eastAsia="en-US" w:bidi="ar-SA"/>
              </w:rPr>
            </w:pPr>
            <w:r>
              <w:rPr>
                <w:color w:val="auto"/>
                <w:spacing w:val="-4"/>
                <w:sz w:val="18"/>
                <w:szCs w:val="18"/>
                <w:highlight w:val="none"/>
              </w:rPr>
              <w:t>胶</w:t>
            </w:r>
            <w:r>
              <w:rPr>
                <w:color w:val="auto"/>
                <w:spacing w:val="3"/>
                <w:sz w:val="18"/>
                <w:szCs w:val="18"/>
                <w:highlight w:val="none"/>
              </w:rPr>
              <w:t xml:space="preserve">  </w:t>
            </w:r>
            <w:r>
              <w:rPr>
                <w:color w:val="auto"/>
                <w:spacing w:val="-4"/>
                <w:sz w:val="18"/>
                <w:szCs w:val="18"/>
                <w:highlight w:val="none"/>
              </w:rPr>
              <w:t>料</w:t>
            </w:r>
          </w:p>
        </w:tc>
        <w:tc>
          <w:tcPr>
            <w:tcW w:w="2066" w:type="dxa"/>
            <w:tcBorders>
              <w:top w:val="single" w:color="auto" w:sz="8" w:space="0"/>
              <w:tl2br w:val="nil"/>
              <w:tr2bl w:val="nil"/>
            </w:tcBorders>
            <w:tcMar>
              <w:left w:w="57" w:type="dxa"/>
              <w:right w:w="57" w:type="dxa"/>
            </w:tcMar>
            <w:vAlign w:val="top"/>
          </w:tcPr>
          <w:p w14:paraId="102982B3">
            <w:pPr>
              <w:pStyle w:val="253"/>
              <w:spacing w:before="209" w:line="221" w:lineRule="auto"/>
              <w:ind w:left="964" w:leftChars="0"/>
              <w:rPr>
                <w:rFonts w:ascii="宋体" w:hAnsi="宋体"/>
                <w:color w:val="auto"/>
                <w:sz w:val="18"/>
                <w:szCs w:val="18"/>
                <w:highlight w:val="none"/>
              </w:rPr>
            </w:pPr>
          </w:p>
        </w:tc>
        <w:tc>
          <w:tcPr>
            <w:tcW w:w="2979" w:type="dxa"/>
            <w:tcBorders>
              <w:top w:val="single" w:color="auto" w:sz="8" w:space="0"/>
              <w:tl2br w:val="nil"/>
              <w:tr2bl w:val="nil"/>
            </w:tcBorders>
            <w:vAlign w:val="top"/>
          </w:tcPr>
          <w:p w14:paraId="0FCED70C">
            <w:pPr>
              <w:pStyle w:val="253"/>
              <w:spacing w:before="58" w:line="221" w:lineRule="auto"/>
              <w:ind w:left="110"/>
              <w:rPr>
                <w:rFonts w:ascii="宋体" w:hAnsi="宋体" w:cs="宋体"/>
                <w:color w:val="auto"/>
                <w:kern w:val="0"/>
                <w:sz w:val="18"/>
                <w:szCs w:val="18"/>
                <w:highlight w:val="none"/>
              </w:rPr>
            </w:pPr>
            <w:r>
              <w:rPr>
                <w:rFonts w:hint="eastAsia"/>
                <w:color w:val="auto"/>
                <w:sz w:val="18"/>
                <w:szCs w:val="18"/>
                <w:highlight w:val="none"/>
                <w:lang w:val="en-US" w:eastAsia="zh-CN"/>
              </w:rPr>
              <w:t>每批，1批不大于</w:t>
            </w:r>
            <w:r>
              <w:rPr>
                <w:color w:val="auto"/>
                <w:sz w:val="18"/>
                <w:szCs w:val="18"/>
                <w:highlight w:val="none"/>
              </w:rPr>
              <w:t>500kg</w:t>
            </w:r>
          </w:p>
        </w:tc>
      </w:tr>
      <w:tr w14:paraId="27B36B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500" w:type="dxa"/>
            <w:vMerge w:val="continue"/>
            <w:tcBorders>
              <w:tl2br w:val="nil"/>
              <w:tr2bl w:val="nil"/>
            </w:tcBorders>
            <w:vAlign w:val="center"/>
          </w:tcPr>
          <w:p w14:paraId="78A546D3">
            <w:pPr>
              <w:tabs>
                <w:tab w:val="left" w:pos="0"/>
              </w:tabs>
              <w:spacing w:line="278" w:lineRule="auto"/>
              <w:jc w:val="center"/>
              <w:rPr>
                <w:rFonts w:hint="eastAsia" w:ascii="宋体" w:hAnsi="宋体" w:eastAsia="宋体"/>
                <w:color w:val="auto"/>
                <w:sz w:val="18"/>
                <w:szCs w:val="18"/>
                <w:highlight w:val="none"/>
                <w:lang w:val="en-US" w:eastAsia="zh-CN"/>
              </w:rPr>
            </w:pPr>
          </w:p>
        </w:tc>
        <w:tc>
          <w:tcPr>
            <w:tcW w:w="887" w:type="dxa"/>
            <w:vMerge w:val="continue"/>
            <w:tcBorders>
              <w:tl2br w:val="nil"/>
              <w:tr2bl w:val="nil"/>
            </w:tcBorders>
            <w:shd w:val="clear" w:color="auto" w:fill="auto"/>
            <w:tcMar>
              <w:left w:w="57" w:type="dxa"/>
              <w:right w:w="57" w:type="dxa"/>
            </w:tcMar>
            <w:vAlign w:val="top"/>
          </w:tcPr>
          <w:p w14:paraId="196D9084">
            <w:pPr>
              <w:pStyle w:val="253"/>
              <w:spacing w:before="59" w:line="219" w:lineRule="auto"/>
              <w:rPr>
                <w:rFonts w:ascii="宋体" w:hAnsi="宋体" w:eastAsia="宋体" w:cs="宋体"/>
                <w:color w:val="auto"/>
                <w:kern w:val="2"/>
                <w:sz w:val="18"/>
                <w:szCs w:val="18"/>
                <w:highlight w:val="none"/>
                <w:lang w:val="en-US" w:eastAsia="en-US" w:bidi="ar-SA"/>
              </w:rPr>
            </w:pPr>
          </w:p>
        </w:tc>
        <w:tc>
          <w:tcPr>
            <w:tcW w:w="1854" w:type="dxa"/>
            <w:tcBorders>
              <w:tl2br w:val="nil"/>
              <w:tr2bl w:val="nil"/>
            </w:tcBorders>
            <w:shd w:val="clear" w:color="auto" w:fill="auto"/>
            <w:tcMar>
              <w:left w:w="57" w:type="dxa"/>
              <w:right w:w="57" w:type="dxa"/>
            </w:tcMar>
            <w:vAlign w:val="top"/>
          </w:tcPr>
          <w:p w14:paraId="23BBA482">
            <w:pPr>
              <w:pStyle w:val="253"/>
              <w:spacing w:before="59" w:line="219" w:lineRule="auto"/>
              <w:rPr>
                <w:rFonts w:ascii="宋体" w:hAnsi="宋体" w:eastAsia="宋体" w:cs="宋体"/>
                <w:color w:val="auto"/>
                <w:kern w:val="2"/>
                <w:sz w:val="18"/>
                <w:szCs w:val="18"/>
                <w:highlight w:val="none"/>
                <w:lang w:val="en-US" w:eastAsia="en-US" w:bidi="ar-SA"/>
              </w:rPr>
            </w:pPr>
            <w:r>
              <w:rPr>
                <w:color w:val="auto"/>
                <w:spacing w:val="12"/>
                <w:sz w:val="18"/>
                <w:szCs w:val="18"/>
                <w:highlight w:val="none"/>
              </w:rPr>
              <w:t>聚四氟乙烯板、</w:t>
            </w:r>
            <w:r>
              <w:rPr>
                <w:color w:val="auto"/>
                <w:sz w:val="18"/>
                <w:szCs w:val="18"/>
                <w:highlight w:val="none"/>
              </w:rPr>
              <w:t>改性超高分子量聚乙烯板或改性</w:t>
            </w:r>
            <w:r>
              <w:rPr>
                <w:color w:val="auto"/>
                <w:spacing w:val="1"/>
                <w:sz w:val="18"/>
                <w:szCs w:val="18"/>
                <w:highlight w:val="none"/>
              </w:rPr>
              <w:t>聚四氟乙烯板</w:t>
            </w:r>
          </w:p>
        </w:tc>
        <w:tc>
          <w:tcPr>
            <w:tcW w:w="2066" w:type="dxa"/>
            <w:tcBorders>
              <w:tl2br w:val="nil"/>
              <w:tr2bl w:val="nil"/>
            </w:tcBorders>
            <w:tcMar>
              <w:left w:w="57" w:type="dxa"/>
              <w:right w:w="57" w:type="dxa"/>
            </w:tcMar>
            <w:vAlign w:val="center"/>
          </w:tcPr>
          <w:p w14:paraId="4E4D609A">
            <w:pPr>
              <w:tabs>
                <w:tab w:val="left" w:pos="0"/>
              </w:tabs>
              <w:spacing w:line="278" w:lineRule="auto"/>
              <w:jc w:val="center"/>
              <w:rPr>
                <w:rFonts w:ascii="宋体" w:hAnsi="宋体"/>
                <w:color w:val="auto"/>
                <w:sz w:val="18"/>
                <w:szCs w:val="18"/>
                <w:highlight w:val="none"/>
              </w:rPr>
            </w:pPr>
            <w:r>
              <w:rPr>
                <w:color w:val="auto"/>
                <w:spacing w:val="1"/>
                <w:sz w:val="18"/>
                <w:szCs w:val="18"/>
                <w:highlight w:val="none"/>
              </w:rPr>
              <w:t xml:space="preserve">聚四氟乙烯板1 </w:t>
            </w:r>
            <w:r>
              <w:rPr>
                <w:color w:val="auto"/>
                <w:sz w:val="18"/>
                <w:szCs w:val="18"/>
                <w:highlight w:val="none"/>
              </w:rPr>
              <w:t>km</w:t>
            </w:r>
            <w:r>
              <w:rPr>
                <w:color w:val="auto"/>
                <w:spacing w:val="1"/>
                <w:sz w:val="18"/>
                <w:szCs w:val="18"/>
                <w:highlight w:val="none"/>
              </w:rPr>
              <w:t>;改性超高分子量聚乙</w:t>
            </w:r>
            <w:r>
              <w:rPr>
                <w:color w:val="auto"/>
                <w:spacing w:val="2"/>
                <w:sz w:val="18"/>
                <w:szCs w:val="18"/>
                <w:highlight w:val="none"/>
              </w:rPr>
              <w:t>烯板和改性聚四氟乙烯板15</w:t>
            </w:r>
            <w:r>
              <w:rPr>
                <w:color w:val="auto"/>
                <w:sz w:val="18"/>
                <w:szCs w:val="18"/>
                <w:highlight w:val="none"/>
              </w:rPr>
              <w:t>km</w:t>
            </w:r>
          </w:p>
        </w:tc>
        <w:tc>
          <w:tcPr>
            <w:tcW w:w="2979" w:type="dxa"/>
            <w:tcBorders>
              <w:tl2br w:val="nil"/>
              <w:tr2bl w:val="nil"/>
            </w:tcBorders>
            <w:vAlign w:val="center"/>
          </w:tcPr>
          <w:p w14:paraId="2CCCFA0F">
            <w:pPr>
              <w:tabs>
                <w:tab w:val="left" w:pos="0"/>
              </w:tabs>
              <w:snapToGrid w:val="0"/>
              <w:jc w:val="center"/>
              <w:rPr>
                <w:rFonts w:hint="default" w:ascii="宋体" w:hAnsi="宋体" w:eastAsia="宋体" w:cs="宋体"/>
                <w:color w:val="auto"/>
                <w:kern w:val="0"/>
                <w:sz w:val="18"/>
                <w:szCs w:val="18"/>
                <w:highlight w:val="none"/>
                <w:lang w:val="en-US" w:eastAsia="zh-CN"/>
              </w:rPr>
            </w:pPr>
            <w:r>
              <w:rPr>
                <w:rFonts w:hint="eastAsia"/>
                <w:color w:val="auto"/>
                <w:sz w:val="18"/>
                <w:szCs w:val="18"/>
                <w:highlight w:val="none"/>
                <w:lang w:val="en-US" w:eastAsia="zh-CN"/>
              </w:rPr>
              <w:t>每批，1批不大于</w:t>
            </w:r>
            <w:r>
              <w:rPr>
                <w:color w:val="auto"/>
                <w:sz w:val="18"/>
                <w:szCs w:val="18"/>
                <w:highlight w:val="none"/>
              </w:rPr>
              <w:t>500kg</w:t>
            </w:r>
            <w:r>
              <w:rPr>
                <w:rFonts w:hint="eastAsia"/>
                <w:color w:val="auto"/>
                <w:sz w:val="18"/>
                <w:szCs w:val="18"/>
                <w:highlight w:val="none"/>
                <w:lang w:eastAsia="zh-CN"/>
              </w:rPr>
              <w:t>；</w:t>
            </w:r>
            <w:r>
              <w:rPr>
                <w:rFonts w:hint="eastAsia"/>
                <w:color w:val="auto"/>
                <w:sz w:val="18"/>
                <w:szCs w:val="18"/>
                <w:highlight w:val="none"/>
                <w:lang w:val="en-US" w:eastAsia="zh-CN"/>
              </w:rPr>
              <w:t>外形尺寸及外观质量每件都做</w:t>
            </w:r>
          </w:p>
        </w:tc>
      </w:tr>
      <w:tr w14:paraId="234962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500" w:type="dxa"/>
            <w:vMerge w:val="continue"/>
            <w:tcBorders>
              <w:tl2br w:val="nil"/>
              <w:tr2bl w:val="nil"/>
            </w:tcBorders>
            <w:vAlign w:val="center"/>
          </w:tcPr>
          <w:p w14:paraId="343F4415">
            <w:pPr>
              <w:tabs>
                <w:tab w:val="left" w:pos="0"/>
              </w:tabs>
              <w:spacing w:line="278" w:lineRule="auto"/>
              <w:jc w:val="both"/>
              <w:rPr>
                <w:rFonts w:ascii="宋体" w:hAnsi="宋体"/>
                <w:color w:val="auto"/>
                <w:sz w:val="18"/>
                <w:szCs w:val="18"/>
                <w:highlight w:val="none"/>
              </w:rPr>
            </w:pPr>
          </w:p>
        </w:tc>
        <w:tc>
          <w:tcPr>
            <w:tcW w:w="887" w:type="dxa"/>
            <w:vMerge w:val="continue"/>
            <w:tcBorders>
              <w:tl2br w:val="nil"/>
              <w:tr2bl w:val="nil"/>
            </w:tcBorders>
            <w:shd w:val="clear" w:color="auto" w:fill="auto"/>
            <w:tcMar>
              <w:left w:w="57" w:type="dxa"/>
              <w:right w:w="57" w:type="dxa"/>
            </w:tcMar>
            <w:vAlign w:val="top"/>
          </w:tcPr>
          <w:p w14:paraId="17393ECF">
            <w:pPr>
              <w:pStyle w:val="253"/>
              <w:spacing w:before="59" w:line="219" w:lineRule="auto"/>
              <w:rPr>
                <w:rFonts w:ascii="宋体" w:hAnsi="宋体" w:eastAsia="宋体" w:cs="宋体"/>
                <w:color w:val="auto"/>
                <w:kern w:val="2"/>
                <w:sz w:val="18"/>
                <w:szCs w:val="18"/>
                <w:highlight w:val="none"/>
                <w:lang w:val="en-US" w:eastAsia="en-US" w:bidi="ar-SA"/>
              </w:rPr>
            </w:pPr>
          </w:p>
        </w:tc>
        <w:tc>
          <w:tcPr>
            <w:tcW w:w="1854" w:type="dxa"/>
            <w:tcBorders>
              <w:bottom w:val="single" w:color="auto" w:sz="8" w:space="0"/>
              <w:tl2br w:val="nil"/>
              <w:tr2bl w:val="nil"/>
            </w:tcBorders>
            <w:shd w:val="clear" w:color="auto" w:fill="auto"/>
            <w:tcMar>
              <w:left w:w="57" w:type="dxa"/>
              <w:right w:w="57" w:type="dxa"/>
            </w:tcMar>
            <w:vAlign w:val="top"/>
          </w:tcPr>
          <w:p w14:paraId="5132896B">
            <w:pPr>
              <w:pStyle w:val="253"/>
              <w:spacing w:before="59" w:line="219" w:lineRule="auto"/>
              <w:rPr>
                <w:rFonts w:ascii="宋体" w:hAnsi="宋体" w:eastAsia="宋体" w:cs="宋体"/>
                <w:color w:val="auto"/>
                <w:kern w:val="2"/>
                <w:sz w:val="18"/>
                <w:szCs w:val="18"/>
                <w:highlight w:val="none"/>
                <w:lang w:val="en-US" w:eastAsia="en-US" w:bidi="ar-SA"/>
              </w:rPr>
            </w:pPr>
            <w:r>
              <w:rPr>
                <w:color w:val="auto"/>
                <w:spacing w:val="-1"/>
                <w:sz w:val="18"/>
                <w:szCs w:val="18"/>
                <w:highlight w:val="none"/>
              </w:rPr>
              <w:t>SF-1B三层复合板</w:t>
            </w:r>
          </w:p>
        </w:tc>
        <w:tc>
          <w:tcPr>
            <w:tcW w:w="2066" w:type="dxa"/>
            <w:tcBorders>
              <w:bottom w:val="single" w:color="auto" w:sz="8" w:space="0"/>
              <w:tl2br w:val="nil"/>
              <w:tr2bl w:val="nil"/>
            </w:tcBorders>
            <w:tcMar>
              <w:left w:w="57" w:type="dxa"/>
              <w:right w:w="57" w:type="dxa"/>
            </w:tcMar>
            <w:vAlign w:val="center"/>
          </w:tcPr>
          <w:p w14:paraId="0A3E549B">
            <w:pPr>
              <w:tabs>
                <w:tab w:val="left" w:pos="0"/>
              </w:tabs>
              <w:spacing w:line="278" w:lineRule="auto"/>
              <w:jc w:val="center"/>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按照检测方法要求</w:t>
            </w:r>
          </w:p>
        </w:tc>
        <w:tc>
          <w:tcPr>
            <w:tcW w:w="2979" w:type="dxa"/>
            <w:tcBorders>
              <w:bottom w:val="single" w:color="auto" w:sz="8" w:space="0"/>
              <w:tl2br w:val="nil"/>
              <w:tr2bl w:val="nil"/>
            </w:tcBorders>
            <w:vAlign w:val="center"/>
          </w:tcPr>
          <w:p w14:paraId="245A5757">
            <w:pPr>
              <w:tabs>
                <w:tab w:val="left" w:pos="0"/>
              </w:tabs>
              <w:snapToGrid w:val="0"/>
              <w:jc w:val="center"/>
              <w:rPr>
                <w:rFonts w:ascii="宋体" w:hAnsi="宋体" w:cs="宋体"/>
                <w:color w:val="auto"/>
                <w:kern w:val="0"/>
                <w:sz w:val="18"/>
                <w:szCs w:val="18"/>
                <w:highlight w:val="none"/>
              </w:rPr>
            </w:pPr>
            <w:r>
              <w:rPr>
                <w:rFonts w:hint="eastAsia"/>
                <w:color w:val="auto"/>
                <w:sz w:val="18"/>
                <w:szCs w:val="18"/>
                <w:highlight w:val="none"/>
                <w:lang w:val="en-US" w:eastAsia="zh-CN"/>
              </w:rPr>
              <w:t>每批，1批不大于</w:t>
            </w:r>
            <w:r>
              <w:rPr>
                <w:color w:val="auto"/>
                <w:sz w:val="18"/>
                <w:szCs w:val="18"/>
                <w:highlight w:val="none"/>
              </w:rPr>
              <w:t>500kg</w:t>
            </w:r>
            <w:r>
              <w:rPr>
                <w:rFonts w:hint="eastAsia"/>
                <w:color w:val="auto"/>
                <w:sz w:val="18"/>
                <w:szCs w:val="18"/>
                <w:highlight w:val="none"/>
                <w:lang w:eastAsia="zh-CN"/>
              </w:rPr>
              <w:t>；</w:t>
            </w:r>
            <w:r>
              <w:rPr>
                <w:rFonts w:hint="eastAsia"/>
                <w:color w:val="auto"/>
                <w:sz w:val="18"/>
                <w:szCs w:val="18"/>
                <w:highlight w:val="none"/>
                <w:lang w:val="en-US" w:eastAsia="zh-CN"/>
              </w:rPr>
              <w:t>外形尺寸及外观质量每件都做</w:t>
            </w:r>
          </w:p>
        </w:tc>
      </w:tr>
      <w:tr w14:paraId="59C859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500" w:type="dxa"/>
            <w:vMerge w:val="continue"/>
            <w:tcBorders>
              <w:tl2br w:val="nil"/>
              <w:tr2bl w:val="nil"/>
            </w:tcBorders>
            <w:vAlign w:val="center"/>
          </w:tcPr>
          <w:p w14:paraId="5A2AFA87">
            <w:pPr>
              <w:tabs>
                <w:tab w:val="left" w:pos="0"/>
              </w:tabs>
              <w:spacing w:line="278" w:lineRule="auto"/>
              <w:jc w:val="both"/>
              <w:rPr>
                <w:rFonts w:ascii="宋体" w:hAnsi="宋体"/>
                <w:color w:val="auto"/>
                <w:sz w:val="18"/>
                <w:szCs w:val="18"/>
                <w:highlight w:val="none"/>
              </w:rPr>
            </w:pPr>
          </w:p>
        </w:tc>
        <w:tc>
          <w:tcPr>
            <w:tcW w:w="887" w:type="dxa"/>
            <w:vMerge w:val="continue"/>
            <w:tcBorders>
              <w:tl2br w:val="nil"/>
              <w:tr2bl w:val="nil"/>
            </w:tcBorders>
            <w:shd w:val="clear" w:color="auto" w:fill="auto"/>
            <w:tcMar>
              <w:left w:w="57" w:type="dxa"/>
              <w:right w:w="57" w:type="dxa"/>
            </w:tcMar>
            <w:vAlign w:val="top"/>
          </w:tcPr>
          <w:p w14:paraId="73BFEE54">
            <w:pPr>
              <w:pStyle w:val="253"/>
              <w:spacing w:before="58" w:line="219" w:lineRule="auto"/>
              <w:rPr>
                <w:rFonts w:ascii="宋体" w:hAnsi="宋体" w:eastAsia="宋体" w:cs="宋体"/>
                <w:color w:val="auto"/>
                <w:kern w:val="2"/>
                <w:sz w:val="18"/>
                <w:szCs w:val="18"/>
                <w:highlight w:val="none"/>
                <w:lang w:val="en-US" w:eastAsia="en-US" w:bidi="ar-SA"/>
              </w:rPr>
            </w:pPr>
          </w:p>
        </w:tc>
        <w:tc>
          <w:tcPr>
            <w:tcW w:w="1854" w:type="dxa"/>
            <w:tcBorders>
              <w:bottom w:val="single" w:color="auto" w:sz="8" w:space="0"/>
              <w:tl2br w:val="nil"/>
              <w:tr2bl w:val="nil"/>
            </w:tcBorders>
            <w:shd w:val="clear" w:color="auto" w:fill="auto"/>
            <w:tcMar>
              <w:left w:w="57" w:type="dxa"/>
              <w:right w:w="57" w:type="dxa"/>
            </w:tcMar>
            <w:vAlign w:val="top"/>
          </w:tcPr>
          <w:p w14:paraId="2FFE58B9">
            <w:pPr>
              <w:pStyle w:val="253"/>
              <w:spacing w:before="58" w:line="219" w:lineRule="auto"/>
              <w:rPr>
                <w:rFonts w:ascii="宋体" w:hAnsi="宋体" w:eastAsia="宋体" w:cs="宋体"/>
                <w:color w:val="auto"/>
                <w:kern w:val="2"/>
                <w:sz w:val="18"/>
                <w:szCs w:val="18"/>
                <w:highlight w:val="none"/>
                <w:lang w:val="en-US" w:eastAsia="en-US" w:bidi="ar-SA"/>
              </w:rPr>
            </w:pPr>
            <w:r>
              <w:rPr>
                <w:color w:val="auto"/>
                <w:spacing w:val="-2"/>
                <w:sz w:val="18"/>
                <w:szCs w:val="18"/>
                <w:highlight w:val="none"/>
              </w:rPr>
              <w:t>不锈钢板</w:t>
            </w:r>
          </w:p>
        </w:tc>
        <w:tc>
          <w:tcPr>
            <w:tcW w:w="2066" w:type="dxa"/>
            <w:tcBorders>
              <w:bottom w:val="single" w:color="auto" w:sz="8" w:space="0"/>
              <w:tl2br w:val="nil"/>
              <w:tr2bl w:val="nil"/>
            </w:tcBorders>
            <w:tcMar>
              <w:left w:w="57" w:type="dxa"/>
              <w:right w:w="57" w:type="dxa"/>
            </w:tcMar>
            <w:vAlign w:val="center"/>
          </w:tcPr>
          <w:p w14:paraId="6FDF3050">
            <w:pPr>
              <w:tabs>
                <w:tab w:val="left" w:pos="0"/>
              </w:tabs>
              <w:spacing w:line="278" w:lineRule="auto"/>
              <w:jc w:val="center"/>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按照检测方法要求</w:t>
            </w:r>
          </w:p>
        </w:tc>
        <w:tc>
          <w:tcPr>
            <w:tcW w:w="2979" w:type="dxa"/>
            <w:tcBorders>
              <w:bottom w:val="single" w:color="auto" w:sz="8" w:space="0"/>
              <w:tl2br w:val="nil"/>
              <w:tr2bl w:val="nil"/>
            </w:tcBorders>
            <w:vAlign w:val="center"/>
          </w:tcPr>
          <w:p w14:paraId="65ECD8E4">
            <w:pPr>
              <w:tabs>
                <w:tab w:val="left" w:pos="0"/>
              </w:tabs>
              <w:snapToGrid w:val="0"/>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每批；</w:t>
            </w:r>
            <w:r>
              <w:rPr>
                <w:rFonts w:hint="eastAsia"/>
                <w:color w:val="auto"/>
                <w:sz w:val="18"/>
                <w:szCs w:val="18"/>
                <w:highlight w:val="none"/>
                <w:lang w:val="en-US" w:eastAsia="zh-CN"/>
              </w:rPr>
              <w:t>外形尺寸及外观质量每件都做</w:t>
            </w:r>
          </w:p>
        </w:tc>
      </w:tr>
      <w:tr w14:paraId="10BC06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500" w:type="dxa"/>
            <w:vMerge w:val="continue"/>
            <w:tcBorders>
              <w:tl2br w:val="nil"/>
              <w:tr2bl w:val="nil"/>
            </w:tcBorders>
            <w:vAlign w:val="center"/>
          </w:tcPr>
          <w:p w14:paraId="60AC3FE0">
            <w:pPr>
              <w:tabs>
                <w:tab w:val="left" w:pos="0"/>
              </w:tabs>
              <w:spacing w:line="278" w:lineRule="auto"/>
              <w:jc w:val="both"/>
              <w:rPr>
                <w:rFonts w:ascii="宋体" w:hAnsi="宋体"/>
                <w:color w:val="auto"/>
                <w:sz w:val="18"/>
                <w:szCs w:val="18"/>
                <w:highlight w:val="none"/>
              </w:rPr>
            </w:pPr>
          </w:p>
        </w:tc>
        <w:tc>
          <w:tcPr>
            <w:tcW w:w="887" w:type="dxa"/>
            <w:vMerge w:val="continue"/>
            <w:tcBorders>
              <w:tl2br w:val="nil"/>
              <w:tr2bl w:val="nil"/>
            </w:tcBorders>
            <w:tcMar>
              <w:left w:w="57" w:type="dxa"/>
              <w:right w:w="57" w:type="dxa"/>
            </w:tcMar>
            <w:vAlign w:val="center"/>
          </w:tcPr>
          <w:p w14:paraId="47B68555">
            <w:pPr>
              <w:tabs>
                <w:tab w:val="left" w:pos="0"/>
              </w:tabs>
              <w:spacing w:line="278" w:lineRule="auto"/>
              <w:jc w:val="both"/>
              <w:rPr>
                <w:rFonts w:ascii="宋体" w:hAnsi="宋体"/>
                <w:color w:val="auto"/>
                <w:sz w:val="18"/>
                <w:szCs w:val="18"/>
                <w:highlight w:val="none"/>
              </w:rPr>
            </w:pPr>
          </w:p>
        </w:tc>
        <w:tc>
          <w:tcPr>
            <w:tcW w:w="1854" w:type="dxa"/>
            <w:tcBorders>
              <w:bottom w:val="single" w:color="auto" w:sz="8" w:space="0"/>
              <w:tl2br w:val="nil"/>
              <w:tr2bl w:val="nil"/>
            </w:tcBorders>
            <w:shd w:val="clear" w:color="auto" w:fill="auto"/>
            <w:tcMar>
              <w:left w:w="57" w:type="dxa"/>
              <w:right w:w="57" w:type="dxa"/>
            </w:tcMar>
            <w:vAlign w:val="center"/>
          </w:tcPr>
          <w:p w14:paraId="6966F89D">
            <w:pPr>
              <w:pStyle w:val="253"/>
              <w:spacing w:before="58" w:line="219" w:lineRule="auto"/>
              <w:rPr>
                <w:color w:val="auto"/>
                <w:sz w:val="18"/>
                <w:szCs w:val="18"/>
                <w:highlight w:val="none"/>
              </w:rPr>
            </w:pPr>
            <w:r>
              <w:rPr>
                <w:color w:val="auto"/>
                <w:spacing w:val="-1"/>
                <w:sz w:val="18"/>
                <w:szCs w:val="18"/>
                <w:highlight w:val="none"/>
              </w:rPr>
              <w:t>H62黄铜</w:t>
            </w:r>
          </w:p>
          <w:p w14:paraId="78178EA0">
            <w:pPr>
              <w:tabs>
                <w:tab w:val="left" w:pos="0"/>
              </w:tabs>
              <w:spacing w:line="278" w:lineRule="auto"/>
              <w:jc w:val="both"/>
              <w:rPr>
                <w:rFonts w:ascii="宋体" w:hAnsi="宋体" w:eastAsia="宋体" w:cs="Times New Roman"/>
                <w:color w:val="auto"/>
                <w:kern w:val="2"/>
                <w:sz w:val="18"/>
                <w:szCs w:val="18"/>
                <w:highlight w:val="none"/>
                <w:lang w:val="en-US" w:eastAsia="zh-CN" w:bidi="ar-SA"/>
              </w:rPr>
            </w:pPr>
            <w:r>
              <w:rPr>
                <w:color w:val="auto"/>
                <w:spacing w:val="-1"/>
                <w:sz w:val="18"/>
                <w:szCs w:val="18"/>
                <w:highlight w:val="none"/>
              </w:rPr>
              <w:t>HPb59-1铅黄铜</w:t>
            </w:r>
          </w:p>
        </w:tc>
        <w:tc>
          <w:tcPr>
            <w:tcW w:w="2066" w:type="dxa"/>
            <w:tcBorders>
              <w:bottom w:val="single" w:color="auto" w:sz="8" w:space="0"/>
              <w:tl2br w:val="nil"/>
              <w:tr2bl w:val="nil"/>
            </w:tcBorders>
            <w:tcMar>
              <w:left w:w="57" w:type="dxa"/>
              <w:right w:w="57" w:type="dxa"/>
            </w:tcMar>
            <w:vAlign w:val="center"/>
          </w:tcPr>
          <w:p w14:paraId="79C9DC6D">
            <w:pPr>
              <w:tabs>
                <w:tab w:val="left" w:pos="0"/>
              </w:tabs>
              <w:spacing w:line="278" w:lineRule="auto"/>
              <w:jc w:val="center"/>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按照检测方法要求</w:t>
            </w:r>
          </w:p>
        </w:tc>
        <w:tc>
          <w:tcPr>
            <w:tcW w:w="2979" w:type="dxa"/>
            <w:tcBorders>
              <w:bottom w:val="single" w:color="auto" w:sz="8" w:space="0"/>
              <w:tl2br w:val="nil"/>
              <w:tr2bl w:val="nil"/>
            </w:tcBorders>
            <w:vAlign w:val="center"/>
          </w:tcPr>
          <w:p w14:paraId="45847D11">
            <w:pPr>
              <w:tabs>
                <w:tab w:val="left" w:pos="0"/>
              </w:tabs>
              <w:snapToGrid w:val="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每批；</w:t>
            </w:r>
            <w:r>
              <w:rPr>
                <w:rFonts w:hint="eastAsia"/>
                <w:color w:val="auto"/>
                <w:sz w:val="18"/>
                <w:szCs w:val="18"/>
                <w:highlight w:val="none"/>
                <w:lang w:val="en-US" w:eastAsia="zh-CN"/>
              </w:rPr>
              <w:t>外形尺寸及外观质量每件都做</w:t>
            </w:r>
          </w:p>
        </w:tc>
      </w:tr>
      <w:tr w14:paraId="0FED13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500" w:type="dxa"/>
            <w:vMerge w:val="continue"/>
            <w:tcBorders>
              <w:tl2br w:val="nil"/>
              <w:tr2bl w:val="nil"/>
            </w:tcBorders>
            <w:vAlign w:val="center"/>
          </w:tcPr>
          <w:p w14:paraId="60E1C6FA">
            <w:pPr>
              <w:tabs>
                <w:tab w:val="left" w:pos="0"/>
              </w:tabs>
              <w:spacing w:line="278" w:lineRule="auto"/>
              <w:jc w:val="both"/>
              <w:rPr>
                <w:rFonts w:ascii="宋体" w:hAnsi="宋体"/>
                <w:color w:val="auto"/>
                <w:sz w:val="18"/>
                <w:szCs w:val="18"/>
                <w:highlight w:val="none"/>
              </w:rPr>
            </w:pPr>
          </w:p>
        </w:tc>
        <w:tc>
          <w:tcPr>
            <w:tcW w:w="887" w:type="dxa"/>
            <w:vMerge w:val="continue"/>
            <w:tcBorders>
              <w:tl2br w:val="nil"/>
              <w:tr2bl w:val="nil"/>
            </w:tcBorders>
            <w:tcMar>
              <w:left w:w="57" w:type="dxa"/>
              <w:right w:w="57" w:type="dxa"/>
            </w:tcMar>
            <w:vAlign w:val="center"/>
          </w:tcPr>
          <w:p w14:paraId="5886F522">
            <w:pPr>
              <w:tabs>
                <w:tab w:val="left" w:pos="0"/>
              </w:tabs>
              <w:spacing w:line="278" w:lineRule="auto"/>
              <w:jc w:val="both"/>
              <w:rPr>
                <w:rFonts w:ascii="宋体" w:hAnsi="宋体"/>
                <w:color w:val="auto"/>
                <w:sz w:val="18"/>
                <w:szCs w:val="18"/>
                <w:highlight w:val="none"/>
              </w:rPr>
            </w:pPr>
          </w:p>
        </w:tc>
        <w:tc>
          <w:tcPr>
            <w:tcW w:w="1854" w:type="dxa"/>
            <w:tcBorders>
              <w:bottom w:val="single" w:color="auto" w:sz="8" w:space="0"/>
              <w:tl2br w:val="nil"/>
              <w:tr2bl w:val="nil"/>
            </w:tcBorders>
            <w:shd w:val="clear" w:color="auto" w:fill="auto"/>
            <w:tcMar>
              <w:left w:w="57" w:type="dxa"/>
              <w:right w:w="57" w:type="dxa"/>
            </w:tcMar>
            <w:vAlign w:val="center"/>
          </w:tcPr>
          <w:p w14:paraId="34CB714B">
            <w:pPr>
              <w:tabs>
                <w:tab w:val="left" w:pos="0"/>
              </w:tabs>
              <w:spacing w:line="278" w:lineRule="auto"/>
              <w:jc w:val="both"/>
              <w:rPr>
                <w:rFonts w:ascii="宋体" w:hAnsi="宋体" w:eastAsia="宋体" w:cs="Times New Roman"/>
                <w:color w:val="auto"/>
                <w:kern w:val="2"/>
                <w:sz w:val="18"/>
                <w:szCs w:val="18"/>
                <w:highlight w:val="none"/>
                <w:lang w:val="en-US" w:eastAsia="zh-CN" w:bidi="ar-SA"/>
              </w:rPr>
            </w:pPr>
            <w:r>
              <w:rPr>
                <w:color w:val="auto"/>
                <w:spacing w:val="-3"/>
                <w:sz w:val="18"/>
                <w:szCs w:val="18"/>
                <w:highlight w:val="none"/>
              </w:rPr>
              <w:t>钢</w:t>
            </w:r>
            <w:r>
              <w:rPr>
                <w:color w:val="auto"/>
                <w:spacing w:val="3"/>
                <w:sz w:val="18"/>
                <w:szCs w:val="18"/>
                <w:highlight w:val="none"/>
              </w:rPr>
              <w:t xml:space="preserve">  </w:t>
            </w:r>
            <w:r>
              <w:rPr>
                <w:color w:val="auto"/>
                <w:spacing w:val="-3"/>
                <w:sz w:val="18"/>
                <w:szCs w:val="18"/>
                <w:highlight w:val="none"/>
              </w:rPr>
              <w:t>板</w:t>
            </w:r>
          </w:p>
        </w:tc>
        <w:tc>
          <w:tcPr>
            <w:tcW w:w="2066" w:type="dxa"/>
            <w:tcBorders>
              <w:bottom w:val="single" w:color="auto" w:sz="8" w:space="0"/>
              <w:tl2br w:val="nil"/>
              <w:tr2bl w:val="nil"/>
            </w:tcBorders>
            <w:tcMar>
              <w:left w:w="57" w:type="dxa"/>
              <w:right w:w="57" w:type="dxa"/>
            </w:tcMar>
            <w:vAlign w:val="center"/>
          </w:tcPr>
          <w:p w14:paraId="320F7257">
            <w:pPr>
              <w:tabs>
                <w:tab w:val="left" w:pos="0"/>
              </w:tabs>
              <w:spacing w:line="278" w:lineRule="auto"/>
              <w:jc w:val="center"/>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按照检测方法要求</w:t>
            </w:r>
          </w:p>
        </w:tc>
        <w:tc>
          <w:tcPr>
            <w:tcW w:w="2979" w:type="dxa"/>
            <w:tcBorders>
              <w:bottom w:val="single" w:color="auto" w:sz="8" w:space="0"/>
              <w:tl2br w:val="nil"/>
              <w:tr2bl w:val="nil"/>
            </w:tcBorders>
            <w:vAlign w:val="center"/>
          </w:tcPr>
          <w:p w14:paraId="49F632D0">
            <w:pPr>
              <w:tabs>
                <w:tab w:val="left" w:pos="0"/>
              </w:tabs>
              <w:snapToGrid w:val="0"/>
              <w:jc w:val="center"/>
              <w:rPr>
                <w:rFonts w:ascii="宋体" w:hAnsi="宋体" w:cs="宋体"/>
                <w:color w:val="auto"/>
                <w:kern w:val="0"/>
                <w:sz w:val="18"/>
                <w:szCs w:val="18"/>
                <w:highlight w:val="none"/>
              </w:rPr>
            </w:pPr>
            <w:r>
              <w:rPr>
                <w:rFonts w:hint="eastAsia"/>
                <w:color w:val="auto"/>
                <w:sz w:val="18"/>
                <w:szCs w:val="18"/>
                <w:highlight w:val="none"/>
                <w:lang w:val="en-US" w:eastAsia="zh-CN"/>
              </w:rPr>
              <w:t>每批，1批不大于</w:t>
            </w:r>
            <w:r>
              <w:rPr>
                <w:color w:val="auto"/>
                <w:sz w:val="18"/>
                <w:szCs w:val="18"/>
                <w:highlight w:val="none"/>
              </w:rPr>
              <w:t>60t</w:t>
            </w:r>
          </w:p>
        </w:tc>
      </w:tr>
      <w:tr w14:paraId="60BB98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1500" w:type="dxa"/>
            <w:vMerge w:val="continue"/>
            <w:tcBorders>
              <w:bottom w:val="single" w:color="auto" w:sz="8" w:space="0"/>
              <w:tl2br w:val="nil"/>
              <w:tr2bl w:val="nil"/>
            </w:tcBorders>
            <w:vAlign w:val="center"/>
          </w:tcPr>
          <w:p w14:paraId="014ED471">
            <w:pPr>
              <w:tabs>
                <w:tab w:val="left" w:pos="0"/>
              </w:tabs>
              <w:spacing w:line="278" w:lineRule="auto"/>
              <w:jc w:val="both"/>
              <w:rPr>
                <w:rFonts w:ascii="宋体" w:hAnsi="宋体"/>
                <w:color w:val="auto"/>
                <w:sz w:val="18"/>
                <w:szCs w:val="18"/>
                <w:highlight w:val="none"/>
              </w:rPr>
            </w:pPr>
          </w:p>
        </w:tc>
        <w:tc>
          <w:tcPr>
            <w:tcW w:w="887" w:type="dxa"/>
            <w:vMerge w:val="continue"/>
            <w:tcBorders>
              <w:bottom w:val="single" w:color="auto" w:sz="8" w:space="0"/>
              <w:tl2br w:val="nil"/>
              <w:tr2bl w:val="nil"/>
            </w:tcBorders>
            <w:shd w:val="clear" w:color="auto" w:fill="auto"/>
            <w:tcMar>
              <w:left w:w="57" w:type="dxa"/>
              <w:right w:w="57" w:type="dxa"/>
            </w:tcMar>
            <w:vAlign w:val="top"/>
          </w:tcPr>
          <w:p w14:paraId="4F24657C">
            <w:pPr>
              <w:pStyle w:val="253"/>
              <w:spacing w:before="36" w:line="219" w:lineRule="auto"/>
              <w:rPr>
                <w:rFonts w:ascii="宋体" w:hAnsi="宋体" w:eastAsia="宋体" w:cs="宋体"/>
                <w:color w:val="auto"/>
                <w:kern w:val="2"/>
                <w:sz w:val="18"/>
                <w:szCs w:val="18"/>
                <w:highlight w:val="none"/>
                <w:lang w:val="en-US" w:eastAsia="en-US" w:bidi="ar-SA"/>
              </w:rPr>
            </w:pPr>
          </w:p>
        </w:tc>
        <w:tc>
          <w:tcPr>
            <w:tcW w:w="1854" w:type="dxa"/>
            <w:tcBorders>
              <w:bottom w:val="single" w:color="auto" w:sz="8" w:space="0"/>
              <w:tl2br w:val="nil"/>
              <w:tr2bl w:val="nil"/>
            </w:tcBorders>
            <w:shd w:val="clear" w:color="auto" w:fill="auto"/>
            <w:tcMar>
              <w:left w:w="57" w:type="dxa"/>
              <w:right w:w="57" w:type="dxa"/>
            </w:tcMar>
            <w:vAlign w:val="top"/>
          </w:tcPr>
          <w:p w14:paraId="237FA66B">
            <w:pPr>
              <w:pStyle w:val="253"/>
              <w:spacing w:before="36" w:line="219" w:lineRule="auto"/>
              <w:rPr>
                <w:color w:val="auto"/>
                <w:spacing w:val="-4"/>
                <w:sz w:val="18"/>
                <w:szCs w:val="18"/>
                <w:highlight w:val="none"/>
              </w:rPr>
            </w:pPr>
            <w:r>
              <w:rPr>
                <w:color w:val="auto"/>
                <w:spacing w:val="-4"/>
                <w:sz w:val="18"/>
                <w:szCs w:val="18"/>
                <w:highlight w:val="none"/>
              </w:rPr>
              <w:t>锻</w:t>
            </w:r>
            <w:r>
              <w:rPr>
                <w:color w:val="auto"/>
                <w:spacing w:val="3"/>
                <w:sz w:val="18"/>
                <w:szCs w:val="18"/>
                <w:highlight w:val="none"/>
              </w:rPr>
              <w:t xml:space="preserve">  </w:t>
            </w:r>
            <w:r>
              <w:rPr>
                <w:color w:val="auto"/>
                <w:spacing w:val="-4"/>
                <w:sz w:val="18"/>
                <w:szCs w:val="18"/>
                <w:highlight w:val="none"/>
              </w:rPr>
              <w:t>件</w:t>
            </w:r>
          </w:p>
        </w:tc>
        <w:tc>
          <w:tcPr>
            <w:tcW w:w="2066" w:type="dxa"/>
            <w:tcBorders>
              <w:bottom w:val="single" w:color="auto" w:sz="8" w:space="0"/>
              <w:tl2br w:val="nil"/>
              <w:tr2bl w:val="nil"/>
            </w:tcBorders>
            <w:tcMar>
              <w:left w:w="57" w:type="dxa"/>
              <w:right w:w="57" w:type="dxa"/>
            </w:tcMar>
            <w:vAlign w:val="center"/>
          </w:tcPr>
          <w:p w14:paraId="17AB482A">
            <w:pPr>
              <w:tabs>
                <w:tab w:val="left" w:pos="0"/>
              </w:tabs>
              <w:spacing w:line="278" w:lineRule="auto"/>
              <w:jc w:val="center"/>
              <w:rPr>
                <w:rFonts w:hint="eastAsia" w:ascii="宋体" w:hAnsi="宋体" w:eastAsia="宋体"/>
                <w:color w:val="auto"/>
                <w:sz w:val="18"/>
                <w:szCs w:val="18"/>
                <w:highlight w:val="none"/>
                <w:lang w:eastAsia="zh-CN"/>
              </w:rPr>
            </w:pPr>
            <w:r>
              <w:rPr>
                <w:color w:val="auto"/>
                <w:sz w:val="18"/>
                <w:szCs w:val="18"/>
                <w:highlight w:val="none"/>
              </w:rPr>
              <w:t>2%</w:t>
            </w:r>
            <w:r>
              <w:rPr>
                <w:rFonts w:hint="eastAsia"/>
                <w:color w:val="auto"/>
                <w:sz w:val="18"/>
                <w:szCs w:val="18"/>
                <w:highlight w:val="none"/>
                <w:lang w:eastAsia="zh-CN"/>
              </w:rPr>
              <w:t>，</w:t>
            </w:r>
            <w:r>
              <w:rPr>
                <w:color w:val="auto"/>
                <w:sz w:val="18"/>
                <w:szCs w:val="18"/>
                <w:highlight w:val="none"/>
              </w:rPr>
              <w:t>但不少于2件</w:t>
            </w:r>
          </w:p>
        </w:tc>
        <w:tc>
          <w:tcPr>
            <w:tcW w:w="2979" w:type="dxa"/>
            <w:tcBorders>
              <w:bottom w:val="single" w:color="auto" w:sz="8" w:space="0"/>
              <w:tl2br w:val="nil"/>
              <w:tr2bl w:val="nil"/>
            </w:tcBorders>
            <w:vAlign w:val="center"/>
          </w:tcPr>
          <w:p w14:paraId="3A98FA6B">
            <w:pPr>
              <w:pStyle w:val="253"/>
              <w:spacing w:before="105" w:line="255" w:lineRule="auto"/>
              <w:ind w:right="61"/>
              <w:rPr>
                <w:rFonts w:hint="default" w:ascii="宋体" w:hAnsi="宋体" w:eastAsia="宋体" w:cs="宋体"/>
                <w:color w:val="auto"/>
                <w:kern w:val="0"/>
                <w:sz w:val="18"/>
                <w:szCs w:val="18"/>
                <w:highlight w:val="none"/>
                <w:lang w:val="en-US" w:eastAsia="zh-CN"/>
              </w:rPr>
            </w:pPr>
            <w:r>
              <w:rPr>
                <w:rFonts w:hint="eastAsia"/>
                <w:color w:val="auto"/>
                <w:spacing w:val="-1"/>
                <w:sz w:val="18"/>
                <w:szCs w:val="18"/>
                <w:highlight w:val="none"/>
                <w:lang w:val="en-US" w:eastAsia="zh-CN"/>
              </w:rPr>
              <w:t>每批（</w:t>
            </w:r>
            <w:r>
              <w:rPr>
                <w:color w:val="auto"/>
                <w:spacing w:val="-1"/>
                <w:sz w:val="18"/>
                <w:szCs w:val="18"/>
                <w:highlight w:val="none"/>
              </w:rPr>
              <w:t>1批不大于</w:t>
            </w:r>
            <w:r>
              <w:rPr>
                <w:color w:val="auto"/>
                <w:sz w:val="18"/>
                <w:szCs w:val="18"/>
                <w:highlight w:val="none"/>
              </w:rPr>
              <w:t>100件</w:t>
            </w:r>
            <w:r>
              <w:rPr>
                <w:rFonts w:hint="eastAsia"/>
                <w:color w:val="auto"/>
                <w:spacing w:val="-1"/>
                <w:sz w:val="18"/>
                <w:szCs w:val="18"/>
                <w:highlight w:val="none"/>
                <w:lang w:val="en-US" w:eastAsia="zh-CN"/>
              </w:rPr>
              <w:t>）</w:t>
            </w:r>
            <w:r>
              <w:rPr>
                <w:color w:val="auto"/>
                <w:spacing w:val="-1"/>
                <w:sz w:val="18"/>
                <w:szCs w:val="18"/>
                <w:highlight w:val="none"/>
              </w:rPr>
              <w:t>超声波探伤、外观质量</w:t>
            </w:r>
            <w:r>
              <w:rPr>
                <w:rFonts w:hint="eastAsia"/>
                <w:color w:val="auto"/>
                <w:spacing w:val="-1"/>
                <w:sz w:val="18"/>
                <w:szCs w:val="18"/>
                <w:highlight w:val="none"/>
                <w:lang w:val="en-US" w:eastAsia="zh-CN"/>
              </w:rPr>
              <w:t>每件都做</w:t>
            </w:r>
          </w:p>
        </w:tc>
      </w:tr>
      <w:tr w14:paraId="1EF7B7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restart"/>
            <w:tcBorders>
              <w:tl2br w:val="nil"/>
              <w:tr2bl w:val="nil"/>
            </w:tcBorders>
            <w:vAlign w:val="center"/>
          </w:tcPr>
          <w:p w14:paraId="14916E2E">
            <w:pPr>
              <w:tabs>
                <w:tab w:val="left" w:pos="0"/>
              </w:tabs>
              <w:spacing w:line="278" w:lineRule="auto"/>
              <w:jc w:val="both"/>
              <w:rPr>
                <w:rFonts w:ascii="宋体" w:hAnsi="宋体"/>
                <w:color w:val="auto"/>
                <w:sz w:val="18"/>
                <w:szCs w:val="18"/>
                <w:highlight w:val="none"/>
              </w:rPr>
            </w:pPr>
            <w:r>
              <w:rPr>
                <w:rFonts w:hint="eastAsia" w:ascii="宋体" w:hAnsi="宋体"/>
                <w:color w:val="auto"/>
                <w:sz w:val="18"/>
                <w:szCs w:val="18"/>
                <w:highlight w:val="none"/>
              </w:rPr>
              <w:t>型式检验</w:t>
            </w:r>
          </w:p>
        </w:tc>
        <w:tc>
          <w:tcPr>
            <w:tcW w:w="887" w:type="dxa"/>
            <w:vMerge w:val="restart"/>
            <w:tcBorders>
              <w:tl2br w:val="nil"/>
              <w:tr2bl w:val="nil"/>
            </w:tcBorders>
            <w:tcMar>
              <w:left w:w="57" w:type="dxa"/>
              <w:right w:w="57" w:type="dxa"/>
            </w:tcMar>
            <w:vAlign w:val="center"/>
          </w:tcPr>
          <w:p w14:paraId="75101C84">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部件</w:t>
            </w:r>
          </w:p>
        </w:tc>
        <w:tc>
          <w:tcPr>
            <w:tcW w:w="1854" w:type="dxa"/>
            <w:tcBorders>
              <w:bottom w:val="single" w:color="auto" w:sz="8" w:space="0"/>
              <w:tl2br w:val="nil"/>
              <w:tr2bl w:val="nil"/>
            </w:tcBorders>
            <w:tcMar>
              <w:left w:w="57" w:type="dxa"/>
              <w:right w:w="57" w:type="dxa"/>
            </w:tcMar>
            <w:vAlign w:val="center"/>
          </w:tcPr>
          <w:p w14:paraId="6B841743">
            <w:pPr>
              <w:tabs>
                <w:tab w:val="left" w:pos="0"/>
              </w:tabs>
              <w:spacing w:line="278" w:lineRule="auto"/>
              <w:jc w:val="both"/>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硅脂</w:t>
            </w:r>
          </w:p>
        </w:tc>
        <w:tc>
          <w:tcPr>
            <w:tcW w:w="2066" w:type="dxa"/>
            <w:vMerge w:val="restart"/>
            <w:tcBorders>
              <w:tl2br w:val="nil"/>
              <w:tr2bl w:val="nil"/>
            </w:tcBorders>
            <w:tcMar>
              <w:left w:w="57" w:type="dxa"/>
              <w:right w:w="57" w:type="dxa"/>
            </w:tcMar>
            <w:vAlign w:val="center"/>
          </w:tcPr>
          <w:p w14:paraId="1B2D680C">
            <w:pPr>
              <w:tabs>
                <w:tab w:val="left" w:pos="0"/>
              </w:tabs>
              <w:spacing w:line="278" w:lineRule="auto"/>
              <w:jc w:val="center"/>
              <w:rPr>
                <w:rFonts w:hint="default"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按照检测方法要求</w:t>
            </w:r>
          </w:p>
        </w:tc>
        <w:tc>
          <w:tcPr>
            <w:tcW w:w="2979" w:type="dxa"/>
            <w:tcBorders>
              <w:tl2br w:val="nil"/>
              <w:tr2bl w:val="nil"/>
            </w:tcBorders>
            <w:vAlign w:val="center"/>
          </w:tcPr>
          <w:p w14:paraId="1CA53D7E">
            <w:pPr>
              <w:tabs>
                <w:tab w:val="left" w:pos="0"/>
              </w:tabs>
              <w:snapToGrid w:val="0"/>
              <w:jc w:val="center"/>
              <w:rPr>
                <w:rFonts w:hint="eastAsia" w:ascii="宋体" w:hAnsi="宋体" w:eastAsia="宋体" w:cs="宋体"/>
                <w:color w:val="auto"/>
                <w:kern w:val="0"/>
                <w:sz w:val="18"/>
                <w:szCs w:val="18"/>
                <w:highlight w:val="none"/>
                <w:lang w:eastAsia="zh-CN"/>
              </w:rPr>
            </w:pPr>
            <w:r>
              <w:rPr>
                <w:rFonts w:hint="eastAsia"/>
                <w:color w:val="auto"/>
                <w:spacing w:val="-1"/>
                <w:sz w:val="18"/>
                <w:szCs w:val="18"/>
                <w:highlight w:val="none"/>
                <w:lang w:val="en-US" w:eastAsia="zh-CN"/>
              </w:rPr>
              <w:t>每批，1批不大于</w:t>
            </w:r>
            <w:r>
              <w:rPr>
                <w:color w:val="auto"/>
                <w:spacing w:val="-1"/>
                <w:sz w:val="18"/>
                <w:szCs w:val="18"/>
                <w:highlight w:val="none"/>
              </w:rPr>
              <w:t>200</w:t>
            </w:r>
            <w:r>
              <w:rPr>
                <w:color w:val="auto"/>
                <w:spacing w:val="-2"/>
                <w:sz w:val="18"/>
                <w:szCs w:val="18"/>
                <w:highlight w:val="none"/>
              </w:rPr>
              <w:t xml:space="preserve"> kg</w:t>
            </w:r>
            <w:r>
              <w:rPr>
                <w:rFonts w:hint="eastAsia"/>
                <w:color w:val="auto"/>
                <w:spacing w:val="-2"/>
                <w:sz w:val="18"/>
                <w:szCs w:val="18"/>
                <w:highlight w:val="none"/>
                <w:lang w:eastAsia="zh-CN"/>
              </w:rPr>
              <w:t>，</w:t>
            </w:r>
            <w:r>
              <w:rPr>
                <w:color w:val="auto"/>
                <w:spacing w:val="-1"/>
                <w:sz w:val="18"/>
                <w:szCs w:val="18"/>
                <w:highlight w:val="none"/>
              </w:rPr>
              <w:t>超声波探伤、外观质量</w:t>
            </w:r>
            <w:r>
              <w:rPr>
                <w:rFonts w:hint="eastAsia"/>
                <w:color w:val="auto"/>
                <w:spacing w:val="-1"/>
                <w:sz w:val="18"/>
                <w:szCs w:val="18"/>
                <w:highlight w:val="none"/>
                <w:lang w:val="en-US" w:eastAsia="zh-CN"/>
              </w:rPr>
              <w:t>每件都做</w:t>
            </w:r>
          </w:p>
        </w:tc>
      </w:tr>
      <w:tr w14:paraId="6D21E9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43811597">
            <w:pPr>
              <w:tabs>
                <w:tab w:val="left" w:pos="0"/>
              </w:tabs>
              <w:spacing w:line="278" w:lineRule="auto"/>
              <w:jc w:val="both"/>
              <w:rPr>
                <w:color w:val="auto"/>
                <w:highlight w:val="none"/>
              </w:rPr>
            </w:pPr>
          </w:p>
        </w:tc>
        <w:tc>
          <w:tcPr>
            <w:tcW w:w="887" w:type="dxa"/>
            <w:vMerge w:val="continue"/>
            <w:tcBorders>
              <w:tl2br w:val="nil"/>
              <w:tr2bl w:val="nil"/>
            </w:tcBorders>
            <w:tcMar>
              <w:left w:w="57" w:type="dxa"/>
              <w:right w:w="57" w:type="dxa"/>
            </w:tcMar>
            <w:vAlign w:val="center"/>
          </w:tcPr>
          <w:p w14:paraId="3870CA81">
            <w:pPr>
              <w:tabs>
                <w:tab w:val="left" w:pos="0"/>
              </w:tabs>
              <w:spacing w:line="278" w:lineRule="auto"/>
              <w:jc w:val="both"/>
              <w:rPr>
                <w:color w:val="auto"/>
                <w:highlight w:val="none"/>
              </w:rPr>
            </w:pPr>
          </w:p>
        </w:tc>
        <w:tc>
          <w:tcPr>
            <w:tcW w:w="1854" w:type="dxa"/>
            <w:tcBorders>
              <w:bottom w:val="single" w:color="auto" w:sz="8" w:space="0"/>
              <w:tl2br w:val="nil"/>
              <w:tr2bl w:val="nil"/>
            </w:tcBorders>
            <w:shd w:val="clear" w:color="auto" w:fill="auto"/>
            <w:tcMar>
              <w:left w:w="57" w:type="dxa"/>
              <w:right w:w="57" w:type="dxa"/>
            </w:tcMar>
            <w:vAlign w:val="top"/>
          </w:tcPr>
          <w:p w14:paraId="34EBD561">
            <w:pPr>
              <w:pStyle w:val="253"/>
              <w:spacing w:before="58" w:line="219" w:lineRule="auto"/>
              <w:rPr>
                <w:rFonts w:hint="eastAsia" w:ascii="宋体" w:hAnsi="宋体" w:eastAsia="宋体" w:cs="宋体"/>
                <w:color w:val="auto"/>
                <w:kern w:val="2"/>
                <w:sz w:val="18"/>
                <w:szCs w:val="18"/>
                <w:highlight w:val="none"/>
                <w:lang w:val="en-US" w:eastAsia="zh-CN" w:bidi="ar-SA"/>
              </w:rPr>
            </w:pPr>
            <w:r>
              <w:rPr>
                <w:color w:val="auto"/>
                <w:spacing w:val="-2"/>
                <w:sz w:val="18"/>
                <w:szCs w:val="18"/>
                <w:highlight w:val="none"/>
              </w:rPr>
              <w:t>铸钢件</w:t>
            </w:r>
          </w:p>
        </w:tc>
        <w:tc>
          <w:tcPr>
            <w:tcW w:w="2066" w:type="dxa"/>
            <w:vMerge w:val="continue"/>
            <w:tcBorders>
              <w:tl2br w:val="nil"/>
              <w:tr2bl w:val="nil"/>
            </w:tcBorders>
            <w:tcMar>
              <w:left w:w="57" w:type="dxa"/>
              <w:right w:w="57" w:type="dxa"/>
            </w:tcMar>
            <w:vAlign w:val="center"/>
          </w:tcPr>
          <w:p w14:paraId="7EED91D6">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2DF99F91">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每炉，</w:t>
            </w:r>
            <w:r>
              <w:rPr>
                <w:color w:val="auto"/>
                <w:spacing w:val="-1"/>
                <w:sz w:val="18"/>
                <w:szCs w:val="18"/>
                <w:highlight w:val="none"/>
              </w:rPr>
              <w:t>超声波探伤、外观质量</w:t>
            </w:r>
            <w:r>
              <w:rPr>
                <w:rFonts w:hint="eastAsia"/>
                <w:color w:val="auto"/>
                <w:spacing w:val="-1"/>
                <w:sz w:val="18"/>
                <w:szCs w:val="18"/>
                <w:highlight w:val="none"/>
                <w:lang w:val="en-US" w:eastAsia="zh-CN"/>
              </w:rPr>
              <w:t>每件都做</w:t>
            </w:r>
          </w:p>
        </w:tc>
      </w:tr>
      <w:tr w14:paraId="07B94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5030B5A5">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4C00776F">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top"/>
          </w:tcPr>
          <w:p w14:paraId="33126E03">
            <w:pPr>
              <w:pStyle w:val="253"/>
              <w:spacing w:before="59" w:line="219" w:lineRule="auto"/>
              <w:rPr>
                <w:rFonts w:hint="eastAsia" w:ascii="宋体" w:hAnsi="宋体" w:eastAsia="宋体" w:cs="宋体"/>
                <w:color w:val="auto"/>
                <w:kern w:val="2"/>
                <w:sz w:val="18"/>
                <w:szCs w:val="18"/>
                <w:highlight w:val="none"/>
                <w:lang w:val="en-US" w:eastAsia="zh-CN" w:bidi="ar-SA"/>
              </w:rPr>
            </w:pPr>
            <w:r>
              <w:rPr>
                <w:rFonts w:hint="eastAsia" w:cs="宋体"/>
                <w:color w:val="auto"/>
                <w:kern w:val="2"/>
                <w:sz w:val="18"/>
                <w:szCs w:val="18"/>
                <w:highlight w:val="none"/>
                <w:lang w:val="en-US" w:eastAsia="zh-CN" w:bidi="ar-SA"/>
              </w:rPr>
              <w:t>胶黏剂</w:t>
            </w:r>
          </w:p>
        </w:tc>
        <w:tc>
          <w:tcPr>
            <w:tcW w:w="2066" w:type="dxa"/>
            <w:vMerge w:val="continue"/>
            <w:tcBorders>
              <w:tl2br w:val="nil"/>
              <w:tr2bl w:val="nil"/>
            </w:tcBorders>
            <w:tcMar>
              <w:left w:w="57" w:type="dxa"/>
              <w:right w:w="57" w:type="dxa"/>
            </w:tcMar>
            <w:vAlign w:val="center"/>
          </w:tcPr>
          <w:p w14:paraId="1CB2A230">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412C303A">
            <w:pPr>
              <w:tabs>
                <w:tab w:val="left" w:pos="0"/>
              </w:tabs>
              <w:spacing w:line="278" w:lineRule="auto"/>
              <w:jc w:val="both"/>
              <w:rPr>
                <w:rFonts w:hint="eastAsia" w:ascii="宋体" w:hAnsi="宋体"/>
                <w:color w:val="auto"/>
                <w:sz w:val="18"/>
                <w:szCs w:val="18"/>
                <w:highlight w:val="none"/>
                <w:lang w:val="en-US" w:eastAsia="zh-CN"/>
              </w:rPr>
            </w:pPr>
            <w:r>
              <w:rPr>
                <w:rFonts w:hint="eastAsia"/>
                <w:color w:val="auto"/>
                <w:spacing w:val="-1"/>
                <w:sz w:val="18"/>
                <w:szCs w:val="18"/>
                <w:highlight w:val="none"/>
                <w:lang w:val="en-US" w:eastAsia="zh-CN"/>
              </w:rPr>
              <w:t>每批，1批不大于</w:t>
            </w:r>
            <w:r>
              <w:rPr>
                <w:color w:val="auto"/>
                <w:spacing w:val="-1"/>
                <w:sz w:val="18"/>
                <w:szCs w:val="18"/>
                <w:highlight w:val="none"/>
              </w:rPr>
              <w:t>200</w:t>
            </w:r>
            <w:r>
              <w:rPr>
                <w:color w:val="auto"/>
                <w:spacing w:val="-2"/>
                <w:sz w:val="18"/>
                <w:szCs w:val="18"/>
                <w:highlight w:val="none"/>
              </w:rPr>
              <w:t xml:space="preserve"> kg</w:t>
            </w:r>
          </w:p>
        </w:tc>
      </w:tr>
      <w:tr w14:paraId="049E29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287BE4AF">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1FD298DE">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center"/>
          </w:tcPr>
          <w:p w14:paraId="74F32ED0">
            <w:pPr>
              <w:tabs>
                <w:tab w:val="left" w:pos="0"/>
              </w:tabs>
              <w:spacing w:line="278" w:lineRule="auto"/>
              <w:jc w:val="both"/>
              <w:rPr>
                <w:rFonts w:hint="eastAsia" w:ascii="宋体" w:hAnsi="宋体" w:eastAsia="宋体" w:cs="Times New Roman"/>
                <w:color w:val="auto"/>
                <w:kern w:val="2"/>
                <w:sz w:val="18"/>
                <w:szCs w:val="18"/>
                <w:highlight w:val="none"/>
                <w:lang w:val="en-US" w:eastAsia="zh-CN" w:bidi="ar-SA"/>
              </w:rPr>
            </w:pPr>
            <w:r>
              <w:rPr>
                <w:color w:val="auto"/>
                <w:spacing w:val="-2"/>
                <w:sz w:val="18"/>
                <w:szCs w:val="18"/>
                <w:highlight w:val="none"/>
              </w:rPr>
              <w:t>锚栓</w:t>
            </w:r>
          </w:p>
        </w:tc>
        <w:tc>
          <w:tcPr>
            <w:tcW w:w="2066" w:type="dxa"/>
            <w:vMerge w:val="continue"/>
            <w:tcBorders>
              <w:tl2br w:val="nil"/>
              <w:tr2bl w:val="nil"/>
            </w:tcBorders>
            <w:tcMar>
              <w:left w:w="57" w:type="dxa"/>
              <w:right w:w="57" w:type="dxa"/>
            </w:tcMar>
            <w:vAlign w:val="center"/>
          </w:tcPr>
          <w:p w14:paraId="00FDBCDD">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417403F5">
            <w:pPr>
              <w:tabs>
                <w:tab w:val="left" w:pos="0"/>
              </w:tabs>
              <w:spacing w:line="278" w:lineRule="auto"/>
              <w:jc w:val="both"/>
              <w:rPr>
                <w:rFonts w:hint="eastAsia" w:ascii="宋体" w:hAnsi="宋体" w:eastAsia="宋体"/>
                <w:color w:val="auto"/>
                <w:sz w:val="18"/>
                <w:szCs w:val="18"/>
                <w:highlight w:val="none"/>
                <w:lang w:val="en-US" w:eastAsia="zh-CN"/>
              </w:rPr>
            </w:pPr>
            <w:r>
              <w:rPr>
                <w:rFonts w:hint="eastAsia"/>
                <w:color w:val="auto"/>
                <w:spacing w:val="-1"/>
                <w:sz w:val="18"/>
                <w:szCs w:val="18"/>
                <w:highlight w:val="none"/>
                <w:lang w:val="en-US" w:eastAsia="zh-CN"/>
              </w:rPr>
              <w:t>每批，1批不大于1</w:t>
            </w:r>
            <w:r>
              <w:rPr>
                <w:color w:val="auto"/>
                <w:spacing w:val="-1"/>
                <w:sz w:val="18"/>
                <w:szCs w:val="18"/>
                <w:highlight w:val="none"/>
              </w:rPr>
              <w:t>00</w:t>
            </w:r>
            <w:r>
              <w:rPr>
                <w:color w:val="auto"/>
                <w:spacing w:val="-2"/>
                <w:sz w:val="18"/>
                <w:szCs w:val="18"/>
                <w:highlight w:val="none"/>
              </w:rPr>
              <w:t xml:space="preserve"> </w:t>
            </w:r>
            <w:r>
              <w:rPr>
                <w:rFonts w:hint="eastAsia"/>
                <w:color w:val="auto"/>
                <w:spacing w:val="-2"/>
                <w:sz w:val="18"/>
                <w:szCs w:val="18"/>
                <w:highlight w:val="none"/>
                <w:lang w:val="en-US" w:eastAsia="zh-CN"/>
              </w:rPr>
              <w:t>件</w:t>
            </w:r>
          </w:p>
        </w:tc>
      </w:tr>
      <w:tr w14:paraId="18AF1E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63CCA54F">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42AE0B89">
            <w:pPr>
              <w:tabs>
                <w:tab w:val="left" w:pos="0"/>
              </w:tabs>
              <w:spacing w:line="278" w:lineRule="auto"/>
              <w:jc w:val="both"/>
              <w:rPr>
                <w:rFonts w:hint="default"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top"/>
          </w:tcPr>
          <w:p w14:paraId="3E1C8CA3">
            <w:pPr>
              <w:pStyle w:val="253"/>
              <w:spacing w:before="59" w:line="219" w:lineRule="auto"/>
              <w:rPr>
                <w:rFonts w:hint="eastAsia" w:ascii="宋体" w:hAnsi="宋体" w:eastAsia="宋体" w:cs="宋体"/>
                <w:color w:val="auto"/>
                <w:kern w:val="2"/>
                <w:sz w:val="18"/>
                <w:szCs w:val="18"/>
                <w:highlight w:val="none"/>
                <w:lang w:val="en-US" w:eastAsia="zh-CN" w:bidi="ar-SA"/>
              </w:rPr>
            </w:pPr>
            <w:r>
              <w:rPr>
                <w:color w:val="auto"/>
                <w:spacing w:val="-2"/>
                <w:sz w:val="18"/>
                <w:szCs w:val="18"/>
                <w:highlight w:val="none"/>
              </w:rPr>
              <w:t>橡胶承压板</w:t>
            </w:r>
          </w:p>
        </w:tc>
        <w:tc>
          <w:tcPr>
            <w:tcW w:w="2066" w:type="dxa"/>
            <w:vMerge w:val="continue"/>
            <w:tcBorders>
              <w:tl2br w:val="nil"/>
              <w:tr2bl w:val="nil"/>
            </w:tcBorders>
            <w:tcMar>
              <w:left w:w="57" w:type="dxa"/>
              <w:right w:w="57" w:type="dxa"/>
            </w:tcMar>
            <w:vAlign w:val="center"/>
          </w:tcPr>
          <w:p w14:paraId="659891D5">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24EED0C9">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每件</w:t>
            </w:r>
          </w:p>
        </w:tc>
      </w:tr>
      <w:tr w14:paraId="5AEAF7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52B8948E">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27DB82BD">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top"/>
          </w:tcPr>
          <w:p w14:paraId="590CBEDA">
            <w:pPr>
              <w:pStyle w:val="253"/>
              <w:spacing w:before="267" w:line="219" w:lineRule="auto"/>
              <w:rPr>
                <w:rFonts w:hint="eastAsia" w:ascii="宋体" w:hAnsi="宋体" w:eastAsia="宋体" w:cs="宋体"/>
                <w:color w:val="auto"/>
                <w:kern w:val="2"/>
                <w:sz w:val="18"/>
                <w:szCs w:val="18"/>
                <w:highlight w:val="none"/>
                <w:lang w:val="en-US" w:eastAsia="zh-CN" w:bidi="ar-SA"/>
              </w:rPr>
            </w:pPr>
            <w:r>
              <w:rPr>
                <w:color w:val="auto"/>
                <w:spacing w:val="-2"/>
                <w:sz w:val="18"/>
                <w:szCs w:val="18"/>
                <w:highlight w:val="none"/>
              </w:rPr>
              <w:t>不锈钢板</w:t>
            </w:r>
          </w:p>
        </w:tc>
        <w:tc>
          <w:tcPr>
            <w:tcW w:w="2066" w:type="dxa"/>
            <w:vMerge w:val="continue"/>
            <w:tcBorders>
              <w:tl2br w:val="nil"/>
              <w:tr2bl w:val="nil"/>
            </w:tcBorders>
            <w:tcMar>
              <w:left w:w="57" w:type="dxa"/>
              <w:right w:w="57" w:type="dxa"/>
            </w:tcMar>
            <w:vAlign w:val="center"/>
          </w:tcPr>
          <w:p w14:paraId="4F699BEA">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11863DB7">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每件</w:t>
            </w:r>
          </w:p>
        </w:tc>
      </w:tr>
      <w:tr w14:paraId="065B5D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120452CF">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5BD94A6A">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top"/>
          </w:tcPr>
          <w:p w14:paraId="408D40A3">
            <w:pPr>
              <w:pStyle w:val="253"/>
              <w:spacing w:before="108" w:line="219" w:lineRule="auto"/>
              <w:rPr>
                <w:rFonts w:hint="eastAsia" w:ascii="宋体" w:hAnsi="宋体" w:eastAsia="宋体" w:cs="宋体"/>
                <w:color w:val="auto"/>
                <w:kern w:val="2"/>
                <w:sz w:val="18"/>
                <w:szCs w:val="18"/>
                <w:highlight w:val="none"/>
                <w:lang w:val="en-US" w:eastAsia="zh-CN" w:bidi="ar-SA"/>
              </w:rPr>
            </w:pPr>
            <w:r>
              <w:rPr>
                <w:color w:val="auto"/>
                <w:spacing w:val="18"/>
                <w:sz w:val="18"/>
                <w:szCs w:val="18"/>
                <w:highlight w:val="none"/>
              </w:rPr>
              <w:t>上支座板、下支座板、</w:t>
            </w:r>
            <w:r>
              <w:rPr>
                <w:color w:val="auto"/>
                <w:spacing w:val="1"/>
                <w:sz w:val="18"/>
                <w:szCs w:val="18"/>
                <w:highlight w:val="none"/>
              </w:rPr>
              <w:t>中间钢衬板</w:t>
            </w:r>
          </w:p>
        </w:tc>
        <w:tc>
          <w:tcPr>
            <w:tcW w:w="2066" w:type="dxa"/>
            <w:vMerge w:val="continue"/>
            <w:tcBorders>
              <w:tl2br w:val="nil"/>
              <w:tr2bl w:val="nil"/>
            </w:tcBorders>
            <w:tcMar>
              <w:left w:w="57" w:type="dxa"/>
              <w:right w:w="57" w:type="dxa"/>
            </w:tcMar>
            <w:vAlign w:val="center"/>
          </w:tcPr>
          <w:p w14:paraId="5C2EB100">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0B711A9F">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每件</w:t>
            </w:r>
          </w:p>
        </w:tc>
      </w:tr>
      <w:tr w14:paraId="0AB7D8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6EC000AE">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bottom w:val="single" w:color="auto" w:sz="8" w:space="0"/>
              <w:tl2br w:val="nil"/>
              <w:tr2bl w:val="nil"/>
            </w:tcBorders>
            <w:tcMar>
              <w:left w:w="57" w:type="dxa"/>
              <w:right w:w="57" w:type="dxa"/>
            </w:tcMar>
            <w:vAlign w:val="center"/>
          </w:tcPr>
          <w:p w14:paraId="645953B9">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shd w:val="clear" w:color="auto" w:fill="auto"/>
            <w:tcMar>
              <w:left w:w="57" w:type="dxa"/>
              <w:right w:w="57" w:type="dxa"/>
            </w:tcMar>
            <w:vAlign w:val="top"/>
          </w:tcPr>
          <w:p w14:paraId="454EEDC4">
            <w:pPr>
              <w:pStyle w:val="253"/>
              <w:spacing w:before="59" w:line="219" w:lineRule="auto"/>
              <w:rPr>
                <w:rFonts w:hint="eastAsia" w:ascii="宋体" w:hAnsi="宋体" w:eastAsia="宋体" w:cs="宋体"/>
                <w:color w:val="auto"/>
                <w:kern w:val="2"/>
                <w:sz w:val="18"/>
                <w:szCs w:val="18"/>
                <w:highlight w:val="none"/>
                <w:lang w:val="en-US" w:eastAsia="zh-CN" w:bidi="ar-SA"/>
              </w:rPr>
            </w:pPr>
            <w:r>
              <w:rPr>
                <w:color w:val="auto"/>
                <w:spacing w:val="2"/>
                <w:sz w:val="18"/>
                <w:szCs w:val="18"/>
                <w:highlight w:val="none"/>
              </w:rPr>
              <w:t>防腐涂装</w:t>
            </w:r>
          </w:p>
        </w:tc>
        <w:tc>
          <w:tcPr>
            <w:tcW w:w="2066" w:type="dxa"/>
            <w:vMerge w:val="continue"/>
            <w:tcBorders>
              <w:tl2br w:val="nil"/>
              <w:tr2bl w:val="nil"/>
            </w:tcBorders>
            <w:tcMar>
              <w:left w:w="57" w:type="dxa"/>
              <w:right w:w="57" w:type="dxa"/>
            </w:tcMar>
            <w:vAlign w:val="center"/>
          </w:tcPr>
          <w:p w14:paraId="4B22DF29">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tl2br w:val="nil"/>
              <w:tr2bl w:val="nil"/>
            </w:tcBorders>
            <w:vAlign w:val="center"/>
          </w:tcPr>
          <w:p w14:paraId="4477CCF1">
            <w:pPr>
              <w:tabs>
                <w:tab w:val="left" w:pos="0"/>
              </w:tabs>
              <w:spacing w:line="278" w:lineRule="auto"/>
              <w:jc w:val="both"/>
              <w:rPr>
                <w:rFonts w:hint="default" w:ascii="宋体" w:hAnsi="宋体"/>
                <w:color w:val="auto"/>
                <w:sz w:val="18"/>
                <w:szCs w:val="18"/>
                <w:highlight w:val="none"/>
                <w:lang w:val="en-US" w:eastAsia="zh-CN"/>
              </w:rPr>
            </w:pPr>
            <w:r>
              <w:rPr>
                <w:rFonts w:hint="eastAsia"/>
                <w:color w:val="auto"/>
                <w:spacing w:val="-1"/>
                <w:sz w:val="18"/>
                <w:szCs w:val="18"/>
                <w:highlight w:val="none"/>
                <w:lang w:val="en-US" w:eastAsia="zh-CN"/>
              </w:rPr>
              <w:t>每批，1批不大于2</w:t>
            </w:r>
            <w:r>
              <w:rPr>
                <w:color w:val="auto"/>
                <w:spacing w:val="-1"/>
                <w:sz w:val="18"/>
                <w:szCs w:val="18"/>
                <w:highlight w:val="none"/>
              </w:rPr>
              <w:t>00</w:t>
            </w:r>
            <w:r>
              <w:rPr>
                <w:color w:val="auto"/>
                <w:spacing w:val="-2"/>
                <w:sz w:val="18"/>
                <w:szCs w:val="18"/>
                <w:highlight w:val="none"/>
              </w:rPr>
              <w:t xml:space="preserve"> </w:t>
            </w:r>
            <w:r>
              <w:rPr>
                <w:rFonts w:hint="eastAsia"/>
                <w:color w:val="auto"/>
                <w:spacing w:val="-2"/>
                <w:sz w:val="18"/>
                <w:szCs w:val="18"/>
                <w:highlight w:val="none"/>
                <w:lang w:val="en-US" w:eastAsia="zh-CN"/>
              </w:rPr>
              <w:t>件；涂层厚度每件都做</w:t>
            </w:r>
          </w:p>
        </w:tc>
      </w:tr>
      <w:tr w14:paraId="3EE104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bottom w:val="single" w:color="auto" w:sz="8" w:space="0"/>
              <w:tl2br w:val="nil"/>
              <w:tr2bl w:val="nil"/>
            </w:tcBorders>
            <w:vAlign w:val="center"/>
          </w:tcPr>
          <w:p w14:paraId="147F5482">
            <w:pPr>
              <w:tabs>
                <w:tab w:val="left" w:pos="0"/>
              </w:tabs>
              <w:spacing w:line="278" w:lineRule="auto"/>
              <w:jc w:val="both"/>
              <w:rPr>
                <w:rFonts w:hint="eastAsia" w:ascii="宋体" w:hAnsi="宋体"/>
                <w:color w:val="auto"/>
                <w:sz w:val="18"/>
                <w:szCs w:val="18"/>
                <w:highlight w:val="none"/>
                <w:lang w:val="en-US" w:eastAsia="zh-CN"/>
              </w:rPr>
            </w:pPr>
          </w:p>
        </w:tc>
        <w:tc>
          <w:tcPr>
            <w:tcW w:w="887" w:type="dxa"/>
            <w:tcBorders>
              <w:bottom w:val="single" w:color="auto" w:sz="8" w:space="0"/>
              <w:tl2br w:val="nil"/>
              <w:tr2bl w:val="nil"/>
            </w:tcBorders>
            <w:tcMar>
              <w:left w:w="57" w:type="dxa"/>
              <w:right w:w="57" w:type="dxa"/>
            </w:tcMar>
            <w:vAlign w:val="center"/>
          </w:tcPr>
          <w:p w14:paraId="0410CA8C">
            <w:pPr>
              <w:tabs>
                <w:tab w:val="left" w:pos="0"/>
              </w:tabs>
              <w:spacing w:line="278" w:lineRule="auto"/>
              <w:jc w:val="both"/>
              <w:rPr>
                <w:rFonts w:hint="default" w:ascii="宋体" w:hAnsi="宋体"/>
                <w:color w:val="auto"/>
                <w:sz w:val="18"/>
                <w:szCs w:val="18"/>
                <w:highlight w:val="none"/>
                <w:lang w:val="en-US" w:eastAsia="zh-CN"/>
              </w:rPr>
            </w:pPr>
          </w:p>
        </w:tc>
        <w:tc>
          <w:tcPr>
            <w:tcW w:w="1854" w:type="dxa"/>
            <w:tcBorders>
              <w:bottom w:val="single" w:color="auto" w:sz="8" w:space="0"/>
              <w:tl2br w:val="nil"/>
              <w:tr2bl w:val="nil"/>
            </w:tcBorders>
            <w:tcMar>
              <w:left w:w="57" w:type="dxa"/>
              <w:right w:w="57" w:type="dxa"/>
            </w:tcMar>
            <w:vAlign w:val="center"/>
          </w:tcPr>
          <w:p w14:paraId="534BC570">
            <w:pPr>
              <w:tabs>
                <w:tab w:val="left" w:pos="0"/>
              </w:tabs>
              <w:spacing w:line="278" w:lineRule="auto"/>
              <w:jc w:val="both"/>
              <w:rPr>
                <w:rFonts w:hint="eastAsia" w:ascii="宋体" w:hAnsi="宋体"/>
                <w:color w:val="auto"/>
                <w:sz w:val="18"/>
                <w:szCs w:val="18"/>
                <w:highlight w:val="none"/>
                <w:lang w:val="en-US" w:eastAsia="zh-CN"/>
              </w:rPr>
            </w:pPr>
            <w:r>
              <w:rPr>
                <w:color w:val="auto"/>
                <w:spacing w:val="-4"/>
                <w:sz w:val="18"/>
                <w:szCs w:val="18"/>
                <w:highlight w:val="none"/>
              </w:rPr>
              <w:t>滑</w:t>
            </w:r>
            <w:r>
              <w:rPr>
                <w:color w:val="auto"/>
                <w:spacing w:val="3"/>
                <w:sz w:val="18"/>
                <w:szCs w:val="18"/>
                <w:highlight w:val="none"/>
              </w:rPr>
              <w:t xml:space="preserve">  </w:t>
            </w:r>
            <w:r>
              <w:rPr>
                <w:color w:val="auto"/>
                <w:spacing w:val="-4"/>
                <w:sz w:val="18"/>
                <w:szCs w:val="18"/>
                <w:highlight w:val="none"/>
              </w:rPr>
              <w:t>板</w:t>
            </w:r>
          </w:p>
        </w:tc>
        <w:tc>
          <w:tcPr>
            <w:tcW w:w="2066" w:type="dxa"/>
            <w:vMerge w:val="continue"/>
            <w:tcBorders>
              <w:tl2br w:val="nil"/>
              <w:tr2bl w:val="nil"/>
            </w:tcBorders>
            <w:tcMar>
              <w:left w:w="57" w:type="dxa"/>
              <w:right w:w="57" w:type="dxa"/>
            </w:tcMar>
            <w:vAlign w:val="center"/>
          </w:tcPr>
          <w:p w14:paraId="75A2B99F">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bottom w:val="single" w:color="auto" w:sz="8" w:space="0"/>
              <w:tl2br w:val="nil"/>
              <w:tr2bl w:val="nil"/>
            </w:tcBorders>
            <w:vAlign w:val="center"/>
          </w:tcPr>
          <w:p w14:paraId="3D5F6089">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每件</w:t>
            </w:r>
          </w:p>
        </w:tc>
      </w:tr>
      <w:tr w14:paraId="07ABD2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restart"/>
            <w:tcBorders>
              <w:tl2br w:val="nil"/>
              <w:tr2bl w:val="nil"/>
            </w:tcBorders>
            <w:vAlign w:val="center"/>
          </w:tcPr>
          <w:p w14:paraId="13BA672E">
            <w:pPr>
              <w:tabs>
                <w:tab w:val="left" w:pos="0"/>
              </w:tabs>
              <w:spacing w:line="278" w:lineRule="auto"/>
              <w:jc w:val="both"/>
              <w:rPr>
                <w:rFonts w:hint="eastAsia" w:ascii="宋体" w:hAnsi="宋体"/>
                <w:color w:val="auto"/>
                <w:sz w:val="18"/>
                <w:szCs w:val="18"/>
                <w:highlight w:val="none"/>
                <w:lang w:val="en-US" w:eastAsia="zh-CN"/>
              </w:rPr>
            </w:pPr>
            <w:r>
              <w:rPr>
                <w:rFonts w:hint="eastAsia" w:ascii="宋体" w:hAnsi="宋体"/>
                <w:color w:val="auto"/>
                <w:sz w:val="18"/>
                <w:szCs w:val="18"/>
                <w:highlight w:val="none"/>
              </w:rPr>
              <w:t>型式检验</w:t>
            </w:r>
            <w:r>
              <w:rPr>
                <w:rFonts w:hint="eastAsia" w:ascii="宋体" w:hAnsi="宋体"/>
                <w:color w:val="auto"/>
                <w:sz w:val="18"/>
                <w:szCs w:val="18"/>
                <w:highlight w:val="none"/>
                <w:lang w:eastAsia="zh-CN"/>
              </w:rPr>
              <w:t>、</w:t>
            </w:r>
            <w:r>
              <w:rPr>
                <w:rFonts w:hint="eastAsia" w:ascii="宋体" w:hAnsi="宋体"/>
                <w:color w:val="auto"/>
                <w:sz w:val="18"/>
                <w:szCs w:val="18"/>
                <w:highlight w:val="none"/>
              </w:rPr>
              <w:t>监督</w:t>
            </w:r>
            <w:r>
              <w:rPr>
                <w:rFonts w:hint="eastAsia" w:ascii="宋体" w:hAnsi="宋体"/>
                <w:color w:val="auto"/>
                <w:sz w:val="18"/>
                <w:szCs w:val="18"/>
                <w:highlight w:val="none"/>
                <w:lang w:val="en-US" w:eastAsia="zh-CN"/>
              </w:rPr>
              <w:t>检测</w:t>
            </w:r>
          </w:p>
        </w:tc>
        <w:tc>
          <w:tcPr>
            <w:tcW w:w="887" w:type="dxa"/>
            <w:vMerge w:val="restart"/>
            <w:tcBorders>
              <w:tl2br w:val="nil"/>
              <w:tr2bl w:val="nil"/>
            </w:tcBorders>
            <w:tcMar>
              <w:left w:w="57" w:type="dxa"/>
              <w:right w:w="57" w:type="dxa"/>
            </w:tcMar>
            <w:vAlign w:val="center"/>
          </w:tcPr>
          <w:p w14:paraId="5FAE4350">
            <w:pPr>
              <w:tabs>
                <w:tab w:val="left" w:pos="0"/>
              </w:tabs>
              <w:spacing w:line="278" w:lineRule="auto"/>
              <w:jc w:val="both"/>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成品</w:t>
            </w:r>
          </w:p>
        </w:tc>
        <w:tc>
          <w:tcPr>
            <w:tcW w:w="1854" w:type="dxa"/>
            <w:tcBorders>
              <w:bottom w:val="single" w:color="auto" w:sz="8" w:space="0"/>
              <w:tl2br w:val="nil"/>
              <w:tr2bl w:val="nil"/>
            </w:tcBorders>
            <w:shd w:val="clear" w:color="auto" w:fill="auto"/>
            <w:tcMar>
              <w:left w:w="57" w:type="dxa"/>
              <w:right w:w="57" w:type="dxa"/>
            </w:tcMar>
            <w:vAlign w:val="top"/>
          </w:tcPr>
          <w:p w14:paraId="02416818">
            <w:pPr>
              <w:pStyle w:val="253"/>
              <w:spacing w:before="58" w:line="220" w:lineRule="auto"/>
              <w:rPr>
                <w:rFonts w:hint="eastAsia" w:ascii="宋体" w:hAnsi="宋体" w:eastAsia="宋体" w:cs="宋体"/>
                <w:color w:val="auto"/>
                <w:kern w:val="2"/>
                <w:sz w:val="18"/>
                <w:szCs w:val="18"/>
                <w:highlight w:val="none"/>
                <w:lang w:val="en-US" w:eastAsia="zh-CN" w:bidi="ar-SA"/>
              </w:rPr>
            </w:pPr>
            <w:r>
              <w:rPr>
                <w:color w:val="auto"/>
                <w:spacing w:val="-5"/>
                <w:sz w:val="18"/>
                <w:szCs w:val="18"/>
                <w:highlight w:val="none"/>
              </w:rPr>
              <w:t>组</w:t>
            </w:r>
            <w:r>
              <w:rPr>
                <w:color w:val="auto"/>
                <w:spacing w:val="3"/>
                <w:sz w:val="18"/>
                <w:szCs w:val="18"/>
                <w:highlight w:val="none"/>
              </w:rPr>
              <w:t xml:space="preserve">  </w:t>
            </w:r>
            <w:r>
              <w:rPr>
                <w:color w:val="auto"/>
                <w:spacing w:val="-5"/>
                <w:sz w:val="18"/>
                <w:szCs w:val="18"/>
                <w:highlight w:val="none"/>
              </w:rPr>
              <w:t>装</w:t>
            </w:r>
          </w:p>
        </w:tc>
        <w:tc>
          <w:tcPr>
            <w:tcW w:w="2066" w:type="dxa"/>
            <w:vMerge w:val="continue"/>
            <w:tcBorders>
              <w:tl2br w:val="nil"/>
              <w:tr2bl w:val="nil"/>
            </w:tcBorders>
            <w:tcMar>
              <w:left w:w="57" w:type="dxa"/>
              <w:right w:w="57" w:type="dxa"/>
            </w:tcMar>
            <w:vAlign w:val="center"/>
          </w:tcPr>
          <w:p w14:paraId="7A24FD24">
            <w:pPr>
              <w:tabs>
                <w:tab w:val="left" w:pos="0"/>
              </w:tabs>
              <w:spacing w:line="278" w:lineRule="auto"/>
              <w:jc w:val="both"/>
              <w:rPr>
                <w:rFonts w:hint="eastAsia" w:ascii="宋体" w:hAnsi="宋体"/>
                <w:color w:val="auto"/>
                <w:sz w:val="18"/>
                <w:szCs w:val="18"/>
                <w:highlight w:val="none"/>
                <w:lang w:val="en-US" w:eastAsia="zh-CN"/>
              </w:rPr>
            </w:pPr>
          </w:p>
        </w:tc>
        <w:tc>
          <w:tcPr>
            <w:tcW w:w="2979" w:type="dxa"/>
            <w:tcBorders>
              <w:bottom w:val="single" w:color="auto" w:sz="8" w:space="0"/>
              <w:tl2br w:val="nil"/>
              <w:tr2bl w:val="nil"/>
            </w:tcBorders>
            <w:vAlign w:val="center"/>
          </w:tcPr>
          <w:p w14:paraId="3571A98B">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每件</w:t>
            </w:r>
          </w:p>
        </w:tc>
      </w:tr>
      <w:tr w14:paraId="36363E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46A2ACC1">
            <w:pPr>
              <w:tabs>
                <w:tab w:val="left" w:pos="0"/>
              </w:tabs>
              <w:spacing w:line="278" w:lineRule="auto"/>
              <w:jc w:val="both"/>
              <w:rPr>
                <w:rFonts w:hint="eastAsia" w:ascii="宋体" w:hAnsi="宋体"/>
                <w:color w:val="auto"/>
                <w:sz w:val="18"/>
                <w:szCs w:val="18"/>
                <w:highlight w:val="none"/>
                <w:lang w:val="en-US" w:eastAsia="zh-CN"/>
              </w:rPr>
            </w:pPr>
          </w:p>
        </w:tc>
        <w:tc>
          <w:tcPr>
            <w:tcW w:w="887" w:type="dxa"/>
            <w:vMerge w:val="continue"/>
            <w:tcBorders>
              <w:tl2br w:val="nil"/>
              <w:tr2bl w:val="nil"/>
            </w:tcBorders>
            <w:tcMar>
              <w:left w:w="57" w:type="dxa"/>
              <w:right w:w="57" w:type="dxa"/>
            </w:tcMar>
            <w:vAlign w:val="center"/>
          </w:tcPr>
          <w:p w14:paraId="24AADEB1">
            <w:pPr>
              <w:tabs>
                <w:tab w:val="left" w:pos="0"/>
              </w:tabs>
              <w:spacing w:line="278" w:lineRule="auto"/>
              <w:jc w:val="both"/>
              <w:rPr>
                <w:rFonts w:hint="eastAsia" w:ascii="宋体" w:hAnsi="宋体"/>
                <w:color w:val="auto"/>
                <w:sz w:val="18"/>
                <w:szCs w:val="18"/>
                <w:highlight w:val="none"/>
                <w:lang w:val="en-US" w:eastAsia="zh-CN"/>
              </w:rPr>
            </w:pPr>
          </w:p>
        </w:tc>
        <w:tc>
          <w:tcPr>
            <w:tcW w:w="1854" w:type="dxa"/>
            <w:tcBorders>
              <w:bottom w:val="single" w:color="auto" w:sz="8" w:space="0"/>
              <w:tl2br w:val="nil"/>
              <w:tr2bl w:val="nil"/>
            </w:tcBorders>
            <w:tcMar>
              <w:left w:w="57" w:type="dxa"/>
              <w:right w:w="57" w:type="dxa"/>
            </w:tcMar>
            <w:vAlign w:val="center"/>
          </w:tcPr>
          <w:p w14:paraId="22F80500">
            <w:pPr>
              <w:tabs>
                <w:tab w:val="left" w:pos="0"/>
              </w:tabs>
              <w:spacing w:line="278" w:lineRule="auto"/>
              <w:jc w:val="both"/>
              <w:rPr>
                <w:rFonts w:hint="eastAsia" w:ascii="宋体" w:hAnsi="宋体"/>
                <w:color w:val="auto"/>
                <w:sz w:val="18"/>
                <w:szCs w:val="18"/>
                <w:highlight w:val="none"/>
                <w:lang w:val="en-US" w:eastAsia="zh-CN"/>
              </w:rPr>
            </w:pPr>
            <w:r>
              <w:rPr>
                <w:color w:val="auto"/>
                <w:spacing w:val="1"/>
                <w:sz w:val="18"/>
                <w:szCs w:val="18"/>
                <w:highlight w:val="none"/>
              </w:rPr>
              <w:t>内在质量</w:t>
            </w:r>
          </w:p>
        </w:tc>
        <w:tc>
          <w:tcPr>
            <w:tcW w:w="2066" w:type="dxa"/>
            <w:vMerge w:val="continue"/>
            <w:tcBorders>
              <w:tl2br w:val="nil"/>
              <w:tr2bl w:val="nil"/>
            </w:tcBorders>
            <w:tcMar>
              <w:left w:w="57" w:type="dxa"/>
              <w:right w:w="57" w:type="dxa"/>
            </w:tcMar>
            <w:vAlign w:val="center"/>
          </w:tcPr>
          <w:p w14:paraId="55080923">
            <w:pPr>
              <w:tabs>
                <w:tab w:val="left" w:pos="0"/>
              </w:tabs>
              <w:spacing w:line="278" w:lineRule="auto"/>
              <w:jc w:val="both"/>
              <w:rPr>
                <w:rFonts w:hint="eastAsia" w:ascii="宋体" w:hAnsi="宋体"/>
                <w:color w:val="auto"/>
                <w:sz w:val="18"/>
                <w:szCs w:val="18"/>
                <w:highlight w:val="none"/>
                <w:lang w:val="en-US" w:eastAsia="zh-CN"/>
              </w:rPr>
            </w:pPr>
          </w:p>
        </w:tc>
        <w:tc>
          <w:tcPr>
            <w:tcW w:w="2979" w:type="dxa"/>
            <w:vMerge w:val="restart"/>
            <w:tcBorders>
              <w:tl2br w:val="nil"/>
              <w:tr2bl w:val="nil"/>
            </w:tcBorders>
            <w:vAlign w:val="center"/>
          </w:tcPr>
          <w:p w14:paraId="5CF100A1">
            <w:pPr>
              <w:tabs>
                <w:tab w:val="left" w:pos="0"/>
              </w:tabs>
              <w:spacing w:line="278" w:lineRule="auto"/>
              <w:jc w:val="both"/>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每批，</w:t>
            </w:r>
            <w:r>
              <w:rPr>
                <w:rFonts w:hint="eastAsia"/>
                <w:color w:val="auto"/>
                <w:spacing w:val="-1"/>
                <w:sz w:val="18"/>
                <w:szCs w:val="18"/>
                <w:highlight w:val="none"/>
                <w:lang w:val="en-US" w:eastAsia="zh-CN"/>
              </w:rPr>
              <w:t>1批不大于1</w:t>
            </w:r>
            <w:r>
              <w:rPr>
                <w:color w:val="auto"/>
                <w:spacing w:val="-1"/>
                <w:sz w:val="18"/>
                <w:szCs w:val="18"/>
                <w:highlight w:val="none"/>
              </w:rPr>
              <w:t>00</w:t>
            </w:r>
            <w:r>
              <w:rPr>
                <w:rFonts w:hint="eastAsia"/>
                <w:color w:val="auto"/>
                <w:spacing w:val="-1"/>
                <w:sz w:val="18"/>
                <w:szCs w:val="18"/>
                <w:highlight w:val="none"/>
                <w:lang w:val="en-US" w:eastAsia="zh-CN"/>
              </w:rPr>
              <w:t>0</w:t>
            </w:r>
            <w:r>
              <w:rPr>
                <w:color w:val="auto"/>
                <w:spacing w:val="-2"/>
                <w:sz w:val="18"/>
                <w:szCs w:val="18"/>
                <w:highlight w:val="none"/>
              </w:rPr>
              <w:t xml:space="preserve"> </w:t>
            </w:r>
            <w:r>
              <w:rPr>
                <w:rFonts w:hint="eastAsia"/>
                <w:color w:val="auto"/>
                <w:spacing w:val="-2"/>
                <w:sz w:val="18"/>
                <w:szCs w:val="18"/>
                <w:highlight w:val="none"/>
                <w:lang w:val="en-US" w:eastAsia="zh-CN"/>
              </w:rPr>
              <w:t>件</w:t>
            </w:r>
          </w:p>
        </w:tc>
      </w:tr>
      <w:tr w14:paraId="605FFB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120C019E">
            <w:pPr>
              <w:tabs>
                <w:tab w:val="left" w:pos="0"/>
              </w:tabs>
              <w:spacing w:line="278" w:lineRule="auto"/>
              <w:jc w:val="both"/>
              <w:rPr>
                <w:rFonts w:hint="eastAsia" w:ascii="宋体" w:hAnsi="宋体"/>
                <w:color w:val="0000FF"/>
                <w:sz w:val="18"/>
                <w:szCs w:val="18"/>
                <w:highlight w:val="cyan"/>
                <w:lang w:val="en-US" w:eastAsia="zh-CN"/>
              </w:rPr>
            </w:pPr>
          </w:p>
        </w:tc>
        <w:tc>
          <w:tcPr>
            <w:tcW w:w="887" w:type="dxa"/>
            <w:vMerge w:val="continue"/>
            <w:tcBorders>
              <w:tl2br w:val="nil"/>
              <w:tr2bl w:val="nil"/>
            </w:tcBorders>
            <w:tcMar>
              <w:left w:w="57" w:type="dxa"/>
              <w:right w:w="57" w:type="dxa"/>
            </w:tcMar>
            <w:vAlign w:val="center"/>
          </w:tcPr>
          <w:p w14:paraId="50B08009">
            <w:pPr>
              <w:tabs>
                <w:tab w:val="left" w:pos="0"/>
              </w:tabs>
              <w:spacing w:line="278" w:lineRule="auto"/>
              <w:jc w:val="both"/>
              <w:rPr>
                <w:rFonts w:hint="eastAsia" w:ascii="宋体" w:hAnsi="宋体"/>
                <w:color w:val="0000FF"/>
                <w:sz w:val="18"/>
                <w:szCs w:val="18"/>
                <w:highlight w:val="cyan"/>
                <w:lang w:val="en-US" w:eastAsia="zh-CN"/>
              </w:rPr>
            </w:pPr>
          </w:p>
        </w:tc>
        <w:tc>
          <w:tcPr>
            <w:tcW w:w="1854" w:type="dxa"/>
            <w:tcBorders>
              <w:tl2br w:val="nil"/>
              <w:tr2bl w:val="nil"/>
            </w:tcBorders>
            <w:shd w:val="clear" w:color="auto" w:fill="auto"/>
            <w:tcMar>
              <w:left w:w="57" w:type="dxa"/>
              <w:right w:w="57" w:type="dxa"/>
            </w:tcMar>
            <w:vAlign w:val="top"/>
          </w:tcPr>
          <w:p w14:paraId="770E4C87">
            <w:pPr>
              <w:pStyle w:val="253"/>
              <w:spacing w:before="59" w:line="219" w:lineRule="auto"/>
              <w:rPr>
                <w:rFonts w:hint="eastAsia" w:ascii="宋体" w:hAnsi="宋体" w:eastAsia="宋体" w:cs="宋体"/>
                <w:kern w:val="2"/>
                <w:sz w:val="18"/>
                <w:szCs w:val="18"/>
                <w:lang w:val="en-US" w:eastAsia="zh-CN" w:bidi="ar-SA"/>
              </w:rPr>
            </w:pPr>
            <w:r>
              <w:rPr>
                <w:spacing w:val="-2"/>
                <w:sz w:val="18"/>
                <w:szCs w:val="18"/>
              </w:rPr>
              <w:t>力学性能</w:t>
            </w:r>
          </w:p>
        </w:tc>
        <w:tc>
          <w:tcPr>
            <w:tcW w:w="2066" w:type="dxa"/>
            <w:vMerge w:val="continue"/>
            <w:tcBorders>
              <w:tl2br w:val="nil"/>
              <w:tr2bl w:val="nil"/>
            </w:tcBorders>
            <w:tcMar>
              <w:left w:w="57" w:type="dxa"/>
              <w:right w:w="57" w:type="dxa"/>
            </w:tcMar>
            <w:vAlign w:val="center"/>
          </w:tcPr>
          <w:p w14:paraId="01389F93">
            <w:pPr>
              <w:tabs>
                <w:tab w:val="left" w:pos="0"/>
              </w:tabs>
              <w:spacing w:line="278" w:lineRule="auto"/>
              <w:jc w:val="both"/>
              <w:rPr>
                <w:rFonts w:hint="eastAsia" w:ascii="宋体" w:hAnsi="宋体"/>
                <w:color w:val="0000FF"/>
                <w:sz w:val="18"/>
                <w:szCs w:val="18"/>
                <w:highlight w:val="cyan"/>
                <w:lang w:val="en-US" w:eastAsia="zh-CN"/>
              </w:rPr>
            </w:pPr>
          </w:p>
        </w:tc>
        <w:tc>
          <w:tcPr>
            <w:tcW w:w="2979" w:type="dxa"/>
            <w:vMerge w:val="continue"/>
            <w:tcBorders>
              <w:tl2br w:val="nil"/>
              <w:tr2bl w:val="nil"/>
            </w:tcBorders>
            <w:vAlign w:val="center"/>
          </w:tcPr>
          <w:p w14:paraId="519B06C0">
            <w:pPr>
              <w:tabs>
                <w:tab w:val="left" w:pos="0"/>
              </w:tabs>
              <w:spacing w:line="278" w:lineRule="auto"/>
              <w:jc w:val="both"/>
              <w:rPr>
                <w:rFonts w:hint="eastAsia" w:ascii="宋体" w:hAnsi="宋体"/>
                <w:color w:val="0000FF"/>
                <w:sz w:val="18"/>
                <w:szCs w:val="18"/>
                <w:highlight w:val="cyan"/>
                <w:lang w:val="en-US" w:eastAsia="zh-CN"/>
              </w:rPr>
            </w:pPr>
          </w:p>
        </w:tc>
      </w:tr>
      <w:tr w14:paraId="60B648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449683CB">
            <w:pPr>
              <w:tabs>
                <w:tab w:val="left" w:pos="0"/>
              </w:tabs>
              <w:spacing w:line="278" w:lineRule="auto"/>
              <w:jc w:val="both"/>
              <w:rPr>
                <w:rFonts w:hint="eastAsia" w:ascii="宋体" w:hAnsi="宋体"/>
                <w:color w:val="0000FF"/>
                <w:sz w:val="18"/>
                <w:szCs w:val="18"/>
                <w:highlight w:val="cyan"/>
                <w:lang w:val="en-US" w:eastAsia="zh-CN"/>
              </w:rPr>
            </w:pPr>
          </w:p>
        </w:tc>
        <w:tc>
          <w:tcPr>
            <w:tcW w:w="887" w:type="dxa"/>
            <w:vMerge w:val="continue"/>
            <w:tcBorders>
              <w:tl2br w:val="nil"/>
              <w:tr2bl w:val="nil"/>
            </w:tcBorders>
            <w:tcMar>
              <w:left w:w="57" w:type="dxa"/>
              <w:right w:w="57" w:type="dxa"/>
            </w:tcMar>
            <w:vAlign w:val="center"/>
          </w:tcPr>
          <w:p w14:paraId="47ED2527">
            <w:pPr>
              <w:tabs>
                <w:tab w:val="left" w:pos="0"/>
              </w:tabs>
              <w:spacing w:line="278" w:lineRule="auto"/>
              <w:jc w:val="both"/>
              <w:rPr>
                <w:rFonts w:hint="eastAsia" w:ascii="宋体" w:hAnsi="宋体"/>
                <w:color w:val="0000FF"/>
                <w:sz w:val="18"/>
                <w:szCs w:val="18"/>
                <w:highlight w:val="cyan"/>
                <w:lang w:val="en-US" w:eastAsia="zh-CN"/>
              </w:rPr>
            </w:pPr>
          </w:p>
        </w:tc>
        <w:tc>
          <w:tcPr>
            <w:tcW w:w="1854" w:type="dxa"/>
            <w:tcBorders>
              <w:tl2br w:val="nil"/>
              <w:tr2bl w:val="nil"/>
            </w:tcBorders>
            <w:shd w:val="clear" w:color="auto" w:fill="auto"/>
            <w:tcMar>
              <w:left w:w="57" w:type="dxa"/>
              <w:right w:w="57" w:type="dxa"/>
            </w:tcMar>
            <w:vAlign w:val="top"/>
          </w:tcPr>
          <w:p w14:paraId="2BD236C8">
            <w:pPr>
              <w:pStyle w:val="253"/>
              <w:spacing w:before="59" w:line="219" w:lineRule="auto"/>
              <w:rPr>
                <w:spacing w:val="-2"/>
                <w:sz w:val="18"/>
                <w:szCs w:val="18"/>
              </w:rPr>
            </w:pPr>
            <w:r>
              <w:rPr>
                <w:spacing w:val="-1"/>
                <w:sz w:val="18"/>
                <w:szCs w:val="18"/>
              </w:rPr>
              <w:t>活动支座摩擦系数试验</w:t>
            </w:r>
          </w:p>
        </w:tc>
        <w:tc>
          <w:tcPr>
            <w:tcW w:w="2066" w:type="dxa"/>
            <w:vMerge w:val="continue"/>
            <w:tcBorders>
              <w:tl2br w:val="nil"/>
              <w:tr2bl w:val="nil"/>
            </w:tcBorders>
            <w:tcMar>
              <w:left w:w="57" w:type="dxa"/>
              <w:right w:w="57" w:type="dxa"/>
            </w:tcMar>
            <w:vAlign w:val="center"/>
          </w:tcPr>
          <w:p w14:paraId="03297D03">
            <w:pPr>
              <w:tabs>
                <w:tab w:val="left" w:pos="0"/>
              </w:tabs>
              <w:spacing w:line="278" w:lineRule="auto"/>
              <w:jc w:val="both"/>
              <w:rPr>
                <w:rFonts w:hint="eastAsia" w:ascii="宋体" w:hAnsi="宋体"/>
                <w:color w:val="0000FF"/>
                <w:sz w:val="18"/>
                <w:szCs w:val="18"/>
                <w:highlight w:val="cyan"/>
                <w:lang w:val="en-US" w:eastAsia="zh-CN"/>
              </w:rPr>
            </w:pPr>
          </w:p>
        </w:tc>
        <w:tc>
          <w:tcPr>
            <w:tcW w:w="2979" w:type="dxa"/>
            <w:vMerge w:val="continue"/>
            <w:tcBorders>
              <w:tl2br w:val="nil"/>
              <w:tr2bl w:val="nil"/>
            </w:tcBorders>
            <w:vAlign w:val="center"/>
          </w:tcPr>
          <w:p w14:paraId="5212267F">
            <w:pPr>
              <w:tabs>
                <w:tab w:val="left" w:pos="0"/>
              </w:tabs>
              <w:spacing w:line="278" w:lineRule="auto"/>
              <w:jc w:val="both"/>
              <w:rPr>
                <w:rFonts w:hint="eastAsia" w:ascii="宋体" w:hAnsi="宋体"/>
                <w:color w:val="0000FF"/>
                <w:sz w:val="18"/>
                <w:szCs w:val="18"/>
                <w:highlight w:val="cyan"/>
                <w:lang w:val="en-US" w:eastAsia="zh-CN"/>
              </w:rPr>
            </w:pPr>
          </w:p>
        </w:tc>
      </w:tr>
      <w:tr w14:paraId="1C49C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029CBA00">
            <w:pPr>
              <w:tabs>
                <w:tab w:val="left" w:pos="0"/>
              </w:tabs>
              <w:spacing w:line="278" w:lineRule="auto"/>
              <w:jc w:val="both"/>
              <w:rPr>
                <w:rFonts w:hint="eastAsia" w:ascii="宋体" w:hAnsi="宋体"/>
                <w:color w:val="0000FF"/>
                <w:sz w:val="18"/>
                <w:szCs w:val="18"/>
                <w:highlight w:val="cyan"/>
                <w:lang w:val="en-US" w:eastAsia="zh-CN"/>
              </w:rPr>
            </w:pPr>
          </w:p>
        </w:tc>
        <w:tc>
          <w:tcPr>
            <w:tcW w:w="887" w:type="dxa"/>
            <w:vMerge w:val="continue"/>
            <w:tcBorders>
              <w:tl2br w:val="nil"/>
              <w:tr2bl w:val="nil"/>
            </w:tcBorders>
            <w:tcMar>
              <w:left w:w="57" w:type="dxa"/>
              <w:right w:w="57" w:type="dxa"/>
            </w:tcMar>
            <w:vAlign w:val="center"/>
          </w:tcPr>
          <w:p w14:paraId="6E426636">
            <w:pPr>
              <w:tabs>
                <w:tab w:val="left" w:pos="0"/>
              </w:tabs>
              <w:spacing w:line="278" w:lineRule="auto"/>
              <w:jc w:val="both"/>
              <w:rPr>
                <w:rFonts w:hint="eastAsia" w:ascii="宋体" w:hAnsi="宋体"/>
                <w:color w:val="0000FF"/>
                <w:sz w:val="18"/>
                <w:szCs w:val="18"/>
                <w:highlight w:val="cyan"/>
                <w:lang w:val="en-US" w:eastAsia="zh-CN"/>
              </w:rPr>
            </w:pPr>
          </w:p>
        </w:tc>
        <w:tc>
          <w:tcPr>
            <w:tcW w:w="1854" w:type="dxa"/>
            <w:tcBorders>
              <w:tl2br w:val="nil"/>
              <w:tr2bl w:val="nil"/>
            </w:tcBorders>
            <w:shd w:val="clear" w:color="auto" w:fill="auto"/>
            <w:tcMar>
              <w:left w:w="57" w:type="dxa"/>
              <w:right w:w="57" w:type="dxa"/>
            </w:tcMar>
            <w:vAlign w:val="top"/>
          </w:tcPr>
          <w:p w14:paraId="3B9B500A">
            <w:pPr>
              <w:pStyle w:val="253"/>
              <w:spacing w:before="59" w:line="219" w:lineRule="auto"/>
              <w:rPr>
                <w:spacing w:val="-1"/>
                <w:sz w:val="18"/>
                <w:szCs w:val="18"/>
              </w:rPr>
            </w:pPr>
            <w:r>
              <w:rPr>
                <w:spacing w:val="-2"/>
                <w:sz w:val="18"/>
                <w:szCs w:val="18"/>
              </w:rPr>
              <w:t>转动性能试验</w:t>
            </w:r>
          </w:p>
        </w:tc>
        <w:tc>
          <w:tcPr>
            <w:tcW w:w="2066" w:type="dxa"/>
            <w:vMerge w:val="continue"/>
            <w:tcBorders>
              <w:tl2br w:val="nil"/>
              <w:tr2bl w:val="nil"/>
            </w:tcBorders>
            <w:tcMar>
              <w:left w:w="57" w:type="dxa"/>
              <w:right w:w="57" w:type="dxa"/>
            </w:tcMar>
            <w:vAlign w:val="center"/>
          </w:tcPr>
          <w:p w14:paraId="392B8917">
            <w:pPr>
              <w:tabs>
                <w:tab w:val="left" w:pos="0"/>
              </w:tabs>
              <w:spacing w:line="278" w:lineRule="auto"/>
              <w:jc w:val="both"/>
              <w:rPr>
                <w:rFonts w:hint="eastAsia" w:ascii="宋体" w:hAnsi="宋体"/>
                <w:color w:val="0000FF"/>
                <w:sz w:val="18"/>
                <w:szCs w:val="18"/>
                <w:highlight w:val="cyan"/>
                <w:lang w:val="en-US" w:eastAsia="zh-CN"/>
              </w:rPr>
            </w:pPr>
          </w:p>
        </w:tc>
        <w:tc>
          <w:tcPr>
            <w:tcW w:w="2979" w:type="dxa"/>
            <w:vMerge w:val="continue"/>
            <w:tcBorders>
              <w:tl2br w:val="nil"/>
              <w:tr2bl w:val="nil"/>
            </w:tcBorders>
            <w:vAlign w:val="center"/>
          </w:tcPr>
          <w:p w14:paraId="1BE83D83">
            <w:pPr>
              <w:tabs>
                <w:tab w:val="left" w:pos="0"/>
              </w:tabs>
              <w:spacing w:line="278" w:lineRule="auto"/>
              <w:jc w:val="both"/>
              <w:rPr>
                <w:rFonts w:hint="eastAsia" w:ascii="宋体" w:hAnsi="宋体"/>
                <w:color w:val="0000FF"/>
                <w:sz w:val="18"/>
                <w:szCs w:val="18"/>
                <w:highlight w:val="cyan"/>
                <w:lang w:val="en-US" w:eastAsia="zh-CN"/>
              </w:rPr>
            </w:pPr>
          </w:p>
        </w:tc>
      </w:tr>
      <w:tr w14:paraId="2A9BFB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500" w:type="dxa"/>
            <w:vMerge w:val="continue"/>
            <w:tcBorders>
              <w:tl2br w:val="nil"/>
              <w:tr2bl w:val="nil"/>
            </w:tcBorders>
            <w:vAlign w:val="center"/>
          </w:tcPr>
          <w:p w14:paraId="42DF6083">
            <w:pPr>
              <w:tabs>
                <w:tab w:val="left" w:pos="0"/>
              </w:tabs>
              <w:spacing w:line="278" w:lineRule="auto"/>
              <w:jc w:val="both"/>
              <w:rPr>
                <w:rFonts w:hint="eastAsia" w:ascii="宋体" w:hAnsi="宋体"/>
                <w:color w:val="0000FF"/>
                <w:sz w:val="18"/>
                <w:szCs w:val="18"/>
                <w:highlight w:val="cyan"/>
                <w:lang w:val="en-US" w:eastAsia="zh-CN"/>
              </w:rPr>
            </w:pPr>
          </w:p>
        </w:tc>
        <w:tc>
          <w:tcPr>
            <w:tcW w:w="887" w:type="dxa"/>
            <w:vMerge w:val="continue"/>
            <w:tcBorders>
              <w:tl2br w:val="nil"/>
              <w:tr2bl w:val="nil"/>
            </w:tcBorders>
            <w:tcMar>
              <w:left w:w="57" w:type="dxa"/>
              <w:right w:w="57" w:type="dxa"/>
            </w:tcMar>
            <w:vAlign w:val="center"/>
          </w:tcPr>
          <w:p w14:paraId="69A91CDD">
            <w:pPr>
              <w:tabs>
                <w:tab w:val="left" w:pos="0"/>
              </w:tabs>
              <w:spacing w:line="278" w:lineRule="auto"/>
              <w:jc w:val="both"/>
              <w:rPr>
                <w:rFonts w:hint="eastAsia" w:ascii="宋体" w:hAnsi="宋体"/>
                <w:color w:val="0000FF"/>
                <w:sz w:val="18"/>
                <w:szCs w:val="18"/>
                <w:highlight w:val="cyan"/>
                <w:lang w:val="en-US" w:eastAsia="zh-CN"/>
              </w:rPr>
            </w:pPr>
          </w:p>
        </w:tc>
        <w:tc>
          <w:tcPr>
            <w:tcW w:w="1854" w:type="dxa"/>
            <w:tcBorders>
              <w:tl2br w:val="nil"/>
              <w:tr2bl w:val="nil"/>
            </w:tcBorders>
            <w:shd w:val="clear" w:color="auto" w:fill="auto"/>
            <w:tcMar>
              <w:left w:w="57" w:type="dxa"/>
              <w:right w:w="57" w:type="dxa"/>
            </w:tcMar>
            <w:vAlign w:val="top"/>
          </w:tcPr>
          <w:p w14:paraId="21F0FA62">
            <w:pPr>
              <w:pStyle w:val="253"/>
              <w:spacing w:before="59" w:line="219" w:lineRule="auto"/>
              <w:rPr>
                <w:spacing w:val="-2"/>
                <w:sz w:val="18"/>
                <w:szCs w:val="18"/>
              </w:rPr>
            </w:pPr>
            <w:r>
              <w:rPr>
                <w:spacing w:val="-2"/>
                <w:sz w:val="18"/>
                <w:szCs w:val="18"/>
              </w:rPr>
              <w:t>螺栓的涂层性能</w:t>
            </w:r>
          </w:p>
        </w:tc>
        <w:tc>
          <w:tcPr>
            <w:tcW w:w="2066" w:type="dxa"/>
            <w:vMerge w:val="continue"/>
            <w:tcBorders>
              <w:tl2br w:val="nil"/>
              <w:tr2bl w:val="nil"/>
            </w:tcBorders>
            <w:tcMar>
              <w:left w:w="57" w:type="dxa"/>
              <w:right w:w="57" w:type="dxa"/>
            </w:tcMar>
            <w:vAlign w:val="center"/>
          </w:tcPr>
          <w:p w14:paraId="24390A1A">
            <w:pPr>
              <w:tabs>
                <w:tab w:val="left" w:pos="0"/>
              </w:tabs>
              <w:spacing w:line="278" w:lineRule="auto"/>
              <w:jc w:val="both"/>
              <w:rPr>
                <w:rFonts w:hint="eastAsia" w:ascii="宋体" w:hAnsi="宋体"/>
                <w:color w:val="0000FF"/>
                <w:sz w:val="18"/>
                <w:szCs w:val="18"/>
                <w:highlight w:val="cyan"/>
                <w:lang w:val="en-US" w:eastAsia="zh-CN"/>
              </w:rPr>
            </w:pPr>
          </w:p>
        </w:tc>
        <w:tc>
          <w:tcPr>
            <w:tcW w:w="2979" w:type="dxa"/>
            <w:vMerge w:val="continue"/>
            <w:tcBorders>
              <w:tl2br w:val="nil"/>
              <w:tr2bl w:val="nil"/>
            </w:tcBorders>
            <w:vAlign w:val="center"/>
          </w:tcPr>
          <w:p w14:paraId="60373A9C">
            <w:pPr>
              <w:tabs>
                <w:tab w:val="left" w:pos="0"/>
              </w:tabs>
              <w:spacing w:line="278" w:lineRule="auto"/>
              <w:jc w:val="both"/>
              <w:rPr>
                <w:rFonts w:hint="eastAsia" w:ascii="宋体" w:hAnsi="宋体"/>
                <w:color w:val="0000FF"/>
                <w:sz w:val="18"/>
                <w:szCs w:val="18"/>
                <w:highlight w:val="cyan"/>
                <w:lang w:val="en-US" w:eastAsia="zh-CN"/>
              </w:rPr>
            </w:pPr>
          </w:p>
        </w:tc>
      </w:tr>
      <w:tr w14:paraId="5077A3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6" w:hRule="atLeast"/>
          <w:jc w:val="center"/>
        </w:trPr>
        <w:tc>
          <w:tcPr>
            <w:tcW w:w="9286" w:type="dxa"/>
            <w:gridSpan w:val="5"/>
            <w:tcBorders>
              <w:bottom w:val="single" w:color="auto" w:sz="8" w:space="0"/>
              <w:tl2br w:val="nil"/>
              <w:tr2bl w:val="nil"/>
            </w:tcBorders>
            <w:vAlign w:val="center"/>
          </w:tcPr>
          <w:p w14:paraId="763FB437">
            <w:pPr>
              <w:tabs>
                <w:tab w:val="left" w:pos="0"/>
              </w:tabs>
              <w:spacing w:line="278" w:lineRule="auto"/>
              <w:jc w:val="both"/>
              <w:rPr>
                <w:rFonts w:hint="default" w:ascii="宋体" w:hAnsi="宋体"/>
                <w:color w:val="0000FF"/>
                <w:sz w:val="18"/>
                <w:szCs w:val="18"/>
                <w:highlight w:val="cyan"/>
                <w:lang w:val="en-US" w:eastAsia="zh-CN"/>
              </w:rPr>
            </w:pPr>
            <w:r>
              <w:rPr>
                <w:rFonts w:hint="eastAsia" w:ascii="宋体" w:hAnsi="宋体"/>
                <w:color w:val="auto"/>
                <w:sz w:val="18"/>
                <w:szCs w:val="18"/>
                <w:highlight w:val="none"/>
                <w:lang w:val="en-US" w:eastAsia="zh-CN"/>
              </w:rPr>
              <w:t>说明：</w:t>
            </w:r>
            <w:r>
              <w:rPr>
                <w:sz w:val="18"/>
                <w:szCs w:val="18"/>
              </w:rPr>
              <w:t>原材料进厂检验滑板线磨耗率测试距离：聚四氟乙烯板为1 km,改性聚四氟乙烯</w:t>
            </w:r>
            <w:r>
              <w:rPr>
                <w:spacing w:val="-1"/>
                <w:sz w:val="18"/>
                <w:szCs w:val="18"/>
              </w:rPr>
              <w:t>板和改性超高分子量聚乙烯板</w:t>
            </w:r>
            <w:r>
              <w:rPr>
                <w:sz w:val="18"/>
                <w:szCs w:val="18"/>
              </w:rPr>
              <w:t xml:space="preserve"> 为50km。填充式调高支座竖向承载力及转动性能试验在填充至最大设计调高量后进</w:t>
            </w:r>
            <w:r>
              <w:rPr>
                <w:spacing w:val="-1"/>
                <w:sz w:val="18"/>
                <w:szCs w:val="18"/>
              </w:rPr>
              <w:t>行。</w:t>
            </w:r>
          </w:p>
        </w:tc>
      </w:tr>
    </w:tbl>
    <w:p w14:paraId="554B4AB2">
      <w:pPr>
        <w:pStyle w:val="240"/>
        <w:numPr>
          <w:ilvl w:val="2"/>
          <w:numId w:val="0"/>
        </w:numPr>
        <w:tabs>
          <w:tab w:val="left" w:pos="0"/>
        </w:tabs>
        <w:spacing w:after="160" w:line="360" w:lineRule="exact"/>
        <w:ind w:leftChars="0"/>
        <w:rPr>
          <w:rFonts w:ascii="宋体" w:hAnsi="宋体" w:eastAsia="宋体"/>
          <w:highlight w:val="none"/>
        </w:rPr>
      </w:pPr>
      <w:r>
        <w:rPr>
          <w:rFonts w:hint="eastAsia" w:ascii="黑体" w:hAnsi="黑体" w:eastAsia="黑体" w:cs="黑体"/>
          <w:highlight w:val="none"/>
          <w:lang w:val="en-US" w:eastAsia="zh-CN"/>
        </w:rPr>
        <w:t>4.2.1.2</w:t>
      </w:r>
      <w:r>
        <w:rPr>
          <w:rFonts w:hint="eastAsia" w:ascii="宋体" w:hAnsi="宋体" w:eastAsia="宋体" w:cs="Times New Roman Regular"/>
          <w:highlight w:val="none"/>
        </w:rPr>
        <w:t>产品认证抽样除满足</w:t>
      </w:r>
      <w:r>
        <w:rPr>
          <w:rFonts w:ascii="宋体" w:hAnsi="宋体" w:eastAsia="宋体" w:cs="Times New Roman Regular"/>
          <w:highlight w:val="none"/>
        </w:rPr>
        <w:t>4.2.1.1</w:t>
      </w:r>
      <w:r>
        <w:rPr>
          <w:rFonts w:hint="eastAsia" w:ascii="宋体" w:hAnsi="宋体" w:eastAsia="宋体" w:cs="Times New Roman Regular"/>
          <w:highlight w:val="none"/>
        </w:rPr>
        <w:t>要求外，还需满足下列要求</w:t>
      </w:r>
      <w:r>
        <w:rPr>
          <w:rFonts w:hint="eastAsia" w:ascii="宋体" w:hAnsi="宋体" w:eastAsia="宋体"/>
          <w:highlight w:val="none"/>
        </w:rPr>
        <w:t>：</w:t>
      </w:r>
    </w:p>
    <w:p w14:paraId="64B6E6FF">
      <w:pPr>
        <w:pStyle w:val="235"/>
        <w:spacing w:line="360" w:lineRule="exact"/>
        <w:rPr>
          <w:rFonts w:hAnsi="宋体" w:cs="Times New Roman Regular"/>
          <w:highlight w:val="none"/>
        </w:rPr>
      </w:pPr>
      <w:r>
        <w:rPr>
          <w:rFonts w:hAnsi="宋体" w:cs="Times New Roman Regular"/>
          <w:highlight w:val="none"/>
        </w:rPr>
        <w:t>a）初次认证时，抽取所申请规格型号的产品进行认证检测。</w:t>
      </w:r>
    </w:p>
    <w:p w14:paraId="45C35A6B">
      <w:pPr>
        <w:pStyle w:val="235"/>
        <w:spacing w:line="360" w:lineRule="exact"/>
        <w:rPr>
          <w:rFonts w:hAnsi="宋体" w:cs="Times New Roman Regular"/>
          <w:highlight w:val="none"/>
        </w:rPr>
      </w:pPr>
      <w:r>
        <w:rPr>
          <w:rFonts w:hAnsi="宋体" w:cs="Times New Roman Regular"/>
          <w:highlight w:val="none"/>
        </w:rPr>
        <w:t>b）复评时，认证单元内抽取具有代表性或广泛应用的规格型号进行认证检测。</w:t>
      </w:r>
    </w:p>
    <w:p w14:paraId="16471F4B">
      <w:pPr>
        <w:pStyle w:val="235"/>
        <w:spacing w:line="360" w:lineRule="exact"/>
        <w:rPr>
          <w:rFonts w:hAnsi="宋体" w:cs="Times New Roman Regular"/>
          <w:highlight w:val="none"/>
        </w:rPr>
      </w:pPr>
      <w:r>
        <w:rPr>
          <w:rFonts w:hAnsi="宋体" w:cs="Times New Roman Regular"/>
          <w:highlight w:val="none"/>
        </w:rPr>
        <w:t>c）监督检测时，认证单元内抽取任一规格型号的产品进行检测或与扩项检测相结合进行。</w:t>
      </w:r>
    </w:p>
    <w:p w14:paraId="2859A2C0">
      <w:pPr>
        <w:pStyle w:val="235"/>
        <w:spacing w:line="360" w:lineRule="exact"/>
        <w:rPr>
          <w:rFonts w:hAnsi="宋体" w:cs="黑体"/>
          <w:highlight w:val="none"/>
        </w:rPr>
      </w:pPr>
      <w:r>
        <w:rPr>
          <w:rFonts w:hAnsi="宋体" w:cs="Times New Roman Regular"/>
          <w:highlight w:val="none"/>
        </w:rPr>
        <w:t>d）认证检测可采</w:t>
      </w:r>
      <w:r>
        <w:rPr>
          <w:rFonts w:hint="eastAsia" w:hAnsi="宋体" w:cs="Times New Roman Regular"/>
          <w:highlight w:val="none"/>
        </w:rPr>
        <w:t>信1年内国家铁路局产品监督抽查检测结果。</w:t>
      </w:r>
    </w:p>
    <w:p w14:paraId="1B940C6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33"/>
    <w:p w14:paraId="1CA767A1">
      <w:pPr>
        <w:pStyle w:val="235"/>
      </w:pPr>
      <w:r>
        <w:rPr>
          <w:rFonts w:hint="eastAsia"/>
        </w:rPr>
        <w:t>生产企业或用户（产品认证时，由认证机构确认用户现场）。</w:t>
      </w:r>
    </w:p>
    <w:p w14:paraId="70979C83">
      <w:pPr>
        <w:pStyle w:val="240"/>
        <w:numPr>
          <w:ilvl w:val="2"/>
          <w:numId w:val="0"/>
        </w:numPr>
        <w:spacing w:before="156" w:beforeLines="50" w:after="156" w:afterLines="50"/>
      </w:pPr>
      <w:bookmarkStart w:id="34" w:name="_Hlk181821412"/>
      <w:r>
        <w:rPr>
          <w:rFonts w:hint="eastAsia"/>
        </w:rPr>
        <w:t>4.2.3  抽样要求</w:t>
      </w:r>
    </w:p>
    <w:bookmarkEnd w:id="34"/>
    <w:p w14:paraId="31891281">
      <w:pPr>
        <w:pStyle w:val="240"/>
        <w:numPr>
          <w:ilvl w:val="2"/>
          <w:numId w:val="0"/>
        </w:numPr>
        <w:spacing w:after="156" w:afterLines="50" w:line="360" w:lineRule="exact"/>
        <w:rPr>
          <w:rFonts w:ascii="Times New Roman" w:hAnsi="Times New Roman" w:eastAsia="宋体"/>
          <w:szCs w:val="22"/>
        </w:rPr>
      </w:pPr>
      <w:bookmarkStart w:id="35" w:name="_Toc15051"/>
      <w:bookmarkStart w:id="36"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083D06E8">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w:t>
      </w:r>
      <w:r>
        <w:rPr>
          <w:rFonts w:hint="eastAsia" w:ascii="宋体" w:hAnsi="宋体" w:eastAsia="宋体" w:cs="宋体"/>
          <w:szCs w:val="22"/>
        </w:rPr>
        <w:t>抽样前2年</w:t>
      </w:r>
      <w:r>
        <w:rPr>
          <w:rFonts w:hint="eastAsia" w:ascii="Times New Roman" w:hAnsi="Times New Roman" w:eastAsia="宋体"/>
          <w:szCs w:val="22"/>
        </w:rPr>
        <w:t>内生产的并经过检验合格、未经使用的产品。</w:t>
      </w:r>
    </w:p>
    <w:p w14:paraId="362D2828">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425AC41D">
      <w:pPr>
        <w:pStyle w:val="236"/>
        <w:numPr>
          <w:ilvl w:val="1"/>
          <w:numId w:val="32"/>
        </w:numPr>
        <w:spacing w:before="156" w:after="156"/>
        <w:rPr>
          <w:rFonts w:ascii="Times New Roman"/>
        </w:rPr>
      </w:pPr>
      <w:bookmarkStart w:id="37" w:name="_Toc200011552"/>
      <w:r>
        <w:rPr>
          <w:rFonts w:hint="eastAsia" w:ascii="Times New Roman"/>
        </w:rPr>
        <w:t>检验条件</w:t>
      </w:r>
      <w:bookmarkEnd w:id="35"/>
      <w:bookmarkEnd w:id="37"/>
    </w:p>
    <w:bookmarkEnd w:id="36"/>
    <w:p w14:paraId="73A64602">
      <w:pPr>
        <w:pStyle w:val="240"/>
        <w:numPr>
          <w:ilvl w:val="2"/>
          <w:numId w:val="0"/>
        </w:numPr>
        <w:tabs>
          <w:tab w:val="center" w:pos="4201"/>
          <w:tab w:val="right" w:leader="dot" w:pos="9298"/>
        </w:tabs>
        <w:spacing w:before="156" w:beforeLines="50" w:after="156" w:afterLines="50"/>
        <w:rPr>
          <w:rFonts w:hAnsi="黑体" w:cs="黑体"/>
        </w:rPr>
      </w:pPr>
      <w:bookmarkStart w:id="38" w:name="_Hlk181821486"/>
      <w:r>
        <w:rPr>
          <w:rFonts w:hint="eastAsia" w:hAnsi="黑体" w:cs="黑体"/>
        </w:rPr>
        <w:t>4.3.1  检验环境条件</w:t>
      </w:r>
    </w:p>
    <w:bookmarkEnd w:id="38"/>
    <w:p w14:paraId="6FA9A920">
      <w:pPr>
        <w:tabs>
          <w:tab w:val="left" w:pos="0"/>
        </w:tabs>
        <w:autoSpaceDE w:val="0"/>
        <w:autoSpaceDN w:val="0"/>
        <w:spacing w:line="360" w:lineRule="exact"/>
        <w:ind w:firstLine="420" w:firstLineChars="200"/>
        <w:rPr>
          <w:rFonts w:ascii="宋体" w:hAnsi="宋体"/>
          <w:highlight w:val="none"/>
        </w:rPr>
      </w:pPr>
      <w:r>
        <w:rPr>
          <w:rFonts w:ascii="宋体" w:hAnsi="宋体"/>
          <w:highlight w:val="none"/>
        </w:rPr>
        <w:t>检验环境条件应按所依据的G</w:t>
      </w:r>
      <w:r>
        <w:rPr>
          <w:rFonts w:hint="eastAsia" w:ascii="宋体" w:hAnsi="宋体"/>
          <w:highlight w:val="none"/>
          <w:lang w:val="en-US" w:eastAsia="zh-CN"/>
        </w:rPr>
        <w:t>B</w:t>
      </w:r>
      <w:r>
        <w:rPr>
          <w:rFonts w:hint="eastAsia" w:ascii="宋体" w:hAnsi="宋体" w:eastAsia="宋体" w:cs="宋体"/>
          <w:kern w:val="0"/>
          <w:szCs w:val="20"/>
        </w:rPr>
        <w:t xml:space="preserve">/T </w:t>
      </w:r>
      <w:r>
        <w:rPr>
          <w:rFonts w:hint="eastAsia" w:ascii="宋体" w:hAnsi="宋体" w:eastAsia="宋体" w:cs="宋体"/>
          <w:kern w:val="0"/>
          <w:szCs w:val="20"/>
          <w:lang w:val="en-US" w:eastAsia="zh-CN"/>
        </w:rPr>
        <w:t>2331</w:t>
      </w:r>
      <w:r>
        <w:rPr>
          <w:rFonts w:hint="eastAsia" w:ascii="宋体" w:hAnsi="宋体" w:eastAsia="宋体" w:cs="宋体"/>
          <w:kern w:val="0"/>
          <w:szCs w:val="20"/>
        </w:rPr>
        <w:t>-2</w:t>
      </w:r>
      <w:r>
        <w:rPr>
          <w:rFonts w:hint="eastAsia" w:ascii="宋体" w:hAnsi="宋体" w:eastAsia="宋体" w:cs="宋体"/>
          <w:kern w:val="0"/>
          <w:szCs w:val="20"/>
          <w:lang w:val="en-US" w:eastAsia="zh-CN"/>
        </w:rPr>
        <w:t>020</w:t>
      </w:r>
      <w:r>
        <w:rPr>
          <w:rFonts w:ascii="宋体" w:hAnsi="宋体"/>
          <w:highlight w:val="none"/>
        </w:rPr>
        <w:t>规定的试验条件执行。</w:t>
      </w:r>
    </w:p>
    <w:p w14:paraId="1251E1E1">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14:paraId="0D6423AE">
      <w:pPr>
        <w:pStyle w:val="235"/>
      </w:pPr>
      <w:r>
        <w:rPr>
          <w:rFonts w:hint="eastAsia"/>
        </w:rPr>
        <w:t>检验用主要仪器仪表及设备应符合表</w:t>
      </w:r>
      <w:r>
        <w:t>5</w:t>
      </w:r>
      <w:r>
        <w:rPr>
          <w:rFonts w:hint="eastAsia"/>
        </w:rPr>
        <w:t>的要求。</w:t>
      </w:r>
    </w:p>
    <w:p w14:paraId="4EA2646B">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39" w:name="_Toc26116"/>
      <w:r>
        <w:rPr>
          <w:rFonts w:hint="eastAsia" w:ascii="黑体" w:hAnsi="黑体" w:eastAsia="黑体"/>
          <w:kern w:val="0"/>
          <w:szCs w:val="20"/>
        </w:rPr>
        <w:t>表 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622"/>
        <w:gridCol w:w="2622"/>
        <w:gridCol w:w="1075"/>
      </w:tblGrid>
      <w:tr w14:paraId="2953CB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vAlign w:val="center"/>
          </w:tcPr>
          <w:p w14:paraId="7ED331D8">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序号</w:t>
            </w:r>
          </w:p>
        </w:tc>
        <w:tc>
          <w:tcPr>
            <w:tcW w:w="2516" w:type="dxa"/>
            <w:vMerge w:val="restart"/>
            <w:vAlign w:val="center"/>
          </w:tcPr>
          <w:p w14:paraId="70C8522A">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仪器仪表及设备名称</w:t>
            </w:r>
          </w:p>
        </w:tc>
        <w:tc>
          <w:tcPr>
            <w:tcW w:w="5244" w:type="dxa"/>
            <w:gridSpan w:val="2"/>
            <w:vAlign w:val="center"/>
          </w:tcPr>
          <w:p w14:paraId="0146F44F">
            <w:pPr>
              <w:tabs>
                <w:tab w:val="left" w:pos="0"/>
              </w:tabs>
              <w:adjustRightInd/>
              <w:snapToGrid w:val="0"/>
              <w:spacing w:line="278" w:lineRule="auto"/>
              <w:jc w:val="center"/>
              <w:rPr>
                <w:rFonts w:ascii="宋体" w:hAnsi="宋体"/>
                <w:sz w:val="18"/>
                <w:szCs w:val="18"/>
              </w:rPr>
            </w:pPr>
            <w:r>
              <w:rPr>
                <w:rFonts w:ascii="宋体" w:hAnsi="宋体"/>
                <w:sz w:val="18"/>
                <w:szCs w:val="18"/>
              </w:rPr>
              <w:t>规格</w:t>
            </w:r>
          </w:p>
        </w:tc>
        <w:tc>
          <w:tcPr>
            <w:tcW w:w="1075" w:type="dxa"/>
            <w:vMerge w:val="restart"/>
            <w:vAlign w:val="center"/>
          </w:tcPr>
          <w:p w14:paraId="70A4308B">
            <w:pPr>
              <w:tabs>
                <w:tab w:val="left" w:pos="0"/>
              </w:tabs>
              <w:adjustRightInd/>
              <w:snapToGrid w:val="0"/>
              <w:spacing w:line="278" w:lineRule="auto"/>
              <w:jc w:val="center"/>
              <w:rPr>
                <w:rFonts w:ascii="宋体" w:hAnsi="宋体"/>
                <w:sz w:val="18"/>
                <w:szCs w:val="18"/>
              </w:rPr>
            </w:pPr>
            <w:r>
              <w:rPr>
                <w:rFonts w:ascii="宋体" w:hAnsi="宋体"/>
                <w:sz w:val="18"/>
                <w:szCs w:val="18"/>
              </w:rPr>
              <w:t>备注</w:t>
            </w:r>
          </w:p>
        </w:tc>
      </w:tr>
      <w:tr w14:paraId="218284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bottom w:val="single" w:color="auto" w:sz="8" w:space="0"/>
            </w:tcBorders>
            <w:vAlign w:val="center"/>
          </w:tcPr>
          <w:p w14:paraId="1FF47AB4">
            <w:pPr>
              <w:tabs>
                <w:tab w:val="left" w:pos="0"/>
              </w:tabs>
              <w:adjustRightInd/>
              <w:snapToGrid w:val="0"/>
              <w:spacing w:line="278" w:lineRule="auto"/>
              <w:jc w:val="center"/>
              <w:rPr>
                <w:rFonts w:ascii="宋体" w:hAnsi="宋体"/>
                <w:spacing w:val="-2"/>
                <w:sz w:val="18"/>
                <w:szCs w:val="18"/>
              </w:rPr>
            </w:pPr>
          </w:p>
        </w:tc>
        <w:tc>
          <w:tcPr>
            <w:tcW w:w="2516" w:type="dxa"/>
            <w:vMerge w:val="continue"/>
            <w:tcBorders>
              <w:bottom w:val="single" w:color="auto" w:sz="8" w:space="0"/>
            </w:tcBorders>
            <w:vAlign w:val="center"/>
          </w:tcPr>
          <w:p w14:paraId="51E46126">
            <w:pPr>
              <w:tabs>
                <w:tab w:val="left" w:pos="0"/>
              </w:tabs>
              <w:adjustRightInd/>
              <w:snapToGrid w:val="0"/>
              <w:spacing w:line="278" w:lineRule="auto"/>
              <w:jc w:val="center"/>
              <w:rPr>
                <w:rFonts w:ascii="宋体" w:hAnsi="宋体"/>
                <w:spacing w:val="-2"/>
                <w:sz w:val="18"/>
                <w:szCs w:val="18"/>
              </w:rPr>
            </w:pPr>
          </w:p>
        </w:tc>
        <w:tc>
          <w:tcPr>
            <w:tcW w:w="2622" w:type="dxa"/>
            <w:tcBorders>
              <w:bottom w:val="single" w:color="auto" w:sz="8" w:space="0"/>
            </w:tcBorders>
            <w:vAlign w:val="center"/>
          </w:tcPr>
          <w:p w14:paraId="6465C817">
            <w:pPr>
              <w:tabs>
                <w:tab w:val="left" w:pos="0"/>
              </w:tabs>
              <w:adjustRightInd/>
              <w:snapToGrid w:val="0"/>
              <w:spacing w:line="278" w:lineRule="auto"/>
              <w:jc w:val="center"/>
              <w:rPr>
                <w:rFonts w:ascii="宋体" w:hAnsi="宋体"/>
                <w:sz w:val="18"/>
                <w:szCs w:val="18"/>
              </w:rPr>
            </w:pPr>
            <w:r>
              <w:rPr>
                <w:rFonts w:ascii="宋体" w:hAnsi="宋体"/>
                <w:sz w:val="18"/>
                <w:szCs w:val="18"/>
              </w:rPr>
              <w:t>量程</w:t>
            </w:r>
          </w:p>
        </w:tc>
        <w:tc>
          <w:tcPr>
            <w:tcW w:w="2622" w:type="dxa"/>
            <w:tcBorders>
              <w:bottom w:val="single" w:color="auto" w:sz="8" w:space="0"/>
            </w:tcBorders>
            <w:vAlign w:val="center"/>
          </w:tcPr>
          <w:p w14:paraId="0E8FDFDD">
            <w:pPr>
              <w:tabs>
                <w:tab w:val="left" w:pos="0"/>
              </w:tabs>
              <w:adjustRightInd/>
              <w:snapToGrid w:val="0"/>
              <w:spacing w:line="278" w:lineRule="auto"/>
              <w:jc w:val="center"/>
              <w:rPr>
                <w:rFonts w:ascii="宋体" w:hAnsi="宋体"/>
                <w:sz w:val="18"/>
                <w:szCs w:val="18"/>
              </w:rPr>
            </w:pPr>
            <w:r>
              <w:rPr>
                <w:rFonts w:ascii="宋体" w:hAnsi="宋体"/>
                <w:sz w:val="18"/>
                <w:szCs w:val="18"/>
              </w:rPr>
              <w:t>准确度/分度值</w:t>
            </w:r>
          </w:p>
        </w:tc>
        <w:tc>
          <w:tcPr>
            <w:tcW w:w="1075" w:type="dxa"/>
            <w:vMerge w:val="continue"/>
            <w:tcBorders>
              <w:bottom w:val="single" w:color="auto" w:sz="8" w:space="0"/>
            </w:tcBorders>
            <w:vAlign w:val="center"/>
          </w:tcPr>
          <w:p w14:paraId="6499E220">
            <w:pPr>
              <w:tabs>
                <w:tab w:val="left" w:pos="0"/>
              </w:tabs>
              <w:adjustRightInd/>
              <w:snapToGrid w:val="0"/>
              <w:spacing w:line="278" w:lineRule="auto"/>
              <w:jc w:val="center"/>
              <w:rPr>
                <w:rFonts w:ascii="宋体" w:hAnsi="宋体"/>
                <w:sz w:val="18"/>
                <w:szCs w:val="18"/>
              </w:rPr>
            </w:pPr>
          </w:p>
        </w:tc>
      </w:tr>
      <w:tr w14:paraId="7749D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4BCE0CCE">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1</w:t>
            </w:r>
          </w:p>
        </w:tc>
        <w:tc>
          <w:tcPr>
            <w:tcW w:w="2516" w:type="dxa"/>
            <w:tcBorders>
              <w:bottom w:val="single" w:color="auto" w:sz="4" w:space="0"/>
            </w:tcBorders>
            <w:shd w:val="clear" w:color="auto" w:fill="auto"/>
            <w:vAlign w:val="top"/>
          </w:tcPr>
          <w:p w14:paraId="11F8A6F6">
            <w:pPr>
              <w:pStyle w:val="253"/>
              <w:spacing w:before="68"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压剪试验机</w:t>
            </w:r>
          </w:p>
        </w:tc>
        <w:tc>
          <w:tcPr>
            <w:tcW w:w="2622" w:type="dxa"/>
            <w:tcBorders>
              <w:bottom w:val="single" w:color="auto" w:sz="4" w:space="0"/>
            </w:tcBorders>
            <w:vAlign w:val="top"/>
          </w:tcPr>
          <w:p w14:paraId="43B7628C">
            <w:pPr>
              <w:pStyle w:val="253"/>
              <w:spacing w:before="44" w:line="222" w:lineRule="auto"/>
              <w:ind w:left="307"/>
              <w:rPr>
                <w:sz w:val="21"/>
                <w:szCs w:val="21"/>
                <w:highlight w:val="none"/>
              </w:rPr>
            </w:pPr>
            <w:r>
              <w:rPr>
                <w:spacing w:val="-4"/>
                <w:sz w:val="21"/>
                <w:szCs w:val="21"/>
                <w:highlight w:val="none"/>
              </w:rPr>
              <w:t>竖向：</w:t>
            </w:r>
            <w:r>
              <w:rPr>
                <w:spacing w:val="-75"/>
                <w:sz w:val="21"/>
                <w:szCs w:val="21"/>
                <w:highlight w:val="none"/>
              </w:rPr>
              <w:t xml:space="preserve"> </w:t>
            </w:r>
            <w:r>
              <w:rPr>
                <w:spacing w:val="-4"/>
                <w:sz w:val="21"/>
                <w:szCs w:val="21"/>
                <w:highlight w:val="none"/>
              </w:rPr>
              <w:t>≥5000kN</w:t>
            </w:r>
          </w:p>
          <w:p w14:paraId="0389AE57">
            <w:pPr>
              <w:pStyle w:val="253"/>
              <w:spacing w:before="25" w:line="221" w:lineRule="auto"/>
              <w:ind w:left="305"/>
              <w:rPr>
                <w:sz w:val="21"/>
                <w:szCs w:val="21"/>
                <w:highlight w:val="none"/>
              </w:rPr>
            </w:pPr>
            <w:r>
              <w:rPr>
                <w:spacing w:val="-4"/>
                <w:sz w:val="21"/>
                <w:szCs w:val="21"/>
                <w:highlight w:val="none"/>
              </w:rPr>
              <w:t>水平：</w:t>
            </w:r>
            <w:r>
              <w:rPr>
                <w:spacing w:val="-74"/>
                <w:sz w:val="21"/>
                <w:szCs w:val="21"/>
                <w:highlight w:val="none"/>
              </w:rPr>
              <w:t xml:space="preserve"> </w:t>
            </w:r>
            <w:r>
              <w:rPr>
                <w:spacing w:val="-4"/>
                <w:sz w:val="21"/>
                <w:szCs w:val="21"/>
                <w:highlight w:val="none"/>
              </w:rPr>
              <w:t>≥1000kN</w:t>
            </w:r>
          </w:p>
          <w:p w14:paraId="124B79A2">
            <w:pPr>
              <w:pStyle w:val="253"/>
              <w:spacing w:before="29" w:line="205" w:lineRule="auto"/>
              <w:jc w:val="right"/>
              <w:rPr>
                <w:rFonts w:ascii="宋体" w:hAnsi="宋体"/>
                <w:spacing w:val="-2"/>
                <w:sz w:val="18"/>
                <w:szCs w:val="18"/>
                <w:highlight w:val="cyan"/>
              </w:rPr>
            </w:pPr>
            <w:r>
              <w:rPr>
                <w:spacing w:val="-11"/>
                <w:sz w:val="21"/>
                <w:szCs w:val="21"/>
                <w:highlight w:val="none"/>
              </w:rPr>
              <w:t>转动力矩：≥200</w:t>
            </w:r>
            <w:r>
              <w:rPr>
                <w:spacing w:val="-10"/>
                <w:sz w:val="21"/>
                <w:szCs w:val="21"/>
                <w:highlight w:val="none"/>
              </w:rPr>
              <w:t>kN</w:t>
            </w:r>
            <w:r>
              <w:rPr>
                <w:spacing w:val="-16"/>
                <w:sz w:val="21"/>
                <w:szCs w:val="21"/>
                <w:highlight w:val="none"/>
              </w:rPr>
              <w:t xml:space="preserve"> </w:t>
            </w:r>
            <w:r>
              <w:rPr>
                <w:spacing w:val="-10"/>
                <w:sz w:val="21"/>
                <w:szCs w:val="21"/>
                <w:highlight w:val="none"/>
              </w:rPr>
              <w:t>·</w:t>
            </w:r>
            <w:r>
              <w:rPr>
                <w:spacing w:val="-1"/>
                <w:sz w:val="21"/>
                <w:szCs w:val="21"/>
                <w:highlight w:val="none"/>
              </w:rPr>
              <w:t>m</w:t>
            </w:r>
          </w:p>
        </w:tc>
        <w:tc>
          <w:tcPr>
            <w:tcW w:w="2622" w:type="dxa"/>
            <w:tcBorders>
              <w:bottom w:val="single" w:color="auto" w:sz="4" w:space="0"/>
            </w:tcBorders>
            <w:vAlign w:val="top"/>
          </w:tcPr>
          <w:p w14:paraId="5B93C6E9">
            <w:pPr>
              <w:spacing w:line="252" w:lineRule="auto"/>
              <w:rPr>
                <w:rFonts w:ascii="Arial"/>
                <w:sz w:val="21"/>
                <w:highlight w:val="none"/>
              </w:rPr>
            </w:pPr>
          </w:p>
          <w:p w14:paraId="38E67CF3">
            <w:pPr>
              <w:pStyle w:val="253"/>
              <w:spacing w:before="69" w:line="223" w:lineRule="auto"/>
              <w:ind w:left="919" w:leftChars="0"/>
              <w:rPr>
                <w:rFonts w:ascii="宋体" w:hAnsi="宋体"/>
                <w:spacing w:val="-3"/>
                <w:sz w:val="18"/>
                <w:szCs w:val="18"/>
                <w:highlight w:val="cyan"/>
              </w:rPr>
            </w:pPr>
            <w:r>
              <w:rPr>
                <w:spacing w:val="-10"/>
                <w:sz w:val="21"/>
                <w:szCs w:val="21"/>
                <w:highlight w:val="none"/>
              </w:rPr>
              <w:t>I</w:t>
            </w:r>
            <w:r>
              <w:rPr>
                <w:spacing w:val="-41"/>
                <w:sz w:val="21"/>
                <w:szCs w:val="21"/>
                <w:highlight w:val="none"/>
              </w:rPr>
              <w:t xml:space="preserve"> </w:t>
            </w:r>
            <w:r>
              <w:rPr>
                <w:spacing w:val="-10"/>
                <w:sz w:val="21"/>
                <w:szCs w:val="21"/>
                <w:highlight w:val="none"/>
              </w:rPr>
              <w:t>级</w:t>
            </w:r>
          </w:p>
        </w:tc>
        <w:tc>
          <w:tcPr>
            <w:tcW w:w="1075" w:type="dxa"/>
            <w:tcBorders>
              <w:bottom w:val="single" w:color="auto" w:sz="4" w:space="0"/>
            </w:tcBorders>
            <w:vAlign w:val="center"/>
          </w:tcPr>
          <w:p w14:paraId="0BE3225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highlight w:val="none"/>
              </w:rPr>
              <w:t>—</w:t>
            </w:r>
          </w:p>
        </w:tc>
      </w:tr>
      <w:tr w14:paraId="20A5C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3206C263">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2</w:t>
            </w:r>
          </w:p>
        </w:tc>
        <w:tc>
          <w:tcPr>
            <w:tcW w:w="2516" w:type="dxa"/>
            <w:tcBorders>
              <w:top w:val="single" w:color="auto" w:sz="4" w:space="0"/>
              <w:tl2br w:val="nil"/>
              <w:tr2bl w:val="nil"/>
            </w:tcBorders>
            <w:shd w:val="clear" w:color="auto" w:fill="auto"/>
            <w:vAlign w:val="top"/>
          </w:tcPr>
          <w:p w14:paraId="28A09B37">
            <w:pPr>
              <w:pStyle w:val="253"/>
              <w:spacing w:before="181"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磨耗试验机</w:t>
            </w:r>
          </w:p>
        </w:tc>
        <w:tc>
          <w:tcPr>
            <w:tcW w:w="2622" w:type="dxa"/>
            <w:tcBorders>
              <w:top w:val="single" w:color="auto" w:sz="4" w:space="0"/>
              <w:tl2br w:val="nil"/>
              <w:tr2bl w:val="nil"/>
            </w:tcBorders>
            <w:vAlign w:val="top"/>
          </w:tcPr>
          <w:p w14:paraId="7C3B8060">
            <w:pPr>
              <w:pStyle w:val="253"/>
              <w:spacing w:before="42" w:line="222" w:lineRule="auto"/>
              <w:ind w:left="468"/>
              <w:rPr>
                <w:sz w:val="21"/>
                <w:szCs w:val="21"/>
                <w:highlight w:val="none"/>
              </w:rPr>
            </w:pPr>
            <w:r>
              <w:rPr>
                <w:spacing w:val="-2"/>
                <w:sz w:val="21"/>
                <w:szCs w:val="21"/>
                <w:highlight w:val="none"/>
              </w:rPr>
              <w:t>竖向：500kN</w:t>
            </w:r>
          </w:p>
          <w:p w14:paraId="5F088D90">
            <w:pPr>
              <w:pStyle w:val="253"/>
              <w:spacing w:before="26" w:line="205" w:lineRule="auto"/>
              <w:ind w:left="517" w:leftChars="0"/>
              <w:rPr>
                <w:rFonts w:ascii="宋体" w:hAnsi="宋体"/>
                <w:sz w:val="18"/>
                <w:szCs w:val="18"/>
                <w:highlight w:val="cyan"/>
              </w:rPr>
            </w:pPr>
            <w:r>
              <w:rPr>
                <w:spacing w:val="-1"/>
                <w:sz w:val="21"/>
                <w:szCs w:val="21"/>
                <w:highlight w:val="none"/>
              </w:rPr>
              <w:t>水平：20kN</w:t>
            </w:r>
          </w:p>
        </w:tc>
        <w:tc>
          <w:tcPr>
            <w:tcW w:w="2622" w:type="dxa"/>
            <w:tcBorders>
              <w:top w:val="single" w:color="auto" w:sz="4" w:space="0"/>
              <w:tl2br w:val="nil"/>
              <w:tr2bl w:val="nil"/>
            </w:tcBorders>
            <w:vAlign w:val="top"/>
          </w:tcPr>
          <w:p w14:paraId="22272128">
            <w:pPr>
              <w:pStyle w:val="253"/>
              <w:spacing w:before="181" w:line="223" w:lineRule="auto"/>
              <w:ind w:left="921" w:leftChars="0"/>
              <w:rPr>
                <w:rFonts w:ascii="宋体" w:hAnsi="宋体"/>
                <w:sz w:val="18"/>
                <w:szCs w:val="18"/>
                <w:highlight w:val="cyan"/>
              </w:rPr>
            </w:pPr>
            <w:r>
              <w:rPr>
                <w:spacing w:val="-10"/>
                <w:sz w:val="21"/>
                <w:szCs w:val="21"/>
                <w:highlight w:val="none"/>
              </w:rPr>
              <w:t>I</w:t>
            </w:r>
            <w:r>
              <w:rPr>
                <w:spacing w:val="-41"/>
                <w:sz w:val="21"/>
                <w:szCs w:val="21"/>
                <w:highlight w:val="none"/>
              </w:rPr>
              <w:t xml:space="preserve"> </w:t>
            </w:r>
            <w:r>
              <w:rPr>
                <w:spacing w:val="-10"/>
                <w:sz w:val="21"/>
                <w:szCs w:val="21"/>
                <w:highlight w:val="none"/>
              </w:rPr>
              <w:t>级</w:t>
            </w:r>
          </w:p>
        </w:tc>
        <w:tc>
          <w:tcPr>
            <w:tcW w:w="1075" w:type="dxa"/>
            <w:tcBorders>
              <w:top w:val="single" w:color="auto" w:sz="4" w:space="0"/>
              <w:tl2br w:val="nil"/>
              <w:tr2bl w:val="nil"/>
            </w:tcBorders>
            <w:vAlign w:val="center"/>
          </w:tcPr>
          <w:p w14:paraId="02B4536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56D85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3D37F5F">
            <w:pPr>
              <w:tabs>
                <w:tab w:val="left" w:pos="0"/>
              </w:tabs>
              <w:adjustRightInd/>
              <w:snapToGrid w:val="0"/>
              <w:spacing w:line="278" w:lineRule="auto"/>
              <w:jc w:val="center"/>
              <w:rPr>
                <w:rFonts w:ascii="宋体" w:hAnsi="宋体"/>
                <w:spacing w:val="-2"/>
                <w:sz w:val="18"/>
                <w:szCs w:val="18"/>
              </w:rPr>
            </w:pPr>
            <w:r>
              <w:rPr>
                <w:rFonts w:ascii="宋体" w:hAnsi="宋体"/>
                <w:spacing w:val="-2"/>
                <w:sz w:val="18"/>
                <w:szCs w:val="18"/>
              </w:rPr>
              <w:t>3</w:t>
            </w:r>
          </w:p>
        </w:tc>
        <w:tc>
          <w:tcPr>
            <w:tcW w:w="2516" w:type="dxa"/>
            <w:tcBorders>
              <w:tl2br w:val="nil"/>
              <w:tr2bl w:val="nil"/>
            </w:tcBorders>
            <w:shd w:val="clear" w:color="auto" w:fill="auto"/>
            <w:vAlign w:val="top"/>
          </w:tcPr>
          <w:p w14:paraId="5472FF69">
            <w:pPr>
              <w:pStyle w:val="253"/>
              <w:spacing w:before="68" w:line="221" w:lineRule="auto"/>
              <w:jc w:val="left"/>
              <w:rPr>
                <w:rFonts w:ascii="宋体" w:hAnsi="宋体" w:eastAsia="宋体" w:cs="宋体"/>
                <w:kern w:val="2"/>
                <w:sz w:val="21"/>
                <w:szCs w:val="21"/>
                <w:highlight w:val="none"/>
                <w:lang w:val="en-US" w:eastAsia="en-US" w:bidi="ar-SA"/>
              </w:rPr>
            </w:pPr>
            <w:r>
              <w:rPr>
                <w:spacing w:val="-1"/>
                <w:sz w:val="21"/>
                <w:szCs w:val="21"/>
                <w:highlight w:val="none"/>
              </w:rPr>
              <w:t>三坐标测量仪</w:t>
            </w:r>
          </w:p>
        </w:tc>
        <w:tc>
          <w:tcPr>
            <w:tcW w:w="2622" w:type="dxa"/>
            <w:tcBorders>
              <w:tl2br w:val="nil"/>
              <w:tr2bl w:val="nil"/>
            </w:tcBorders>
            <w:vAlign w:val="top"/>
          </w:tcPr>
          <w:p w14:paraId="02699C82">
            <w:pPr>
              <w:pStyle w:val="253"/>
              <w:spacing w:before="41" w:line="220" w:lineRule="auto"/>
              <w:ind w:left="432"/>
              <w:rPr>
                <w:sz w:val="21"/>
                <w:szCs w:val="21"/>
                <w:highlight w:val="none"/>
              </w:rPr>
            </w:pPr>
            <w:r>
              <w:rPr>
                <w:spacing w:val="-2"/>
                <w:sz w:val="21"/>
                <w:szCs w:val="21"/>
                <w:highlight w:val="none"/>
              </w:rPr>
              <w:t>X</w:t>
            </w:r>
            <w:r>
              <w:rPr>
                <w:spacing w:val="-39"/>
                <w:sz w:val="21"/>
                <w:szCs w:val="21"/>
                <w:highlight w:val="none"/>
              </w:rPr>
              <w:t xml:space="preserve"> </w:t>
            </w:r>
            <w:r>
              <w:rPr>
                <w:spacing w:val="-2"/>
                <w:sz w:val="21"/>
                <w:szCs w:val="21"/>
                <w:highlight w:val="none"/>
              </w:rPr>
              <w:t>轴：1000mm</w:t>
            </w:r>
          </w:p>
          <w:p w14:paraId="11330732">
            <w:pPr>
              <w:pStyle w:val="253"/>
              <w:spacing w:before="30" w:line="220" w:lineRule="auto"/>
              <w:ind w:left="431"/>
              <w:rPr>
                <w:sz w:val="21"/>
                <w:szCs w:val="21"/>
                <w:highlight w:val="none"/>
              </w:rPr>
            </w:pPr>
            <w:r>
              <w:rPr>
                <w:spacing w:val="-2"/>
                <w:sz w:val="21"/>
                <w:szCs w:val="21"/>
                <w:highlight w:val="none"/>
              </w:rPr>
              <w:t>Y</w:t>
            </w:r>
            <w:r>
              <w:rPr>
                <w:spacing w:val="-38"/>
                <w:sz w:val="21"/>
                <w:szCs w:val="21"/>
                <w:highlight w:val="none"/>
              </w:rPr>
              <w:t xml:space="preserve"> </w:t>
            </w:r>
            <w:r>
              <w:rPr>
                <w:spacing w:val="-2"/>
                <w:sz w:val="21"/>
                <w:szCs w:val="21"/>
                <w:highlight w:val="none"/>
              </w:rPr>
              <w:t>轴：1000mm</w:t>
            </w:r>
          </w:p>
          <w:p w14:paraId="4DAA186A">
            <w:pPr>
              <w:pStyle w:val="253"/>
              <w:spacing w:before="30" w:line="203" w:lineRule="auto"/>
              <w:ind w:left="487" w:leftChars="0"/>
              <w:rPr>
                <w:rFonts w:ascii="宋体" w:hAnsi="宋体"/>
                <w:sz w:val="18"/>
                <w:szCs w:val="18"/>
                <w:highlight w:val="cyan"/>
              </w:rPr>
            </w:pPr>
            <w:r>
              <w:rPr>
                <w:spacing w:val="-2"/>
                <w:sz w:val="21"/>
                <w:szCs w:val="21"/>
                <w:highlight w:val="none"/>
              </w:rPr>
              <w:t>Z</w:t>
            </w:r>
            <w:r>
              <w:rPr>
                <w:spacing w:val="-42"/>
                <w:sz w:val="21"/>
                <w:szCs w:val="21"/>
                <w:highlight w:val="none"/>
              </w:rPr>
              <w:t xml:space="preserve"> </w:t>
            </w:r>
            <w:r>
              <w:rPr>
                <w:spacing w:val="-2"/>
                <w:sz w:val="21"/>
                <w:szCs w:val="21"/>
                <w:highlight w:val="none"/>
              </w:rPr>
              <w:t>轴：700mm</w:t>
            </w:r>
          </w:p>
        </w:tc>
        <w:tc>
          <w:tcPr>
            <w:tcW w:w="2622" w:type="dxa"/>
            <w:tcBorders>
              <w:tl2br w:val="nil"/>
              <w:tr2bl w:val="nil"/>
            </w:tcBorders>
            <w:vAlign w:val="top"/>
          </w:tcPr>
          <w:p w14:paraId="6F74E137">
            <w:pPr>
              <w:spacing w:line="253" w:lineRule="auto"/>
              <w:rPr>
                <w:rFonts w:ascii="Arial"/>
                <w:sz w:val="21"/>
                <w:highlight w:val="none"/>
              </w:rPr>
            </w:pPr>
          </w:p>
          <w:p w14:paraId="2A7C2CC8">
            <w:pPr>
              <w:pStyle w:val="253"/>
              <w:spacing w:before="68"/>
              <w:ind w:left="726" w:leftChars="0"/>
              <w:rPr>
                <w:rFonts w:ascii="宋体" w:hAnsi="宋体"/>
                <w:sz w:val="18"/>
                <w:szCs w:val="18"/>
                <w:highlight w:val="cyan"/>
              </w:rPr>
            </w:pPr>
            <w:r>
              <w:rPr>
                <w:spacing w:val="-1"/>
                <w:sz w:val="21"/>
                <w:szCs w:val="21"/>
                <w:highlight w:val="none"/>
              </w:rPr>
              <w:t>0.001mm</w:t>
            </w:r>
          </w:p>
        </w:tc>
        <w:tc>
          <w:tcPr>
            <w:tcW w:w="1075" w:type="dxa"/>
            <w:tcBorders>
              <w:tl2br w:val="nil"/>
              <w:tr2bl w:val="nil"/>
            </w:tcBorders>
            <w:vAlign w:val="center"/>
          </w:tcPr>
          <w:p w14:paraId="75D35E6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E40E7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285842A8">
            <w:pPr>
              <w:tabs>
                <w:tab w:val="left" w:pos="0"/>
              </w:tabs>
              <w:adjustRightInd/>
              <w:snapToGrid w:val="0"/>
              <w:spacing w:line="278" w:lineRule="auto"/>
              <w:jc w:val="center"/>
              <w:rPr>
                <w:rFonts w:ascii="宋体" w:hAnsi="宋体"/>
                <w:sz w:val="18"/>
                <w:szCs w:val="18"/>
              </w:rPr>
            </w:pPr>
            <w:r>
              <w:rPr>
                <w:rFonts w:ascii="宋体" w:hAnsi="宋体"/>
                <w:sz w:val="18"/>
                <w:szCs w:val="18"/>
              </w:rPr>
              <w:t>4</w:t>
            </w:r>
          </w:p>
        </w:tc>
        <w:tc>
          <w:tcPr>
            <w:tcW w:w="2516" w:type="dxa"/>
            <w:tcBorders>
              <w:tl2br w:val="nil"/>
              <w:tr2bl w:val="nil"/>
            </w:tcBorders>
            <w:shd w:val="clear" w:color="auto" w:fill="auto"/>
            <w:vAlign w:val="top"/>
          </w:tcPr>
          <w:p w14:paraId="01877A39">
            <w:pPr>
              <w:pStyle w:val="253"/>
              <w:spacing w:before="130" w:line="221" w:lineRule="auto"/>
              <w:jc w:val="left"/>
              <w:rPr>
                <w:rFonts w:ascii="宋体" w:hAnsi="宋体" w:eastAsia="宋体" w:cs="宋体"/>
                <w:kern w:val="2"/>
                <w:sz w:val="21"/>
                <w:szCs w:val="21"/>
                <w:highlight w:val="none"/>
                <w:lang w:val="en-US" w:eastAsia="en-US" w:bidi="ar-SA"/>
              </w:rPr>
            </w:pPr>
            <w:r>
              <w:rPr>
                <w:spacing w:val="-2"/>
                <w:sz w:val="21"/>
                <w:szCs w:val="21"/>
                <w:highlight w:val="none"/>
              </w:rPr>
              <w:t>涂层测厚仪</w:t>
            </w:r>
          </w:p>
        </w:tc>
        <w:tc>
          <w:tcPr>
            <w:tcW w:w="2622" w:type="dxa"/>
            <w:tcBorders>
              <w:tl2br w:val="nil"/>
              <w:tr2bl w:val="nil"/>
            </w:tcBorders>
            <w:vAlign w:val="top"/>
          </w:tcPr>
          <w:p w14:paraId="1583F1A8">
            <w:pPr>
              <w:pStyle w:val="253"/>
              <w:spacing w:before="131" w:line="237" w:lineRule="auto"/>
              <w:ind w:left="688" w:leftChars="0"/>
              <w:rPr>
                <w:rFonts w:ascii="宋体" w:hAnsi="宋体"/>
                <w:sz w:val="18"/>
                <w:szCs w:val="18"/>
                <w:highlight w:val="cyan"/>
              </w:rPr>
            </w:pPr>
            <w:r>
              <w:rPr>
                <w:spacing w:val="-14"/>
                <w:sz w:val="21"/>
                <w:szCs w:val="21"/>
                <w:highlight w:val="none"/>
              </w:rPr>
              <w:t>1000</w:t>
            </w:r>
            <w:r>
              <w:rPr>
                <w:spacing w:val="-43"/>
                <w:sz w:val="21"/>
                <w:szCs w:val="21"/>
                <w:highlight w:val="none"/>
              </w:rPr>
              <w:t xml:space="preserve"> </w:t>
            </w:r>
            <w:r>
              <w:rPr>
                <w:spacing w:val="-14"/>
                <w:sz w:val="21"/>
                <w:szCs w:val="21"/>
                <w:highlight w:val="none"/>
              </w:rPr>
              <w:t>μm</w:t>
            </w:r>
          </w:p>
        </w:tc>
        <w:tc>
          <w:tcPr>
            <w:tcW w:w="2622" w:type="dxa"/>
            <w:tcBorders>
              <w:tl2br w:val="nil"/>
              <w:tr2bl w:val="nil"/>
            </w:tcBorders>
            <w:vAlign w:val="top"/>
          </w:tcPr>
          <w:p w14:paraId="4524B8A1">
            <w:pPr>
              <w:pStyle w:val="253"/>
              <w:spacing w:before="131" w:line="237" w:lineRule="auto"/>
              <w:ind w:left="899" w:leftChars="0"/>
              <w:rPr>
                <w:rFonts w:ascii="宋体" w:hAnsi="宋体"/>
                <w:sz w:val="18"/>
                <w:szCs w:val="18"/>
                <w:highlight w:val="cyan"/>
              </w:rPr>
            </w:pPr>
            <w:r>
              <w:rPr>
                <w:spacing w:val="-28"/>
                <w:sz w:val="21"/>
                <w:szCs w:val="21"/>
                <w:highlight w:val="none"/>
              </w:rPr>
              <w:t>1</w:t>
            </w:r>
            <w:r>
              <w:rPr>
                <w:spacing w:val="-44"/>
                <w:sz w:val="21"/>
                <w:szCs w:val="21"/>
                <w:highlight w:val="none"/>
              </w:rPr>
              <w:t xml:space="preserve"> </w:t>
            </w:r>
            <w:r>
              <w:rPr>
                <w:spacing w:val="-28"/>
                <w:sz w:val="21"/>
                <w:szCs w:val="21"/>
                <w:highlight w:val="none"/>
              </w:rPr>
              <w:t>μm</w:t>
            </w:r>
          </w:p>
        </w:tc>
        <w:tc>
          <w:tcPr>
            <w:tcW w:w="1075" w:type="dxa"/>
            <w:tcBorders>
              <w:tl2br w:val="nil"/>
              <w:tr2bl w:val="nil"/>
            </w:tcBorders>
            <w:vAlign w:val="center"/>
          </w:tcPr>
          <w:p w14:paraId="47884184">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A2E5F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00EEB245">
            <w:pPr>
              <w:tabs>
                <w:tab w:val="left" w:pos="0"/>
              </w:tabs>
              <w:adjustRightInd/>
              <w:snapToGrid w:val="0"/>
              <w:spacing w:line="278" w:lineRule="auto"/>
              <w:jc w:val="center"/>
              <w:rPr>
                <w:rFonts w:ascii="宋体" w:hAnsi="宋体"/>
                <w:sz w:val="18"/>
                <w:szCs w:val="18"/>
              </w:rPr>
            </w:pPr>
            <w:r>
              <w:rPr>
                <w:rFonts w:ascii="宋体" w:hAnsi="宋体"/>
                <w:sz w:val="18"/>
                <w:szCs w:val="18"/>
              </w:rPr>
              <w:t>5</w:t>
            </w:r>
          </w:p>
        </w:tc>
        <w:tc>
          <w:tcPr>
            <w:tcW w:w="2516" w:type="dxa"/>
            <w:tcBorders>
              <w:tl2br w:val="nil"/>
              <w:tr2bl w:val="nil"/>
            </w:tcBorders>
            <w:shd w:val="clear" w:color="auto" w:fill="auto"/>
            <w:vAlign w:val="top"/>
          </w:tcPr>
          <w:p w14:paraId="71997615">
            <w:pPr>
              <w:pStyle w:val="253"/>
              <w:spacing w:before="130"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游标卡尺</w:t>
            </w:r>
          </w:p>
        </w:tc>
        <w:tc>
          <w:tcPr>
            <w:tcW w:w="2622" w:type="dxa"/>
            <w:tcBorders>
              <w:tl2br w:val="nil"/>
              <w:tr2bl w:val="nil"/>
            </w:tcBorders>
            <w:vAlign w:val="top"/>
          </w:tcPr>
          <w:p w14:paraId="77D2A786">
            <w:pPr>
              <w:pStyle w:val="253"/>
              <w:spacing w:before="129" w:line="241" w:lineRule="auto"/>
              <w:ind w:left="741" w:leftChars="0"/>
              <w:rPr>
                <w:rFonts w:ascii="宋体" w:hAnsi="宋体"/>
                <w:sz w:val="18"/>
                <w:szCs w:val="18"/>
                <w:highlight w:val="cyan"/>
              </w:rPr>
            </w:pPr>
            <w:r>
              <w:rPr>
                <w:spacing w:val="-4"/>
                <w:sz w:val="21"/>
                <w:szCs w:val="21"/>
                <w:highlight w:val="none"/>
              </w:rPr>
              <w:t>1000mm</w:t>
            </w:r>
          </w:p>
        </w:tc>
        <w:tc>
          <w:tcPr>
            <w:tcW w:w="2622" w:type="dxa"/>
            <w:tcBorders>
              <w:tl2br w:val="nil"/>
              <w:tr2bl w:val="nil"/>
            </w:tcBorders>
            <w:vAlign w:val="top"/>
          </w:tcPr>
          <w:p w14:paraId="52B67486">
            <w:pPr>
              <w:pStyle w:val="253"/>
              <w:spacing w:before="130"/>
              <w:ind w:left="779" w:leftChars="0"/>
              <w:rPr>
                <w:rFonts w:ascii="宋体" w:hAnsi="宋体"/>
                <w:sz w:val="18"/>
                <w:szCs w:val="18"/>
                <w:highlight w:val="cyan"/>
              </w:rPr>
            </w:pPr>
            <w:r>
              <w:rPr>
                <w:spacing w:val="-2"/>
                <w:sz w:val="21"/>
                <w:szCs w:val="21"/>
                <w:highlight w:val="none"/>
              </w:rPr>
              <w:t>0.02mm</w:t>
            </w:r>
          </w:p>
        </w:tc>
        <w:tc>
          <w:tcPr>
            <w:tcW w:w="1075" w:type="dxa"/>
            <w:tcBorders>
              <w:tl2br w:val="nil"/>
              <w:tr2bl w:val="nil"/>
            </w:tcBorders>
            <w:vAlign w:val="center"/>
          </w:tcPr>
          <w:p w14:paraId="4181A79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5E6DAC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35" w:type="dxa"/>
            <w:tcBorders>
              <w:tl2br w:val="nil"/>
              <w:tr2bl w:val="nil"/>
            </w:tcBorders>
            <w:vAlign w:val="center"/>
          </w:tcPr>
          <w:p w14:paraId="593E9EFC">
            <w:pPr>
              <w:tabs>
                <w:tab w:val="left" w:pos="0"/>
              </w:tabs>
              <w:adjustRightInd/>
              <w:snapToGrid w:val="0"/>
              <w:spacing w:line="278" w:lineRule="auto"/>
              <w:jc w:val="center"/>
              <w:rPr>
                <w:rFonts w:ascii="宋体" w:hAnsi="宋体"/>
                <w:sz w:val="18"/>
                <w:szCs w:val="18"/>
              </w:rPr>
            </w:pPr>
            <w:r>
              <w:rPr>
                <w:rFonts w:ascii="宋体" w:hAnsi="宋体"/>
                <w:sz w:val="18"/>
                <w:szCs w:val="18"/>
              </w:rPr>
              <w:t>6</w:t>
            </w:r>
          </w:p>
        </w:tc>
        <w:tc>
          <w:tcPr>
            <w:tcW w:w="2516" w:type="dxa"/>
            <w:tcBorders>
              <w:tl2br w:val="nil"/>
              <w:tr2bl w:val="nil"/>
            </w:tcBorders>
            <w:shd w:val="clear" w:color="auto" w:fill="auto"/>
            <w:vAlign w:val="top"/>
          </w:tcPr>
          <w:p w14:paraId="1A5BAE0E">
            <w:pPr>
              <w:pStyle w:val="253"/>
              <w:spacing w:before="129"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游标卡尺</w:t>
            </w:r>
          </w:p>
        </w:tc>
        <w:tc>
          <w:tcPr>
            <w:tcW w:w="2622" w:type="dxa"/>
            <w:tcBorders>
              <w:tl2br w:val="nil"/>
              <w:tr2bl w:val="nil"/>
            </w:tcBorders>
            <w:vAlign w:val="top"/>
          </w:tcPr>
          <w:p w14:paraId="67D722CA">
            <w:pPr>
              <w:pStyle w:val="253"/>
              <w:spacing w:before="129" w:line="241" w:lineRule="auto"/>
              <w:ind w:left="741" w:leftChars="0"/>
              <w:rPr>
                <w:rFonts w:ascii="宋体" w:hAnsi="宋体"/>
                <w:sz w:val="18"/>
                <w:szCs w:val="18"/>
                <w:highlight w:val="cyan"/>
              </w:rPr>
            </w:pPr>
            <w:r>
              <w:rPr>
                <w:spacing w:val="-5"/>
                <w:sz w:val="21"/>
                <w:szCs w:val="21"/>
                <w:highlight w:val="none"/>
              </w:rPr>
              <w:t>150</w:t>
            </w:r>
            <w:r>
              <w:rPr>
                <w:spacing w:val="4"/>
                <w:sz w:val="21"/>
                <w:szCs w:val="21"/>
                <w:highlight w:val="none"/>
              </w:rPr>
              <w:t xml:space="preserve"> </w:t>
            </w:r>
            <w:r>
              <w:rPr>
                <w:spacing w:val="-5"/>
                <w:sz w:val="21"/>
                <w:szCs w:val="21"/>
                <w:highlight w:val="none"/>
              </w:rPr>
              <w:t>mm</w:t>
            </w:r>
          </w:p>
        </w:tc>
        <w:tc>
          <w:tcPr>
            <w:tcW w:w="2622" w:type="dxa"/>
            <w:tcBorders>
              <w:tl2br w:val="nil"/>
              <w:tr2bl w:val="nil"/>
            </w:tcBorders>
            <w:vAlign w:val="top"/>
          </w:tcPr>
          <w:p w14:paraId="68F0F673">
            <w:pPr>
              <w:pStyle w:val="253"/>
              <w:spacing w:before="129"/>
              <w:ind w:left="726" w:leftChars="0"/>
              <w:rPr>
                <w:rFonts w:ascii="宋体" w:hAnsi="宋体"/>
                <w:sz w:val="18"/>
                <w:szCs w:val="18"/>
                <w:highlight w:val="cyan"/>
              </w:rPr>
            </w:pPr>
            <w:r>
              <w:rPr>
                <w:spacing w:val="-1"/>
                <w:sz w:val="21"/>
                <w:szCs w:val="21"/>
                <w:highlight w:val="none"/>
              </w:rPr>
              <w:t>0.01 mm</w:t>
            </w:r>
          </w:p>
        </w:tc>
        <w:tc>
          <w:tcPr>
            <w:tcW w:w="1075" w:type="dxa"/>
            <w:tcBorders>
              <w:tl2br w:val="nil"/>
              <w:tr2bl w:val="nil"/>
            </w:tcBorders>
            <w:vAlign w:val="center"/>
          </w:tcPr>
          <w:p w14:paraId="7B39741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F5C9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FA99F83">
            <w:pPr>
              <w:tabs>
                <w:tab w:val="left" w:pos="0"/>
              </w:tabs>
              <w:adjustRightInd/>
              <w:snapToGrid w:val="0"/>
              <w:spacing w:line="278" w:lineRule="auto"/>
              <w:jc w:val="center"/>
              <w:rPr>
                <w:rFonts w:ascii="宋体" w:hAnsi="宋体"/>
                <w:sz w:val="18"/>
                <w:szCs w:val="18"/>
              </w:rPr>
            </w:pPr>
            <w:r>
              <w:rPr>
                <w:rFonts w:ascii="宋体" w:hAnsi="宋体"/>
                <w:sz w:val="18"/>
                <w:szCs w:val="18"/>
              </w:rPr>
              <w:t>7</w:t>
            </w:r>
          </w:p>
        </w:tc>
        <w:tc>
          <w:tcPr>
            <w:tcW w:w="2516" w:type="dxa"/>
            <w:tcBorders>
              <w:tl2br w:val="nil"/>
              <w:tr2bl w:val="nil"/>
            </w:tcBorders>
            <w:shd w:val="clear" w:color="auto" w:fill="auto"/>
            <w:vAlign w:val="top"/>
          </w:tcPr>
          <w:p w14:paraId="03630D13">
            <w:pPr>
              <w:pStyle w:val="253"/>
              <w:spacing w:before="131"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深度卡尺</w:t>
            </w:r>
          </w:p>
        </w:tc>
        <w:tc>
          <w:tcPr>
            <w:tcW w:w="2622" w:type="dxa"/>
            <w:tcBorders>
              <w:tl2br w:val="nil"/>
              <w:tr2bl w:val="nil"/>
            </w:tcBorders>
            <w:vAlign w:val="top"/>
          </w:tcPr>
          <w:p w14:paraId="083D2D87">
            <w:pPr>
              <w:pStyle w:val="253"/>
              <w:spacing w:before="131" w:line="241" w:lineRule="auto"/>
              <w:ind w:left="781" w:leftChars="0"/>
              <w:rPr>
                <w:rFonts w:ascii="宋体" w:hAnsi="宋体"/>
                <w:sz w:val="18"/>
                <w:szCs w:val="18"/>
                <w:highlight w:val="cyan"/>
              </w:rPr>
            </w:pPr>
            <w:r>
              <w:rPr>
                <w:spacing w:val="-2"/>
                <w:sz w:val="21"/>
                <w:szCs w:val="21"/>
                <w:highlight w:val="none"/>
              </w:rPr>
              <w:t>200mm</w:t>
            </w:r>
          </w:p>
        </w:tc>
        <w:tc>
          <w:tcPr>
            <w:tcW w:w="2622" w:type="dxa"/>
            <w:tcBorders>
              <w:tl2br w:val="nil"/>
              <w:tr2bl w:val="nil"/>
            </w:tcBorders>
            <w:vAlign w:val="top"/>
          </w:tcPr>
          <w:p w14:paraId="7528F059">
            <w:pPr>
              <w:pStyle w:val="253"/>
              <w:spacing w:before="132"/>
              <w:ind w:left="779" w:leftChars="0"/>
              <w:rPr>
                <w:rFonts w:ascii="宋体" w:hAnsi="宋体"/>
                <w:sz w:val="18"/>
                <w:szCs w:val="18"/>
                <w:highlight w:val="cyan"/>
              </w:rPr>
            </w:pPr>
            <w:r>
              <w:rPr>
                <w:spacing w:val="-2"/>
                <w:sz w:val="21"/>
                <w:szCs w:val="21"/>
                <w:highlight w:val="none"/>
              </w:rPr>
              <w:t>0.01mm</w:t>
            </w:r>
          </w:p>
        </w:tc>
        <w:tc>
          <w:tcPr>
            <w:tcW w:w="1075" w:type="dxa"/>
            <w:tcBorders>
              <w:tl2br w:val="nil"/>
              <w:tr2bl w:val="nil"/>
            </w:tcBorders>
            <w:vAlign w:val="center"/>
          </w:tcPr>
          <w:p w14:paraId="178077BB">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1A4C5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3930D86A">
            <w:pPr>
              <w:tabs>
                <w:tab w:val="left" w:pos="0"/>
              </w:tabs>
              <w:adjustRightInd/>
              <w:snapToGrid w:val="0"/>
              <w:spacing w:line="278" w:lineRule="auto"/>
              <w:jc w:val="center"/>
              <w:rPr>
                <w:rFonts w:ascii="宋体" w:hAnsi="宋体"/>
                <w:sz w:val="18"/>
                <w:szCs w:val="18"/>
              </w:rPr>
            </w:pPr>
            <w:r>
              <w:rPr>
                <w:rFonts w:ascii="宋体" w:hAnsi="宋体"/>
                <w:sz w:val="18"/>
                <w:szCs w:val="18"/>
              </w:rPr>
              <w:t>8</w:t>
            </w:r>
          </w:p>
        </w:tc>
        <w:tc>
          <w:tcPr>
            <w:tcW w:w="2516" w:type="dxa"/>
            <w:tcBorders>
              <w:tl2br w:val="nil"/>
              <w:tr2bl w:val="nil"/>
            </w:tcBorders>
            <w:shd w:val="clear" w:color="auto" w:fill="auto"/>
            <w:vAlign w:val="top"/>
          </w:tcPr>
          <w:p w14:paraId="13FF7CB3">
            <w:pPr>
              <w:pStyle w:val="253"/>
              <w:spacing w:before="130"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塞尺</w:t>
            </w:r>
          </w:p>
        </w:tc>
        <w:tc>
          <w:tcPr>
            <w:tcW w:w="2622" w:type="dxa"/>
            <w:tcBorders>
              <w:tl2br w:val="nil"/>
              <w:tr2bl w:val="nil"/>
            </w:tcBorders>
            <w:vAlign w:val="top"/>
          </w:tcPr>
          <w:p w14:paraId="635061D1">
            <w:pPr>
              <w:pStyle w:val="253"/>
              <w:spacing w:before="130"/>
              <w:ind w:left="360" w:leftChars="0"/>
              <w:rPr>
                <w:rFonts w:ascii="宋体" w:hAnsi="宋体"/>
                <w:sz w:val="18"/>
                <w:szCs w:val="18"/>
                <w:highlight w:val="cyan"/>
              </w:rPr>
            </w:pPr>
            <w:r>
              <w:rPr>
                <w:spacing w:val="-1"/>
                <w:sz w:val="21"/>
                <w:szCs w:val="21"/>
                <w:highlight w:val="none"/>
              </w:rPr>
              <w:t>0.02mm～1.0mm</w:t>
            </w:r>
          </w:p>
        </w:tc>
        <w:tc>
          <w:tcPr>
            <w:tcW w:w="2622" w:type="dxa"/>
            <w:tcBorders>
              <w:tl2br w:val="nil"/>
              <w:tr2bl w:val="nil"/>
            </w:tcBorders>
            <w:vAlign w:val="top"/>
          </w:tcPr>
          <w:p w14:paraId="2A923E3E">
            <w:pPr>
              <w:pStyle w:val="253"/>
              <w:spacing w:before="130"/>
              <w:ind w:left="779" w:leftChars="0"/>
              <w:rPr>
                <w:rFonts w:ascii="宋体" w:hAnsi="宋体"/>
                <w:sz w:val="18"/>
                <w:szCs w:val="18"/>
                <w:highlight w:val="cyan"/>
              </w:rPr>
            </w:pPr>
            <w:r>
              <w:rPr>
                <w:spacing w:val="-2"/>
                <w:sz w:val="21"/>
                <w:szCs w:val="21"/>
                <w:highlight w:val="none"/>
              </w:rPr>
              <w:t>0.01mm</w:t>
            </w:r>
          </w:p>
        </w:tc>
        <w:tc>
          <w:tcPr>
            <w:tcW w:w="1075" w:type="dxa"/>
            <w:tcBorders>
              <w:tl2br w:val="nil"/>
              <w:tr2bl w:val="nil"/>
            </w:tcBorders>
            <w:vAlign w:val="center"/>
          </w:tcPr>
          <w:p w14:paraId="66AEAFE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F37C3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D9DAFED">
            <w:pPr>
              <w:tabs>
                <w:tab w:val="left" w:pos="0"/>
              </w:tabs>
              <w:adjustRightInd/>
              <w:snapToGrid w:val="0"/>
              <w:spacing w:line="278" w:lineRule="auto"/>
              <w:jc w:val="center"/>
              <w:rPr>
                <w:rFonts w:ascii="宋体" w:hAnsi="宋体"/>
                <w:sz w:val="18"/>
                <w:szCs w:val="18"/>
              </w:rPr>
            </w:pPr>
            <w:r>
              <w:rPr>
                <w:rFonts w:ascii="宋体" w:hAnsi="宋体"/>
                <w:sz w:val="18"/>
                <w:szCs w:val="18"/>
              </w:rPr>
              <w:t>9</w:t>
            </w:r>
          </w:p>
        </w:tc>
        <w:tc>
          <w:tcPr>
            <w:tcW w:w="2516" w:type="dxa"/>
            <w:tcBorders>
              <w:tl2br w:val="nil"/>
              <w:tr2bl w:val="nil"/>
            </w:tcBorders>
            <w:shd w:val="clear" w:color="auto" w:fill="auto"/>
            <w:vAlign w:val="top"/>
          </w:tcPr>
          <w:p w14:paraId="11E67CC2">
            <w:pPr>
              <w:pStyle w:val="253"/>
              <w:spacing w:before="130" w:line="221" w:lineRule="auto"/>
              <w:jc w:val="left"/>
              <w:rPr>
                <w:rFonts w:ascii="宋体" w:hAnsi="宋体" w:eastAsia="宋体" w:cs="宋体"/>
                <w:kern w:val="2"/>
                <w:sz w:val="21"/>
                <w:szCs w:val="21"/>
                <w:highlight w:val="none"/>
                <w:lang w:val="en-US" w:eastAsia="en-US" w:bidi="ar-SA"/>
              </w:rPr>
            </w:pPr>
            <w:r>
              <w:rPr>
                <w:spacing w:val="-2"/>
                <w:sz w:val="21"/>
                <w:szCs w:val="21"/>
                <w:highlight w:val="none"/>
              </w:rPr>
              <w:t>千分表</w:t>
            </w:r>
          </w:p>
        </w:tc>
        <w:tc>
          <w:tcPr>
            <w:tcW w:w="2622" w:type="dxa"/>
            <w:tcBorders>
              <w:tl2br w:val="nil"/>
              <w:tr2bl w:val="nil"/>
            </w:tcBorders>
            <w:vAlign w:val="top"/>
          </w:tcPr>
          <w:p w14:paraId="6BD91DC1">
            <w:pPr>
              <w:pStyle w:val="253"/>
              <w:spacing w:before="130" w:line="241" w:lineRule="auto"/>
              <w:ind w:left="846" w:leftChars="0"/>
              <w:rPr>
                <w:rFonts w:ascii="宋体" w:hAnsi="宋体"/>
                <w:sz w:val="18"/>
                <w:szCs w:val="18"/>
                <w:highlight w:val="cyan"/>
              </w:rPr>
            </w:pPr>
            <w:r>
              <w:rPr>
                <w:spacing w:val="-6"/>
                <w:sz w:val="21"/>
                <w:szCs w:val="21"/>
                <w:highlight w:val="none"/>
              </w:rPr>
              <w:t>10mm</w:t>
            </w:r>
          </w:p>
        </w:tc>
        <w:tc>
          <w:tcPr>
            <w:tcW w:w="2622" w:type="dxa"/>
            <w:tcBorders>
              <w:tl2br w:val="nil"/>
              <w:tr2bl w:val="nil"/>
            </w:tcBorders>
            <w:vAlign w:val="top"/>
          </w:tcPr>
          <w:p w14:paraId="1084F8D9">
            <w:pPr>
              <w:pStyle w:val="253"/>
              <w:spacing w:before="130"/>
              <w:ind w:left="726" w:leftChars="0"/>
              <w:rPr>
                <w:rFonts w:ascii="宋体" w:hAnsi="宋体"/>
                <w:sz w:val="18"/>
                <w:szCs w:val="18"/>
                <w:highlight w:val="cyan"/>
              </w:rPr>
            </w:pPr>
            <w:r>
              <w:rPr>
                <w:spacing w:val="-2"/>
                <w:sz w:val="21"/>
                <w:szCs w:val="21"/>
                <w:highlight w:val="none"/>
              </w:rPr>
              <w:t>0.001mm</w:t>
            </w:r>
          </w:p>
        </w:tc>
        <w:tc>
          <w:tcPr>
            <w:tcW w:w="1075" w:type="dxa"/>
            <w:tcBorders>
              <w:tl2br w:val="nil"/>
              <w:tr2bl w:val="nil"/>
            </w:tcBorders>
            <w:vAlign w:val="center"/>
          </w:tcPr>
          <w:p w14:paraId="3FEC73F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7279E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E7EC814">
            <w:pPr>
              <w:tabs>
                <w:tab w:val="left" w:pos="0"/>
              </w:tabs>
              <w:adjustRightInd/>
              <w:snapToGrid w:val="0"/>
              <w:spacing w:line="278" w:lineRule="auto"/>
              <w:jc w:val="center"/>
              <w:rPr>
                <w:rFonts w:ascii="宋体" w:hAnsi="宋体"/>
                <w:sz w:val="18"/>
                <w:szCs w:val="18"/>
              </w:rPr>
            </w:pPr>
            <w:r>
              <w:rPr>
                <w:rFonts w:ascii="宋体" w:hAnsi="宋体"/>
                <w:sz w:val="18"/>
                <w:szCs w:val="18"/>
              </w:rPr>
              <w:t>10</w:t>
            </w:r>
          </w:p>
        </w:tc>
        <w:tc>
          <w:tcPr>
            <w:tcW w:w="2516" w:type="dxa"/>
            <w:tcBorders>
              <w:tl2br w:val="nil"/>
              <w:tr2bl w:val="nil"/>
            </w:tcBorders>
            <w:shd w:val="clear" w:color="auto" w:fill="auto"/>
            <w:vAlign w:val="top"/>
          </w:tcPr>
          <w:p w14:paraId="49933CDF">
            <w:pPr>
              <w:pStyle w:val="253"/>
              <w:spacing w:before="133" w:line="221" w:lineRule="auto"/>
              <w:jc w:val="left"/>
              <w:rPr>
                <w:rFonts w:ascii="宋体" w:hAnsi="宋体" w:eastAsia="宋体" w:cs="宋体"/>
                <w:kern w:val="2"/>
                <w:sz w:val="21"/>
                <w:szCs w:val="21"/>
                <w:highlight w:val="none"/>
                <w:lang w:val="en-US" w:eastAsia="en-US" w:bidi="ar-SA"/>
              </w:rPr>
            </w:pPr>
            <w:r>
              <w:rPr>
                <w:spacing w:val="-3"/>
                <w:sz w:val="21"/>
                <w:szCs w:val="21"/>
                <w:highlight w:val="none"/>
              </w:rPr>
              <w:t>百分表</w:t>
            </w:r>
          </w:p>
        </w:tc>
        <w:tc>
          <w:tcPr>
            <w:tcW w:w="2622" w:type="dxa"/>
            <w:tcBorders>
              <w:tl2br w:val="nil"/>
              <w:tr2bl w:val="nil"/>
            </w:tcBorders>
            <w:vAlign w:val="top"/>
          </w:tcPr>
          <w:p w14:paraId="7CC94421">
            <w:pPr>
              <w:pStyle w:val="253"/>
              <w:spacing w:before="132" w:line="241" w:lineRule="auto"/>
              <w:ind w:left="835" w:leftChars="0"/>
              <w:rPr>
                <w:rFonts w:ascii="宋体" w:hAnsi="宋体"/>
                <w:sz w:val="18"/>
                <w:szCs w:val="18"/>
                <w:highlight w:val="cyan"/>
              </w:rPr>
            </w:pPr>
            <w:r>
              <w:rPr>
                <w:spacing w:val="-3"/>
                <w:sz w:val="21"/>
                <w:szCs w:val="21"/>
                <w:highlight w:val="none"/>
              </w:rPr>
              <w:t>30mm</w:t>
            </w:r>
          </w:p>
        </w:tc>
        <w:tc>
          <w:tcPr>
            <w:tcW w:w="2622" w:type="dxa"/>
            <w:tcBorders>
              <w:tl2br w:val="nil"/>
              <w:tr2bl w:val="nil"/>
            </w:tcBorders>
            <w:vAlign w:val="top"/>
          </w:tcPr>
          <w:p w14:paraId="1200132C">
            <w:pPr>
              <w:pStyle w:val="253"/>
              <w:spacing w:before="133"/>
              <w:ind w:left="779" w:leftChars="0"/>
              <w:rPr>
                <w:rFonts w:ascii="宋体" w:hAnsi="宋体"/>
                <w:sz w:val="18"/>
                <w:szCs w:val="18"/>
                <w:highlight w:val="cyan"/>
              </w:rPr>
            </w:pPr>
            <w:r>
              <w:rPr>
                <w:spacing w:val="-2"/>
                <w:sz w:val="21"/>
                <w:szCs w:val="21"/>
                <w:highlight w:val="none"/>
              </w:rPr>
              <w:t>0.01mm</w:t>
            </w:r>
          </w:p>
        </w:tc>
        <w:tc>
          <w:tcPr>
            <w:tcW w:w="1075" w:type="dxa"/>
            <w:tcBorders>
              <w:tl2br w:val="nil"/>
              <w:tr2bl w:val="nil"/>
            </w:tcBorders>
            <w:vAlign w:val="center"/>
          </w:tcPr>
          <w:p w14:paraId="3094798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B4C67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2A7D5077">
            <w:pPr>
              <w:tabs>
                <w:tab w:val="left" w:pos="0"/>
              </w:tabs>
              <w:adjustRightInd/>
              <w:snapToGrid w:val="0"/>
              <w:spacing w:line="278" w:lineRule="auto"/>
              <w:jc w:val="center"/>
              <w:rPr>
                <w:rFonts w:ascii="宋体" w:hAnsi="宋体"/>
                <w:sz w:val="18"/>
                <w:szCs w:val="18"/>
              </w:rPr>
            </w:pPr>
            <w:r>
              <w:rPr>
                <w:rFonts w:ascii="宋体" w:hAnsi="宋体"/>
                <w:sz w:val="18"/>
                <w:szCs w:val="18"/>
              </w:rPr>
              <w:t>11</w:t>
            </w:r>
          </w:p>
        </w:tc>
        <w:tc>
          <w:tcPr>
            <w:tcW w:w="2516" w:type="dxa"/>
            <w:tcBorders>
              <w:tl2br w:val="nil"/>
              <w:tr2bl w:val="nil"/>
            </w:tcBorders>
            <w:shd w:val="clear" w:color="auto" w:fill="auto"/>
            <w:vAlign w:val="top"/>
          </w:tcPr>
          <w:p w14:paraId="6F713A2C">
            <w:pPr>
              <w:pStyle w:val="253"/>
              <w:spacing w:before="130" w:line="221" w:lineRule="auto"/>
              <w:jc w:val="left"/>
              <w:rPr>
                <w:rFonts w:ascii="宋体" w:hAnsi="宋体" w:eastAsia="宋体" w:cs="宋体"/>
                <w:kern w:val="2"/>
                <w:sz w:val="21"/>
                <w:szCs w:val="21"/>
                <w:highlight w:val="none"/>
                <w:lang w:val="en-US" w:eastAsia="en-US" w:bidi="ar-SA"/>
              </w:rPr>
            </w:pPr>
            <w:r>
              <w:rPr>
                <w:spacing w:val="-1"/>
                <w:sz w:val="21"/>
                <w:szCs w:val="21"/>
                <w:highlight w:val="none"/>
              </w:rPr>
              <w:t>磁性测厚仪</w:t>
            </w:r>
          </w:p>
        </w:tc>
        <w:tc>
          <w:tcPr>
            <w:tcW w:w="2622" w:type="dxa"/>
            <w:tcBorders>
              <w:tl2br w:val="nil"/>
              <w:tr2bl w:val="nil"/>
            </w:tcBorders>
            <w:vAlign w:val="top"/>
          </w:tcPr>
          <w:p w14:paraId="79547538">
            <w:pPr>
              <w:pStyle w:val="253"/>
              <w:spacing w:before="130" w:line="241" w:lineRule="auto"/>
              <w:ind w:left="569" w:leftChars="0"/>
              <w:rPr>
                <w:rFonts w:ascii="宋体" w:hAnsi="宋体"/>
                <w:sz w:val="18"/>
                <w:szCs w:val="18"/>
                <w:highlight w:val="cyan"/>
              </w:rPr>
            </w:pPr>
            <w:r>
              <w:rPr>
                <w:spacing w:val="-1"/>
                <w:sz w:val="21"/>
                <w:szCs w:val="21"/>
                <w:highlight w:val="none"/>
              </w:rPr>
              <w:t>0～1500mm</w:t>
            </w:r>
          </w:p>
        </w:tc>
        <w:tc>
          <w:tcPr>
            <w:tcW w:w="2622" w:type="dxa"/>
            <w:tcBorders>
              <w:tl2br w:val="nil"/>
              <w:tr2bl w:val="nil"/>
            </w:tcBorders>
            <w:vAlign w:val="top"/>
          </w:tcPr>
          <w:p w14:paraId="39AF11C6">
            <w:pPr>
              <w:pStyle w:val="253"/>
              <w:spacing w:before="131"/>
              <w:ind w:left="832" w:leftChars="0"/>
              <w:rPr>
                <w:rFonts w:ascii="宋体" w:hAnsi="宋体"/>
                <w:sz w:val="18"/>
                <w:szCs w:val="18"/>
                <w:highlight w:val="cyan"/>
              </w:rPr>
            </w:pPr>
            <w:r>
              <w:rPr>
                <w:spacing w:val="-2"/>
                <w:sz w:val="21"/>
                <w:szCs w:val="21"/>
                <w:highlight w:val="none"/>
              </w:rPr>
              <w:t>0.1mm</w:t>
            </w:r>
          </w:p>
        </w:tc>
        <w:tc>
          <w:tcPr>
            <w:tcW w:w="1075" w:type="dxa"/>
            <w:tcBorders>
              <w:tl2br w:val="nil"/>
              <w:tr2bl w:val="nil"/>
            </w:tcBorders>
            <w:vAlign w:val="center"/>
          </w:tcPr>
          <w:p w14:paraId="55FF2AB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701D5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0D20839">
            <w:pPr>
              <w:tabs>
                <w:tab w:val="left" w:pos="0"/>
              </w:tabs>
              <w:adjustRightInd/>
              <w:snapToGrid w:val="0"/>
              <w:spacing w:line="278" w:lineRule="auto"/>
              <w:jc w:val="center"/>
              <w:rPr>
                <w:rFonts w:ascii="宋体" w:hAnsi="宋体"/>
                <w:sz w:val="18"/>
                <w:szCs w:val="18"/>
              </w:rPr>
            </w:pPr>
            <w:r>
              <w:rPr>
                <w:rFonts w:ascii="宋体" w:hAnsi="宋体"/>
                <w:sz w:val="18"/>
                <w:szCs w:val="18"/>
              </w:rPr>
              <w:t>12</w:t>
            </w:r>
          </w:p>
        </w:tc>
        <w:tc>
          <w:tcPr>
            <w:tcW w:w="2516" w:type="dxa"/>
            <w:tcBorders>
              <w:tl2br w:val="nil"/>
              <w:tr2bl w:val="nil"/>
            </w:tcBorders>
            <w:shd w:val="clear" w:color="auto" w:fill="auto"/>
            <w:vAlign w:val="top"/>
          </w:tcPr>
          <w:p w14:paraId="1809730D">
            <w:pPr>
              <w:pStyle w:val="253"/>
              <w:spacing w:before="131" w:line="221" w:lineRule="auto"/>
              <w:jc w:val="left"/>
              <w:rPr>
                <w:rFonts w:ascii="宋体" w:hAnsi="宋体" w:eastAsia="宋体" w:cs="宋体"/>
                <w:kern w:val="2"/>
                <w:sz w:val="21"/>
                <w:szCs w:val="21"/>
                <w:highlight w:val="none"/>
                <w:lang w:val="en-US" w:eastAsia="en-US" w:bidi="ar-SA"/>
              </w:rPr>
            </w:pPr>
            <w:r>
              <w:rPr>
                <w:spacing w:val="-2"/>
                <w:sz w:val="21"/>
                <w:szCs w:val="21"/>
                <w:highlight w:val="none"/>
              </w:rPr>
              <w:t>盐雾试验箱</w:t>
            </w:r>
          </w:p>
        </w:tc>
        <w:tc>
          <w:tcPr>
            <w:tcW w:w="2622" w:type="dxa"/>
            <w:tcBorders>
              <w:tl2br w:val="nil"/>
              <w:tr2bl w:val="nil"/>
            </w:tcBorders>
            <w:vAlign w:val="top"/>
          </w:tcPr>
          <w:p w14:paraId="0E31C6DD">
            <w:pPr>
              <w:pStyle w:val="253"/>
              <w:spacing w:before="107" w:line="283" w:lineRule="exact"/>
              <w:ind w:left="597" w:leftChars="0"/>
              <w:rPr>
                <w:rFonts w:ascii="宋体" w:hAnsi="宋体"/>
                <w:sz w:val="18"/>
                <w:szCs w:val="18"/>
                <w:highlight w:val="cyan"/>
              </w:rPr>
            </w:pPr>
            <w:r>
              <w:rPr>
                <w:spacing w:val="-2"/>
                <w:sz w:val="21"/>
                <w:szCs w:val="21"/>
                <w:highlight w:val="none"/>
              </w:rPr>
              <w:t>室温-90</w:t>
            </w:r>
            <w:r>
              <w:rPr>
                <w:spacing w:val="-2"/>
                <w:position w:val="10"/>
                <w:sz w:val="11"/>
                <w:szCs w:val="11"/>
                <w:highlight w:val="none"/>
              </w:rPr>
              <w:t>0</w:t>
            </w:r>
            <w:r>
              <w:rPr>
                <w:spacing w:val="-2"/>
                <w:sz w:val="21"/>
                <w:szCs w:val="21"/>
                <w:highlight w:val="none"/>
              </w:rPr>
              <w:t>C</w:t>
            </w:r>
          </w:p>
        </w:tc>
        <w:tc>
          <w:tcPr>
            <w:tcW w:w="2622" w:type="dxa"/>
            <w:tcBorders>
              <w:tl2br w:val="nil"/>
              <w:tr2bl w:val="nil"/>
            </w:tcBorders>
            <w:vAlign w:val="top"/>
          </w:tcPr>
          <w:p w14:paraId="3A0AAADD">
            <w:pPr>
              <w:pStyle w:val="253"/>
              <w:spacing w:before="107" w:line="298" w:lineRule="exact"/>
              <w:ind w:left="975" w:leftChars="0"/>
              <w:rPr>
                <w:rFonts w:ascii="宋体" w:hAnsi="宋体"/>
                <w:sz w:val="18"/>
                <w:szCs w:val="18"/>
                <w:highlight w:val="cyan"/>
              </w:rPr>
            </w:pPr>
            <w:r>
              <w:rPr>
                <w:spacing w:val="-24"/>
                <w:sz w:val="21"/>
                <w:szCs w:val="21"/>
                <w:highlight w:val="none"/>
              </w:rPr>
              <w:t>1</w:t>
            </w:r>
            <w:r>
              <w:rPr>
                <w:position w:val="10"/>
                <w:sz w:val="11"/>
                <w:szCs w:val="11"/>
                <w:highlight w:val="none"/>
              </w:rPr>
              <w:t>0</w:t>
            </w:r>
            <w:r>
              <w:rPr>
                <w:sz w:val="21"/>
                <w:szCs w:val="21"/>
                <w:highlight w:val="none"/>
              </w:rPr>
              <w:t>C</w:t>
            </w:r>
          </w:p>
        </w:tc>
        <w:tc>
          <w:tcPr>
            <w:tcW w:w="1075" w:type="dxa"/>
            <w:tcBorders>
              <w:tl2br w:val="nil"/>
              <w:tr2bl w:val="nil"/>
            </w:tcBorders>
            <w:vAlign w:val="center"/>
          </w:tcPr>
          <w:p w14:paraId="5619864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4344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711DBB8">
            <w:pPr>
              <w:tabs>
                <w:tab w:val="left" w:pos="0"/>
              </w:tabs>
              <w:adjustRightInd/>
              <w:snapToGrid w:val="0"/>
              <w:spacing w:line="278" w:lineRule="auto"/>
              <w:jc w:val="center"/>
              <w:rPr>
                <w:rFonts w:ascii="宋体" w:hAnsi="宋体"/>
                <w:sz w:val="18"/>
                <w:szCs w:val="18"/>
              </w:rPr>
            </w:pPr>
            <w:r>
              <w:rPr>
                <w:rFonts w:ascii="宋体" w:hAnsi="宋体"/>
                <w:sz w:val="18"/>
                <w:szCs w:val="18"/>
              </w:rPr>
              <w:t>13</w:t>
            </w:r>
          </w:p>
        </w:tc>
        <w:tc>
          <w:tcPr>
            <w:tcW w:w="2516" w:type="dxa"/>
            <w:tcBorders>
              <w:tl2br w:val="nil"/>
              <w:tr2bl w:val="nil"/>
            </w:tcBorders>
            <w:shd w:val="clear" w:color="auto" w:fill="auto"/>
            <w:vAlign w:val="top"/>
          </w:tcPr>
          <w:p w14:paraId="072E50CA">
            <w:pPr>
              <w:pStyle w:val="253"/>
              <w:spacing w:before="134"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万能材料试验机</w:t>
            </w:r>
          </w:p>
        </w:tc>
        <w:tc>
          <w:tcPr>
            <w:tcW w:w="2622" w:type="dxa"/>
            <w:tcBorders>
              <w:tl2br w:val="nil"/>
              <w:tr2bl w:val="nil"/>
            </w:tcBorders>
            <w:vAlign w:val="top"/>
          </w:tcPr>
          <w:p w14:paraId="7FA00B4B">
            <w:pPr>
              <w:pStyle w:val="253"/>
              <w:spacing w:before="134" w:line="241" w:lineRule="auto"/>
              <w:ind w:left="621" w:leftChars="0"/>
              <w:rPr>
                <w:rFonts w:ascii="宋体" w:hAnsi="宋体"/>
                <w:sz w:val="18"/>
                <w:szCs w:val="18"/>
                <w:highlight w:val="cyan"/>
              </w:rPr>
            </w:pPr>
            <w:r>
              <w:rPr>
                <w:spacing w:val="-1"/>
                <w:sz w:val="21"/>
                <w:szCs w:val="21"/>
                <w:highlight w:val="none"/>
              </w:rPr>
              <w:t>0～600kN</w:t>
            </w:r>
          </w:p>
        </w:tc>
        <w:tc>
          <w:tcPr>
            <w:tcW w:w="2622" w:type="dxa"/>
            <w:tcBorders>
              <w:tl2br w:val="nil"/>
              <w:tr2bl w:val="nil"/>
            </w:tcBorders>
            <w:vAlign w:val="top"/>
          </w:tcPr>
          <w:p w14:paraId="78E212DF">
            <w:pPr>
              <w:pStyle w:val="253"/>
              <w:spacing w:before="134" w:line="223" w:lineRule="auto"/>
              <w:ind w:left="925" w:leftChars="0"/>
              <w:rPr>
                <w:rFonts w:ascii="宋体" w:hAnsi="宋体"/>
                <w:sz w:val="18"/>
                <w:szCs w:val="18"/>
                <w:highlight w:val="cyan"/>
              </w:rPr>
            </w:pPr>
            <w:r>
              <w:rPr>
                <w:spacing w:val="-12"/>
                <w:sz w:val="21"/>
                <w:szCs w:val="21"/>
                <w:highlight w:val="none"/>
              </w:rPr>
              <w:t>1</w:t>
            </w:r>
            <w:r>
              <w:rPr>
                <w:spacing w:val="-41"/>
                <w:sz w:val="21"/>
                <w:szCs w:val="21"/>
                <w:highlight w:val="none"/>
              </w:rPr>
              <w:t xml:space="preserve"> </w:t>
            </w:r>
            <w:r>
              <w:rPr>
                <w:spacing w:val="-12"/>
                <w:sz w:val="21"/>
                <w:szCs w:val="21"/>
                <w:highlight w:val="none"/>
              </w:rPr>
              <w:t>级</w:t>
            </w:r>
          </w:p>
        </w:tc>
        <w:tc>
          <w:tcPr>
            <w:tcW w:w="1075" w:type="dxa"/>
            <w:tcBorders>
              <w:tl2br w:val="nil"/>
              <w:tr2bl w:val="nil"/>
            </w:tcBorders>
            <w:vAlign w:val="center"/>
          </w:tcPr>
          <w:p w14:paraId="08015AAA">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5DB8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9880B1B">
            <w:pPr>
              <w:tabs>
                <w:tab w:val="left" w:pos="0"/>
              </w:tabs>
              <w:adjustRightInd/>
              <w:snapToGrid w:val="0"/>
              <w:spacing w:line="278" w:lineRule="auto"/>
              <w:jc w:val="center"/>
              <w:rPr>
                <w:rFonts w:ascii="宋体" w:hAnsi="宋体"/>
                <w:sz w:val="18"/>
                <w:szCs w:val="18"/>
              </w:rPr>
            </w:pPr>
            <w:r>
              <w:rPr>
                <w:rFonts w:ascii="宋体" w:hAnsi="宋体"/>
                <w:sz w:val="18"/>
                <w:szCs w:val="18"/>
              </w:rPr>
              <w:t>14</w:t>
            </w:r>
          </w:p>
        </w:tc>
        <w:tc>
          <w:tcPr>
            <w:tcW w:w="2516" w:type="dxa"/>
            <w:tcBorders>
              <w:tl2br w:val="nil"/>
              <w:tr2bl w:val="nil"/>
            </w:tcBorders>
            <w:shd w:val="clear" w:color="auto" w:fill="auto"/>
            <w:vAlign w:val="top"/>
          </w:tcPr>
          <w:p w14:paraId="2F4DB1C3">
            <w:pPr>
              <w:pStyle w:val="253"/>
              <w:spacing w:before="134"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冲击试验机</w:t>
            </w:r>
          </w:p>
        </w:tc>
        <w:tc>
          <w:tcPr>
            <w:tcW w:w="2622" w:type="dxa"/>
            <w:tcBorders>
              <w:tl2br w:val="nil"/>
              <w:tr2bl w:val="nil"/>
            </w:tcBorders>
            <w:vAlign w:val="top"/>
          </w:tcPr>
          <w:p w14:paraId="171E6EFE">
            <w:pPr>
              <w:pStyle w:val="253"/>
              <w:spacing w:before="135" w:line="219" w:lineRule="auto"/>
              <w:ind w:left="674" w:leftChars="0"/>
              <w:rPr>
                <w:rFonts w:ascii="宋体" w:hAnsi="宋体"/>
                <w:sz w:val="18"/>
                <w:szCs w:val="18"/>
                <w:highlight w:val="cyan"/>
              </w:rPr>
            </w:pPr>
            <w:r>
              <w:rPr>
                <w:spacing w:val="-2"/>
                <w:sz w:val="21"/>
                <w:szCs w:val="21"/>
                <w:highlight w:val="none"/>
              </w:rPr>
              <w:t>0～300J</w:t>
            </w:r>
          </w:p>
        </w:tc>
        <w:tc>
          <w:tcPr>
            <w:tcW w:w="2622" w:type="dxa"/>
            <w:tcBorders>
              <w:tl2br w:val="nil"/>
              <w:tr2bl w:val="nil"/>
            </w:tcBorders>
            <w:vAlign w:val="top"/>
          </w:tcPr>
          <w:p w14:paraId="6CDD5C3D">
            <w:pPr>
              <w:pStyle w:val="253"/>
              <w:spacing w:before="135" w:line="219" w:lineRule="auto"/>
              <w:ind w:left="885" w:leftChars="0"/>
              <w:rPr>
                <w:rFonts w:ascii="宋体" w:hAnsi="宋体"/>
                <w:sz w:val="18"/>
                <w:szCs w:val="18"/>
                <w:highlight w:val="cyan"/>
              </w:rPr>
            </w:pPr>
            <w:r>
              <w:rPr>
                <w:sz w:val="21"/>
                <w:szCs w:val="21"/>
                <w:highlight w:val="none"/>
              </w:rPr>
              <w:t>0.1J</w:t>
            </w:r>
          </w:p>
        </w:tc>
        <w:tc>
          <w:tcPr>
            <w:tcW w:w="1075" w:type="dxa"/>
            <w:tcBorders>
              <w:tl2br w:val="nil"/>
              <w:tr2bl w:val="nil"/>
            </w:tcBorders>
            <w:vAlign w:val="center"/>
          </w:tcPr>
          <w:p w14:paraId="6ABD3F5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F96FB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F240D03">
            <w:pPr>
              <w:tabs>
                <w:tab w:val="left" w:pos="0"/>
              </w:tabs>
              <w:adjustRightInd/>
              <w:snapToGrid w:val="0"/>
              <w:spacing w:line="278" w:lineRule="auto"/>
              <w:jc w:val="center"/>
              <w:rPr>
                <w:rFonts w:ascii="宋体" w:hAnsi="宋体"/>
                <w:sz w:val="18"/>
                <w:szCs w:val="18"/>
              </w:rPr>
            </w:pPr>
            <w:r>
              <w:rPr>
                <w:rFonts w:ascii="宋体" w:hAnsi="宋体"/>
                <w:sz w:val="18"/>
                <w:szCs w:val="18"/>
              </w:rPr>
              <w:t>15</w:t>
            </w:r>
          </w:p>
        </w:tc>
        <w:tc>
          <w:tcPr>
            <w:tcW w:w="2516" w:type="dxa"/>
            <w:tcBorders>
              <w:tl2br w:val="nil"/>
              <w:tr2bl w:val="nil"/>
            </w:tcBorders>
            <w:shd w:val="clear" w:color="auto" w:fill="auto"/>
            <w:vAlign w:val="top"/>
          </w:tcPr>
          <w:p w14:paraId="7F628805">
            <w:pPr>
              <w:pStyle w:val="253"/>
              <w:spacing w:before="131" w:line="221" w:lineRule="auto"/>
              <w:jc w:val="left"/>
              <w:rPr>
                <w:rFonts w:ascii="宋体" w:hAnsi="宋体" w:eastAsia="宋体" w:cs="宋体"/>
                <w:kern w:val="2"/>
                <w:sz w:val="21"/>
                <w:szCs w:val="21"/>
                <w:highlight w:val="none"/>
                <w:lang w:val="en-US" w:eastAsia="en-US" w:bidi="ar-SA"/>
              </w:rPr>
            </w:pPr>
            <w:r>
              <w:rPr>
                <w:spacing w:val="-1"/>
                <w:sz w:val="21"/>
                <w:szCs w:val="21"/>
                <w:highlight w:val="none"/>
              </w:rPr>
              <w:t>超声波探伤仪</w:t>
            </w:r>
          </w:p>
        </w:tc>
        <w:tc>
          <w:tcPr>
            <w:tcW w:w="2622" w:type="dxa"/>
            <w:tcBorders>
              <w:tl2br w:val="nil"/>
              <w:tr2bl w:val="nil"/>
            </w:tcBorders>
            <w:vAlign w:val="top"/>
          </w:tcPr>
          <w:p w14:paraId="203C7076">
            <w:pPr>
              <w:pStyle w:val="253"/>
              <w:spacing w:before="131" w:line="241" w:lineRule="auto"/>
              <w:ind w:left="674" w:leftChars="0"/>
              <w:rPr>
                <w:rFonts w:ascii="宋体" w:hAnsi="宋体"/>
                <w:sz w:val="18"/>
                <w:szCs w:val="18"/>
                <w:highlight w:val="cyan"/>
              </w:rPr>
            </w:pPr>
            <w:r>
              <w:rPr>
                <w:spacing w:val="-2"/>
                <w:sz w:val="21"/>
                <w:szCs w:val="21"/>
                <w:highlight w:val="none"/>
              </w:rPr>
              <w:t>0～90dB</w:t>
            </w:r>
          </w:p>
        </w:tc>
        <w:tc>
          <w:tcPr>
            <w:tcW w:w="2622" w:type="dxa"/>
            <w:tcBorders>
              <w:tl2br w:val="nil"/>
              <w:tr2bl w:val="nil"/>
            </w:tcBorders>
            <w:vAlign w:val="top"/>
          </w:tcPr>
          <w:p w14:paraId="595C812B">
            <w:pPr>
              <w:pStyle w:val="253"/>
              <w:spacing w:before="132" w:line="315" w:lineRule="exact"/>
              <w:ind w:left="1005" w:leftChars="0"/>
              <w:rPr>
                <w:rFonts w:ascii="宋体" w:hAnsi="宋体"/>
                <w:sz w:val="18"/>
                <w:szCs w:val="18"/>
                <w:highlight w:val="cyan"/>
              </w:rPr>
            </w:pPr>
            <w:r>
              <w:rPr>
                <w:spacing w:val="25"/>
                <w:w w:val="125"/>
                <w:position w:val="2"/>
                <w:sz w:val="21"/>
                <w:szCs w:val="21"/>
                <w:highlight w:val="none"/>
              </w:rPr>
              <w:t>-</w:t>
            </w:r>
          </w:p>
        </w:tc>
        <w:tc>
          <w:tcPr>
            <w:tcW w:w="1075" w:type="dxa"/>
            <w:tcBorders>
              <w:tl2br w:val="nil"/>
              <w:tr2bl w:val="nil"/>
            </w:tcBorders>
            <w:vAlign w:val="center"/>
          </w:tcPr>
          <w:p w14:paraId="0906774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25FF7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1946A96">
            <w:pPr>
              <w:tabs>
                <w:tab w:val="left" w:pos="0"/>
              </w:tabs>
              <w:adjustRightInd/>
              <w:snapToGrid w:val="0"/>
              <w:spacing w:line="278" w:lineRule="auto"/>
              <w:jc w:val="center"/>
              <w:rPr>
                <w:rFonts w:ascii="宋体" w:hAnsi="宋体"/>
                <w:sz w:val="18"/>
                <w:szCs w:val="18"/>
              </w:rPr>
            </w:pPr>
            <w:r>
              <w:rPr>
                <w:rFonts w:ascii="宋体" w:hAnsi="宋体"/>
                <w:sz w:val="18"/>
                <w:szCs w:val="18"/>
              </w:rPr>
              <w:t>16</w:t>
            </w:r>
          </w:p>
        </w:tc>
        <w:tc>
          <w:tcPr>
            <w:tcW w:w="2516" w:type="dxa"/>
            <w:tcBorders>
              <w:tl2br w:val="nil"/>
              <w:tr2bl w:val="nil"/>
            </w:tcBorders>
            <w:shd w:val="clear" w:color="auto" w:fill="auto"/>
            <w:vAlign w:val="top"/>
          </w:tcPr>
          <w:p w14:paraId="2B5E85F7">
            <w:pPr>
              <w:pStyle w:val="253"/>
              <w:spacing w:before="134" w:line="220" w:lineRule="auto"/>
              <w:jc w:val="left"/>
              <w:rPr>
                <w:rFonts w:ascii="宋体" w:hAnsi="宋体" w:eastAsia="宋体" w:cs="宋体"/>
                <w:kern w:val="2"/>
                <w:sz w:val="21"/>
                <w:szCs w:val="21"/>
                <w:highlight w:val="none"/>
                <w:lang w:val="en-US" w:eastAsia="en-US" w:bidi="ar-SA"/>
              </w:rPr>
            </w:pPr>
            <w:r>
              <w:rPr>
                <w:spacing w:val="-2"/>
                <w:sz w:val="21"/>
                <w:szCs w:val="21"/>
                <w:highlight w:val="none"/>
              </w:rPr>
              <w:t>千分尺</w:t>
            </w:r>
          </w:p>
        </w:tc>
        <w:tc>
          <w:tcPr>
            <w:tcW w:w="2622" w:type="dxa"/>
            <w:tcBorders>
              <w:tl2br w:val="nil"/>
              <w:tr2bl w:val="nil"/>
            </w:tcBorders>
            <w:vAlign w:val="top"/>
          </w:tcPr>
          <w:p w14:paraId="08A690C3">
            <w:pPr>
              <w:pStyle w:val="253"/>
              <w:spacing w:before="134" w:line="241" w:lineRule="auto"/>
              <w:ind w:left="674" w:leftChars="0"/>
              <w:rPr>
                <w:rFonts w:ascii="宋体" w:hAnsi="宋体"/>
                <w:sz w:val="18"/>
                <w:szCs w:val="18"/>
                <w:highlight w:val="cyan"/>
              </w:rPr>
            </w:pPr>
            <w:r>
              <w:rPr>
                <w:spacing w:val="-2"/>
                <w:sz w:val="21"/>
                <w:szCs w:val="21"/>
                <w:highlight w:val="none"/>
              </w:rPr>
              <w:t>0～25mm</w:t>
            </w:r>
          </w:p>
        </w:tc>
        <w:tc>
          <w:tcPr>
            <w:tcW w:w="2622" w:type="dxa"/>
            <w:tcBorders>
              <w:tl2br w:val="nil"/>
              <w:tr2bl w:val="nil"/>
            </w:tcBorders>
            <w:vAlign w:val="top"/>
          </w:tcPr>
          <w:p w14:paraId="595A211C">
            <w:pPr>
              <w:pStyle w:val="253"/>
              <w:spacing w:before="134"/>
              <w:ind w:left="779" w:leftChars="0"/>
              <w:rPr>
                <w:rFonts w:ascii="宋体" w:hAnsi="宋体"/>
                <w:sz w:val="18"/>
                <w:szCs w:val="18"/>
                <w:highlight w:val="cyan"/>
              </w:rPr>
            </w:pPr>
            <w:r>
              <w:rPr>
                <w:spacing w:val="-1"/>
                <w:sz w:val="21"/>
                <w:szCs w:val="21"/>
                <w:highlight w:val="none"/>
              </w:rPr>
              <w:t>0.01mm</w:t>
            </w:r>
          </w:p>
        </w:tc>
        <w:tc>
          <w:tcPr>
            <w:tcW w:w="1075" w:type="dxa"/>
            <w:tcBorders>
              <w:tl2br w:val="nil"/>
              <w:tr2bl w:val="nil"/>
            </w:tcBorders>
            <w:vAlign w:val="center"/>
          </w:tcPr>
          <w:p w14:paraId="4C75200A">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032FFB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8696860">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17</w:t>
            </w:r>
          </w:p>
        </w:tc>
        <w:tc>
          <w:tcPr>
            <w:tcW w:w="2516" w:type="dxa"/>
            <w:tcBorders>
              <w:tl2br w:val="nil"/>
              <w:tr2bl w:val="nil"/>
            </w:tcBorders>
            <w:shd w:val="clear" w:color="auto" w:fill="auto"/>
            <w:vAlign w:val="top"/>
          </w:tcPr>
          <w:p w14:paraId="14687AF1">
            <w:pPr>
              <w:pStyle w:val="253"/>
              <w:spacing w:before="135" w:line="221" w:lineRule="auto"/>
              <w:jc w:val="left"/>
              <w:rPr>
                <w:rFonts w:ascii="宋体" w:hAnsi="宋体" w:eastAsia="宋体" w:cs="宋体"/>
                <w:kern w:val="2"/>
                <w:sz w:val="21"/>
                <w:szCs w:val="21"/>
                <w:highlight w:val="none"/>
                <w:lang w:val="en-US" w:eastAsia="en-US" w:bidi="ar-SA"/>
              </w:rPr>
            </w:pPr>
            <w:r>
              <w:rPr>
                <w:spacing w:val="-2"/>
                <w:sz w:val="21"/>
                <w:szCs w:val="21"/>
                <w:highlight w:val="none"/>
              </w:rPr>
              <w:t>分析天平</w:t>
            </w:r>
          </w:p>
        </w:tc>
        <w:tc>
          <w:tcPr>
            <w:tcW w:w="2622" w:type="dxa"/>
            <w:tcBorders>
              <w:tl2br w:val="nil"/>
              <w:tr2bl w:val="nil"/>
            </w:tcBorders>
            <w:vAlign w:val="top"/>
          </w:tcPr>
          <w:p w14:paraId="7843C114">
            <w:pPr>
              <w:pStyle w:val="253"/>
              <w:spacing w:before="134" w:line="215" w:lineRule="auto"/>
              <w:ind w:left="674" w:leftChars="0"/>
              <w:rPr>
                <w:rFonts w:ascii="宋体" w:hAnsi="宋体"/>
                <w:sz w:val="18"/>
                <w:szCs w:val="18"/>
                <w:highlight w:val="cyan"/>
              </w:rPr>
            </w:pPr>
            <w:r>
              <w:rPr>
                <w:spacing w:val="-2"/>
                <w:sz w:val="21"/>
                <w:szCs w:val="21"/>
                <w:highlight w:val="none"/>
              </w:rPr>
              <w:t>0～200g</w:t>
            </w:r>
          </w:p>
        </w:tc>
        <w:tc>
          <w:tcPr>
            <w:tcW w:w="2622" w:type="dxa"/>
            <w:tcBorders>
              <w:tl2br w:val="nil"/>
              <w:tr2bl w:val="nil"/>
            </w:tcBorders>
            <w:vAlign w:val="top"/>
          </w:tcPr>
          <w:p w14:paraId="68485D10">
            <w:pPr>
              <w:pStyle w:val="253"/>
              <w:spacing w:before="134" w:line="215" w:lineRule="auto"/>
              <w:ind w:left="779" w:leftChars="0"/>
              <w:rPr>
                <w:rFonts w:ascii="宋体" w:hAnsi="宋体"/>
                <w:sz w:val="18"/>
                <w:szCs w:val="18"/>
                <w:highlight w:val="cyan"/>
              </w:rPr>
            </w:pPr>
            <w:r>
              <w:rPr>
                <w:spacing w:val="-1"/>
                <w:sz w:val="21"/>
                <w:szCs w:val="21"/>
                <w:highlight w:val="none"/>
              </w:rPr>
              <w:t>0.001g</w:t>
            </w:r>
          </w:p>
        </w:tc>
        <w:tc>
          <w:tcPr>
            <w:tcW w:w="1075" w:type="dxa"/>
            <w:tcBorders>
              <w:tl2br w:val="nil"/>
              <w:tr2bl w:val="nil"/>
            </w:tcBorders>
            <w:vAlign w:val="center"/>
          </w:tcPr>
          <w:p w14:paraId="47E1B040">
            <w:pPr>
              <w:tabs>
                <w:tab w:val="left" w:pos="0"/>
              </w:tabs>
              <w:adjustRightInd/>
              <w:snapToGrid w:val="0"/>
              <w:spacing w:line="278" w:lineRule="auto"/>
              <w:jc w:val="center"/>
              <w:rPr>
                <w:rFonts w:ascii="宋体" w:hAnsi="宋体"/>
                <w:sz w:val="18"/>
                <w:szCs w:val="18"/>
                <w:highlight w:val="cyan"/>
              </w:rPr>
            </w:pPr>
          </w:p>
        </w:tc>
      </w:tr>
      <w:tr w14:paraId="21A8D3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7D2018B">
            <w:pPr>
              <w:tabs>
                <w:tab w:val="left" w:pos="0"/>
              </w:tabs>
              <w:adjustRightInd/>
              <w:snapToGrid w:val="0"/>
              <w:spacing w:line="278" w:lineRule="auto"/>
              <w:jc w:val="center"/>
              <w:rPr>
                <w:rFonts w:hint="default" w:ascii="宋体" w:hAnsi="宋体" w:eastAsia="宋体"/>
                <w:sz w:val="18"/>
                <w:szCs w:val="18"/>
                <w:lang w:val="en-US" w:eastAsia="zh-CN"/>
              </w:rPr>
            </w:pPr>
            <w:r>
              <w:rPr>
                <w:rFonts w:hint="eastAsia" w:ascii="宋体" w:hAnsi="宋体"/>
                <w:sz w:val="18"/>
                <w:szCs w:val="18"/>
                <w:lang w:val="en-US" w:eastAsia="zh-CN"/>
              </w:rPr>
              <w:t>18</w:t>
            </w:r>
          </w:p>
        </w:tc>
        <w:tc>
          <w:tcPr>
            <w:tcW w:w="2516" w:type="dxa"/>
            <w:tcBorders>
              <w:tl2br w:val="nil"/>
              <w:tr2bl w:val="nil"/>
            </w:tcBorders>
            <w:shd w:val="clear" w:color="auto" w:fill="auto"/>
            <w:vAlign w:val="top"/>
          </w:tcPr>
          <w:p w14:paraId="366CAA04">
            <w:pPr>
              <w:pStyle w:val="253"/>
              <w:spacing w:before="133" w:line="220" w:lineRule="auto"/>
              <w:jc w:val="left"/>
              <w:rPr>
                <w:rFonts w:ascii="宋体" w:hAnsi="宋体" w:eastAsia="宋体" w:cs="宋体"/>
                <w:kern w:val="2"/>
                <w:sz w:val="21"/>
                <w:szCs w:val="21"/>
                <w:highlight w:val="none"/>
                <w:lang w:val="en-US" w:eastAsia="en-US" w:bidi="ar-SA"/>
              </w:rPr>
            </w:pPr>
            <w:r>
              <w:rPr>
                <w:spacing w:val="-4"/>
                <w:sz w:val="21"/>
                <w:szCs w:val="21"/>
                <w:highlight w:val="none"/>
              </w:rPr>
              <w:t>电子万能材料试验机</w:t>
            </w:r>
          </w:p>
        </w:tc>
        <w:tc>
          <w:tcPr>
            <w:tcW w:w="2622" w:type="dxa"/>
            <w:tcBorders>
              <w:tl2br w:val="nil"/>
              <w:tr2bl w:val="nil"/>
            </w:tcBorders>
            <w:vAlign w:val="top"/>
          </w:tcPr>
          <w:p w14:paraId="7B5C2873">
            <w:pPr>
              <w:pStyle w:val="253"/>
              <w:spacing w:before="132" w:line="241" w:lineRule="auto"/>
              <w:ind w:left="674" w:leftChars="0"/>
              <w:rPr>
                <w:rFonts w:ascii="宋体" w:hAnsi="宋体"/>
                <w:sz w:val="18"/>
                <w:szCs w:val="18"/>
                <w:highlight w:val="cyan"/>
              </w:rPr>
            </w:pPr>
            <w:r>
              <w:rPr>
                <w:spacing w:val="-2"/>
                <w:sz w:val="21"/>
                <w:szCs w:val="21"/>
                <w:highlight w:val="none"/>
              </w:rPr>
              <w:t>0～30kN</w:t>
            </w:r>
          </w:p>
        </w:tc>
        <w:tc>
          <w:tcPr>
            <w:tcW w:w="2622" w:type="dxa"/>
            <w:tcBorders>
              <w:tl2br w:val="nil"/>
              <w:tr2bl w:val="nil"/>
            </w:tcBorders>
            <w:vAlign w:val="top"/>
          </w:tcPr>
          <w:p w14:paraId="483C01CF">
            <w:pPr>
              <w:pStyle w:val="253"/>
              <w:spacing w:before="132" w:line="241" w:lineRule="auto"/>
              <w:ind w:left="1002" w:leftChars="0"/>
              <w:rPr>
                <w:rFonts w:ascii="宋体" w:hAnsi="宋体"/>
                <w:sz w:val="18"/>
                <w:szCs w:val="18"/>
                <w:highlight w:val="cyan"/>
              </w:rPr>
            </w:pPr>
            <w:r>
              <w:rPr>
                <w:spacing w:val="-6"/>
                <w:sz w:val="21"/>
                <w:szCs w:val="21"/>
                <w:highlight w:val="none"/>
              </w:rPr>
              <w:t>1%</w:t>
            </w:r>
          </w:p>
        </w:tc>
        <w:tc>
          <w:tcPr>
            <w:tcW w:w="1075" w:type="dxa"/>
            <w:tcBorders>
              <w:tl2br w:val="nil"/>
              <w:tr2bl w:val="nil"/>
            </w:tcBorders>
            <w:vAlign w:val="center"/>
          </w:tcPr>
          <w:p w14:paraId="5368F00C">
            <w:pPr>
              <w:tabs>
                <w:tab w:val="left" w:pos="0"/>
              </w:tabs>
              <w:adjustRightInd/>
              <w:snapToGrid w:val="0"/>
              <w:spacing w:line="278" w:lineRule="auto"/>
              <w:jc w:val="center"/>
              <w:rPr>
                <w:rFonts w:ascii="宋体" w:hAnsi="宋体"/>
                <w:sz w:val="18"/>
                <w:szCs w:val="18"/>
                <w:highlight w:val="cyan"/>
              </w:rPr>
            </w:pPr>
          </w:p>
        </w:tc>
      </w:tr>
    </w:tbl>
    <w:p w14:paraId="56BBEA68">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39"/>
    <w:p w14:paraId="180A5E38">
      <w:pPr>
        <w:pStyle w:val="236"/>
        <w:numPr>
          <w:ilvl w:val="1"/>
          <w:numId w:val="32"/>
        </w:numPr>
        <w:spacing w:before="156" w:after="156"/>
        <w:rPr>
          <w:rFonts w:ascii="Times New Roman"/>
        </w:rPr>
      </w:pPr>
      <w:bookmarkStart w:id="40" w:name="_Toc200011553"/>
      <w:r>
        <w:rPr>
          <w:rFonts w:hint="eastAsia" w:ascii="Times New Roman"/>
        </w:rPr>
        <w:t>检验内容、要求及方法</w:t>
      </w:r>
      <w:bookmarkEnd w:id="40"/>
    </w:p>
    <w:p w14:paraId="408A855A">
      <w:pPr>
        <w:pStyle w:val="240"/>
        <w:numPr>
          <w:ilvl w:val="2"/>
          <w:numId w:val="0"/>
        </w:numPr>
        <w:tabs>
          <w:tab w:val="center" w:pos="4201"/>
          <w:tab w:val="right" w:leader="dot" w:pos="9298"/>
        </w:tabs>
        <w:spacing w:before="156" w:beforeLines="50" w:after="156" w:afterLines="50" w:line="360" w:lineRule="exact"/>
        <w:rPr>
          <w:rFonts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表6-1、表6-2</w:t>
      </w:r>
      <w:r>
        <w:rPr>
          <w:rFonts w:hint="eastAsia" w:ascii="宋体" w:hAnsi="宋体" w:eastAsia="宋体" w:cs="宋体"/>
        </w:rPr>
        <w:t>的要求。</w:t>
      </w:r>
    </w:p>
    <w:p w14:paraId="4D48FF1C">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6-1  检验内容、要求及方法</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26"/>
        <w:gridCol w:w="1696"/>
        <w:gridCol w:w="1697"/>
        <w:gridCol w:w="766"/>
        <w:gridCol w:w="766"/>
        <w:gridCol w:w="768"/>
        <w:gridCol w:w="768"/>
      </w:tblGrid>
      <w:tr w14:paraId="62D9D7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851" w:type="dxa"/>
            <w:tcBorders>
              <w:bottom w:val="single" w:color="auto" w:sz="8" w:space="0"/>
            </w:tcBorders>
            <w:vAlign w:val="center"/>
          </w:tcPr>
          <w:p w14:paraId="64505E10">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126" w:type="dxa"/>
            <w:tcBorders>
              <w:bottom w:val="single" w:color="auto" w:sz="8" w:space="0"/>
            </w:tcBorders>
            <w:vAlign w:val="center"/>
          </w:tcPr>
          <w:p w14:paraId="46588CEA">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696" w:type="dxa"/>
            <w:tcBorders>
              <w:bottom w:val="single" w:color="auto" w:sz="8" w:space="0"/>
            </w:tcBorders>
            <w:vAlign w:val="center"/>
          </w:tcPr>
          <w:p w14:paraId="6671D71B">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697" w:type="dxa"/>
            <w:tcBorders>
              <w:bottom w:val="single" w:color="auto" w:sz="8" w:space="0"/>
            </w:tcBorders>
            <w:vAlign w:val="center"/>
          </w:tcPr>
          <w:p w14:paraId="02EB1F90">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66" w:type="dxa"/>
            <w:tcBorders>
              <w:bottom w:val="single" w:color="auto" w:sz="8" w:space="0"/>
            </w:tcBorders>
            <w:vAlign w:val="center"/>
          </w:tcPr>
          <w:p w14:paraId="007AB22E">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16A841B9">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766" w:type="dxa"/>
            <w:tcBorders>
              <w:bottom w:val="single" w:color="auto" w:sz="8" w:space="0"/>
            </w:tcBorders>
            <w:vAlign w:val="center"/>
          </w:tcPr>
          <w:p w14:paraId="1B968275">
            <w:pPr>
              <w:tabs>
                <w:tab w:val="left" w:pos="0"/>
              </w:tabs>
              <w:adjustRightInd/>
              <w:snapToGrid w:val="0"/>
              <w:spacing w:line="278" w:lineRule="auto"/>
              <w:jc w:val="center"/>
              <w:rPr>
                <w:rFonts w:ascii="宋体" w:hAnsi="宋体"/>
                <w:sz w:val="18"/>
                <w:szCs w:val="18"/>
              </w:rPr>
            </w:pPr>
            <w:r>
              <w:rPr>
                <w:rFonts w:ascii="宋体" w:hAnsi="宋体"/>
                <w:sz w:val="18"/>
                <w:szCs w:val="18"/>
              </w:rPr>
              <w:t>重要性</w:t>
            </w:r>
          </w:p>
          <w:p w14:paraId="36377595">
            <w:pPr>
              <w:tabs>
                <w:tab w:val="left" w:pos="0"/>
              </w:tabs>
              <w:adjustRightInd/>
              <w:snapToGrid w:val="0"/>
              <w:spacing w:line="278" w:lineRule="auto"/>
              <w:jc w:val="center"/>
              <w:rPr>
                <w:rFonts w:ascii="宋体" w:hAnsi="宋体"/>
                <w:sz w:val="18"/>
                <w:szCs w:val="18"/>
              </w:rPr>
            </w:pPr>
            <w:r>
              <w:rPr>
                <w:rFonts w:ascii="宋体" w:hAnsi="宋体"/>
                <w:sz w:val="18"/>
                <w:szCs w:val="18"/>
              </w:rPr>
              <w:t>能项目</w:t>
            </w:r>
          </w:p>
        </w:tc>
        <w:tc>
          <w:tcPr>
            <w:tcW w:w="768" w:type="dxa"/>
            <w:tcBorders>
              <w:bottom w:val="single" w:color="auto" w:sz="8" w:space="0"/>
            </w:tcBorders>
            <w:vAlign w:val="center"/>
          </w:tcPr>
          <w:p w14:paraId="50AC9754">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7375ABC2">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68" w:type="dxa"/>
            <w:tcBorders>
              <w:bottom w:val="single" w:color="auto" w:sz="8" w:space="0"/>
            </w:tcBorders>
            <w:vAlign w:val="center"/>
          </w:tcPr>
          <w:p w14:paraId="03DCE583">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36909EB1">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1317F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bottom w:val="single" w:color="auto" w:sz="4" w:space="0"/>
              <w:tl2br w:val="nil"/>
              <w:tr2bl w:val="nil"/>
            </w:tcBorders>
            <w:vAlign w:val="center"/>
          </w:tcPr>
          <w:p w14:paraId="28E1D31E">
            <w:pPr>
              <w:tabs>
                <w:tab w:val="left" w:pos="0"/>
              </w:tabs>
              <w:adjustRightInd/>
              <w:snapToGrid w:val="0"/>
              <w:spacing w:line="278" w:lineRule="auto"/>
              <w:jc w:val="center"/>
              <w:rPr>
                <w:rFonts w:ascii="宋体" w:hAnsi="宋体" w:eastAsia="宋体" w:cs="Times New Roman"/>
                <w:sz w:val="18"/>
                <w:szCs w:val="18"/>
                <w:highlight w:val="none"/>
              </w:rPr>
            </w:pPr>
            <w:r>
              <w:rPr>
                <w:rFonts w:ascii="宋体" w:hAnsi="宋体" w:eastAsia="宋体" w:cs="Times New Roman"/>
                <w:sz w:val="18"/>
                <w:szCs w:val="18"/>
                <w:highlight w:val="none"/>
              </w:rPr>
              <w:t>1</w:t>
            </w:r>
          </w:p>
        </w:tc>
        <w:tc>
          <w:tcPr>
            <w:tcW w:w="2126" w:type="dxa"/>
            <w:tcBorders>
              <w:bottom w:val="single" w:color="auto" w:sz="4" w:space="0"/>
              <w:tl2br w:val="nil"/>
              <w:tr2bl w:val="nil"/>
            </w:tcBorders>
            <w:vAlign w:val="center"/>
          </w:tcPr>
          <w:p w14:paraId="6F513E0B">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盆式支座竖向承载力</w:t>
            </w:r>
          </w:p>
        </w:tc>
        <w:tc>
          <w:tcPr>
            <w:tcW w:w="1696" w:type="dxa"/>
            <w:tcBorders>
              <w:bottom w:val="single" w:color="auto" w:sz="4" w:space="0"/>
              <w:tl2br w:val="nil"/>
              <w:tr2bl w:val="nil"/>
            </w:tcBorders>
            <w:vAlign w:val="center"/>
          </w:tcPr>
          <w:p w14:paraId="27E94786">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3839E463">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5.2.1.1条款</w:t>
            </w:r>
          </w:p>
        </w:tc>
        <w:tc>
          <w:tcPr>
            <w:tcW w:w="1697" w:type="dxa"/>
            <w:tcBorders>
              <w:bottom w:val="single" w:color="auto" w:sz="4" w:space="0"/>
              <w:tl2br w:val="nil"/>
              <w:tr2bl w:val="nil"/>
            </w:tcBorders>
            <w:vAlign w:val="center"/>
          </w:tcPr>
          <w:p w14:paraId="4F97FC90">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74C691BB">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附 录 E</w:t>
            </w:r>
          </w:p>
        </w:tc>
        <w:tc>
          <w:tcPr>
            <w:tcW w:w="766" w:type="dxa"/>
            <w:tcBorders>
              <w:bottom w:val="single" w:color="auto" w:sz="4" w:space="0"/>
              <w:tl2br w:val="nil"/>
              <w:tr2bl w:val="nil"/>
            </w:tcBorders>
            <w:vAlign w:val="center"/>
          </w:tcPr>
          <w:p w14:paraId="07F4362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bottom w:val="single" w:color="auto" w:sz="4" w:space="0"/>
              <w:tl2br w:val="nil"/>
              <w:tr2bl w:val="nil"/>
            </w:tcBorders>
            <w:vAlign w:val="center"/>
          </w:tcPr>
          <w:p w14:paraId="189BE2E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bottom w:val="single" w:color="auto" w:sz="4" w:space="0"/>
              <w:tl2br w:val="nil"/>
              <w:tr2bl w:val="nil"/>
            </w:tcBorders>
            <w:vAlign w:val="center"/>
          </w:tcPr>
          <w:p w14:paraId="0BFA918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bottom w:val="single" w:color="auto" w:sz="4" w:space="0"/>
              <w:tl2br w:val="nil"/>
              <w:tr2bl w:val="nil"/>
            </w:tcBorders>
            <w:vAlign w:val="center"/>
          </w:tcPr>
          <w:p w14:paraId="76EF46E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7463F4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bottom w:val="single" w:color="auto" w:sz="4" w:space="0"/>
              <w:tl2br w:val="nil"/>
              <w:tr2bl w:val="nil"/>
            </w:tcBorders>
            <w:vAlign w:val="center"/>
          </w:tcPr>
          <w:p w14:paraId="6AFBC0D9">
            <w:pPr>
              <w:tabs>
                <w:tab w:val="left" w:pos="0"/>
              </w:tabs>
              <w:adjustRightInd/>
              <w:snapToGrid w:val="0"/>
              <w:spacing w:line="278" w:lineRule="auto"/>
              <w:jc w:val="center"/>
              <w:rPr>
                <w:rFonts w:ascii="宋体" w:hAnsi="宋体" w:eastAsia="宋体" w:cs="Times New Roman"/>
                <w:sz w:val="18"/>
                <w:szCs w:val="18"/>
                <w:highlight w:val="none"/>
              </w:rPr>
            </w:pPr>
            <w:r>
              <w:rPr>
                <w:rFonts w:ascii="宋体" w:hAnsi="宋体" w:eastAsia="宋体" w:cs="Times New Roman"/>
                <w:sz w:val="18"/>
                <w:szCs w:val="18"/>
                <w:highlight w:val="none"/>
              </w:rPr>
              <w:t>2</w:t>
            </w:r>
          </w:p>
        </w:tc>
        <w:tc>
          <w:tcPr>
            <w:tcW w:w="2126" w:type="dxa"/>
            <w:tcBorders>
              <w:top w:val="single" w:color="auto" w:sz="4" w:space="0"/>
              <w:bottom w:val="single" w:color="auto" w:sz="4" w:space="0"/>
              <w:tl2br w:val="nil"/>
              <w:tr2bl w:val="nil"/>
            </w:tcBorders>
            <w:vAlign w:val="center"/>
          </w:tcPr>
          <w:p w14:paraId="5C26F31F">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盆式支座摩擦系数</w:t>
            </w:r>
          </w:p>
        </w:tc>
        <w:tc>
          <w:tcPr>
            <w:tcW w:w="1696" w:type="dxa"/>
            <w:tcBorders>
              <w:top w:val="single" w:color="auto" w:sz="4" w:space="0"/>
              <w:bottom w:val="single" w:color="auto" w:sz="4" w:space="0"/>
              <w:tl2br w:val="nil"/>
              <w:tr2bl w:val="nil"/>
            </w:tcBorders>
            <w:vAlign w:val="center"/>
          </w:tcPr>
          <w:p w14:paraId="7F462E9D">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 5.2.1.3条款</w:t>
            </w:r>
          </w:p>
        </w:tc>
        <w:tc>
          <w:tcPr>
            <w:tcW w:w="1697" w:type="dxa"/>
            <w:tcBorders>
              <w:top w:val="single" w:color="auto" w:sz="4" w:space="0"/>
              <w:bottom w:val="single" w:color="auto" w:sz="4" w:space="0"/>
              <w:tl2br w:val="nil"/>
              <w:tr2bl w:val="nil"/>
            </w:tcBorders>
            <w:vAlign w:val="center"/>
          </w:tcPr>
          <w:p w14:paraId="5582A327">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7396986C">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附录 F</w:t>
            </w:r>
          </w:p>
        </w:tc>
        <w:tc>
          <w:tcPr>
            <w:tcW w:w="766" w:type="dxa"/>
            <w:tcBorders>
              <w:top w:val="single" w:color="auto" w:sz="4" w:space="0"/>
              <w:bottom w:val="single" w:color="auto" w:sz="4" w:space="0"/>
              <w:tl2br w:val="nil"/>
              <w:tr2bl w:val="nil"/>
            </w:tcBorders>
            <w:vAlign w:val="center"/>
          </w:tcPr>
          <w:p w14:paraId="33B4D8C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49980CE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0F21745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64F5B9E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401F6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62819E54">
            <w:pPr>
              <w:tabs>
                <w:tab w:val="left" w:pos="0"/>
              </w:tabs>
              <w:adjustRightInd/>
              <w:snapToGrid w:val="0"/>
              <w:spacing w:line="278" w:lineRule="auto"/>
              <w:jc w:val="center"/>
              <w:rPr>
                <w:rFonts w:ascii="宋体" w:hAnsi="宋体" w:eastAsia="宋体" w:cs="Times New Roman"/>
                <w:sz w:val="18"/>
                <w:szCs w:val="18"/>
                <w:highlight w:val="none"/>
              </w:rPr>
            </w:pPr>
            <w:r>
              <w:rPr>
                <w:rFonts w:ascii="宋体" w:hAnsi="宋体" w:eastAsia="宋体" w:cs="Times New Roman"/>
                <w:sz w:val="18"/>
                <w:szCs w:val="18"/>
                <w:highlight w:val="none"/>
              </w:rPr>
              <w:t>3</w:t>
            </w:r>
          </w:p>
        </w:tc>
        <w:tc>
          <w:tcPr>
            <w:tcW w:w="2126" w:type="dxa"/>
            <w:tcBorders>
              <w:top w:val="single" w:color="auto" w:sz="4" w:space="0"/>
              <w:bottom w:val="single" w:color="auto" w:sz="4" w:space="0"/>
              <w:tl2br w:val="nil"/>
              <w:tr2bl w:val="nil"/>
            </w:tcBorders>
            <w:vAlign w:val="center"/>
          </w:tcPr>
          <w:p w14:paraId="67A5DE00">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盆式支座转动</w:t>
            </w:r>
          </w:p>
        </w:tc>
        <w:tc>
          <w:tcPr>
            <w:tcW w:w="1696" w:type="dxa"/>
            <w:tcBorders>
              <w:top w:val="single" w:color="auto" w:sz="4" w:space="0"/>
              <w:bottom w:val="single" w:color="auto" w:sz="4" w:space="0"/>
              <w:tl2br w:val="nil"/>
              <w:tr2bl w:val="nil"/>
            </w:tcBorders>
            <w:vAlign w:val="center"/>
          </w:tcPr>
          <w:p w14:paraId="3F6C85AD">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 5.2.1.2条款</w:t>
            </w:r>
          </w:p>
        </w:tc>
        <w:tc>
          <w:tcPr>
            <w:tcW w:w="1697" w:type="dxa"/>
            <w:tcBorders>
              <w:top w:val="single" w:color="auto" w:sz="4" w:space="0"/>
              <w:bottom w:val="single" w:color="auto" w:sz="4" w:space="0"/>
              <w:tl2br w:val="nil"/>
              <w:tr2bl w:val="nil"/>
            </w:tcBorders>
            <w:vAlign w:val="center"/>
          </w:tcPr>
          <w:p w14:paraId="5006444A">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74E01CAF">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附 录G</w:t>
            </w:r>
          </w:p>
        </w:tc>
        <w:tc>
          <w:tcPr>
            <w:tcW w:w="766" w:type="dxa"/>
            <w:tcBorders>
              <w:top w:val="single" w:color="auto" w:sz="4" w:space="0"/>
              <w:bottom w:val="single" w:color="auto" w:sz="4" w:space="0"/>
              <w:tl2br w:val="nil"/>
              <w:tr2bl w:val="nil"/>
            </w:tcBorders>
            <w:vAlign w:val="center"/>
          </w:tcPr>
          <w:p w14:paraId="4C687E1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2ADB0A8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361B2C1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vAlign w:val="center"/>
          </w:tcPr>
          <w:p w14:paraId="50D6D43A">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1B3F7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D2CD56A">
            <w:pPr>
              <w:tabs>
                <w:tab w:val="left" w:pos="0"/>
              </w:tabs>
              <w:adjustRightInd/>
              <w:snapToGrid w:val="0"/>
              <w:spacing w:line="278" w:lineRule="auto"/>
              <w:jc w:val="center"/>
              <w:rPr>
                <w:rFonts w:ascii="宋体" w:hAnsi="宋体" w:eastAsia="宋体" w:cs="Times New Roman"/>
                <w:sz w:val="18"/>
                <w:szCs w:val="18"/>
                <w:highlight w:val="none"/>
              </w:rPr>
            </w:pPr>
            <w:r>
              <w:rPr>
                <w:rFonts w:ascii="宋体" w:hAnsi="宋体" w:eastAsia="宋体" w:cs="Times New Roman"/>
                <w:sz w:val="18"/>
                <w:szCs w:val="18"/>
                <w:highlight w:val="none"/>
              </w:rPr>
              <w:t>4</w:t>
            </w:r>
          </w:p>
        </w:tc>
        <w:tc>
          <w:tcPr>
            <w:tcW w:w="2126" w:type="dxa"/>
            <w:tcBorders>
              <w:top w:val="single" w:color="auto" w:sz="4" w:space="0"/>
              <w:bottom w:val="single" w:color="auto" w:sz="4" w:space="0"/>
              <w:tl2br w:val="nil"/>
              <w:tr2bl w:val="nil"/>
            </w:tcBorders>
            <w:vAlign w:val="center"/>
          </w:tcPr>
          <w:p w14:paraId="632B170E">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盆式支座转动磨耗</w:t>
            </w:r>
          </w:p>
        </w:tc>
        <w:tc>
          <w:tcPr>
            <w:tcW w:w="1696" w:type="dxa"/>
            <w:tcBorders>
              <w:top w:val="single" w:color="auto" w:sz="4" w:space="0"/>
              <w:bottom w:val="single" w:color="auto" w:sz="4" w:space="0"/>
              <w:tl2br w:val="nil"/>
              <w:tr2bl w:val="nil"/>
            </w:tcBorders>
            <w:vAlign w:val="center"/>
          </w:tcPr>
          <w:p w14:paraId="536604DB">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1AC8F8A9">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5.2.1.4条款</w:t>
            </w:r>
          </w:p>
        </w:tc>
        <w:tc>
          <w:tcPr>
            <w:tcW w:w="1697" w:type="dxa"/>
            <w:tcBorders>
              <w:top w:val="single" w:color="auto" w:sz="4" w:space="0"/>
              <w:bottom w:val="single" w:color="auto" w:sz="4" w:space="0"/>
              <w:tl2br w:val="nil"/>
              <w:tr2bl w:val="nil"/>
            </w:tcBorders>
            <w:vAlign w:val="center"/>
          </w:tcPr>
          <w:p w14:paraId="78DB973D">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p w14:paraId="11988AE3">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附 录 H</w:t>
            </w:r>
          </w:p>
        </w:tc>
        <w:tc>
          <w:tcPr>
            <w:tcW w:w="766" w:type="dxa"/>
            <w:tcBorders>
              <w:top w:val="single" w:color="auto" w:sz="4" w:space="0"/>
              <w:bottom w:val="single" w:color="auto" w:sz="4" w:space="0"/>
              <w:tl2br w:val="nil"/>
              <w:tr2bl w:val="nil"/>
            </w:tcBorders>
            <w:shd w:val="clear" w:color="auto" w:fill="auto"/>
            <w:vAlign w:val="center"/>
          </w:tcPr>
          <w:p w14:paraId="4463623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20A4FD3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tl2br w:val="nil"/>
              <w:tr2bl w:val="nil"/>
            </w:tcBorders>
            <w:vAlign w:val="center"/>
          </w:tcPr>
          <w:p w14:paraId="5B22D45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vAlign w:val="center"/>
          </w:tcPr>
          <w:p w14:paraId="66AF6E1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1BE371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DE5CFF8">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5</w:t>
            </w:r>
          </w:p>
        </w:tc>
        <w:tc>
          <w:tcPr>
            <w:tcW w:w="2126" w:type="dxa"/>
            <w:tcBorders>
              <w:top w:val="single" w:color="auto" w:sz="4" w:space="0"/>
              <w:bottom w:val="single" w:color="auto" w:sz="4" w:space="0"/>
              <w:tl2br w:val="nil"/>
              <w:tr2bl w:val="nil"/>
            </w:tcBorders>
            <w:vAlign w:val="center"/>
          </w:tcPr>
          <w:p w14:paraId="18A04859">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填充式调高盆式支座密封性试验</w:t>
            </w:r>
          </w:p>
        </w:tc>
        <w:tc>
          <w:tcPr>
            <w:tcW w:w="1696" w:type="dxa"/>
            <w:tcBorders>
              <w:top w:val="single" w:color="auto" w:sz="4" w:space="0"/>
              <w:bottom w:val="single" w:color="auto" w:sz="4" w:space="0"/>
              <w:tl2br w:val="nil"/>
              <w:tr2bl w:val="nil"/>
            </w:tcBorders>
            <w:vAlign w:val="center"/>
          </w:tcPr>
          <w:p w14:paraId="4B879F03">
            <w:pPr>
              <w:tabs>
                <w:tab w:val="left" w:pos="0"/>
              </w:tabs>
              <w:adjustRightInd/>
              <w:snapToGrid w:val="0"/>
              <w:spacing w:line="278" w:lineRule="auto"/>
              <w:jc w:val="center"/>
              <w:rPr>
                <w:rFonts w:ascii="宋体" w:hAnsi="宋体" w:eastAsia="宋体" w:cs="Times New Roman"/>
                <w:sz w:val="18"/>
                <w:szCs w:val="18"/>
                <w:highlight w:val="none"/>
              </w:rPr>
            </w:pPr>
            <w:r>
              <w:rPr>
                <w:rFonts w:hint="eastAsia" w:ascii="宋体" w:hAnsi="宋体" w:eastAsia="宋体" w:cs="Times New Roman"/>
                <w:sz w:val="18"/>
                <w:szCs w:val="18"/>
                <w:highlight w:val="none"/>
                <w:lang w:eastAsia="zh-CN"/>
              </w:rPr>
              <w:t>TB/T 2331-2020</w:t>
            </w:r>
            <w:r>
              <w:rPr>
                <w:rFonts w:hint="eastAsia" w:ascii="宋体" w:hAnsi="宋体" w:eastAsia="宋体" w:cs="Times New Roman"/>
                <w:sz w:val="18"/>
                <w:szCs w:val="18"/>
                <w:highlight w:val="none"/>
              </w:rPr>
              <w:t xml:space="preserve"> 附 录I</w:t>
            </w:r>
          </w:p>
        </w:tc>
        <w:tc>
          <w:tcPr>
            <w:tcW w:w="1697" w:type="dxa"/>
            <w:tcBorders>
              <w:top w:val="single" w:color="auto" w:sz="4" w:space="0"/>
              <w:bottom w:val="single" w:color="auto" w:sz="4" w:space="0"/>
              <w:tl2br w:val="nil"/>
              <w:tr2bl w:val="nil"/>
            </w:tcBorders>
            <w:shd w:val="clear" w:color="auto" w:fill="auto"/>
            <w:vAlign w:val="center"/>
          </w:tcPr>
          <w:p w14:paraId="3262D721">
            <w:pPr>
              <w:pStyle w:val="253"/>
              <w:spacing w:before="260" w:line="219" w:lineRule="auto"/>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用水平尺贴紧后用塞尺测量。</w:t>
            </w:r>
          </w:p>
        </w:tc>
        <w:tc>
          <w:tcPr>
            <w:tcW w:w="766" w:type="dxa"/>
            <w:tcBorders>
              <w:top w:val="single" w:color="auto" w:sz="4" w:space="0"/>
              <w:bottom w:val="single" w:color="auto" w:sz="4" w:space="0"/>
              <w:tl2br w:val="nil"/>
              <w:tr2bl w:val="nil"/>
            </w:tcBorders>
            <w:shd w:val="clear" w:color="auto" w:fill="auto"/>
            <w:vAlign w:val="center"/>
          </w:tcPr>
          <w:p w14:paraId="736911B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EBE510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38DC3F5B">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2588ECA1">
            <w:pPr>
              <w:tabs>
                <w:tab w:val="left" w:pos="0"/>
              </w:tabs>
              <w:adjustRightInd/>
              <w:snapToGrid w:val="0"/>
              <w:spacing w:line="278" w:lineRule="auto"/>
              <w:jc w:val="center"/>
              <w:rPr>
                <w:rFonts w:ascii="宋体" w:hAnsi="宋体"/>
                <w:sz w:val="18"/>
                <w:szCs w:val="18"/>
                <w:highlight w:val="none"/>
              </w:rPr>
            </w:pPr>
          </w:p>
        </w:tc>
      </w:tr>
      <w:tr w14:paraId="514FB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4E7296B">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6</w:t>
            </w:r>
          </w:p>
        </w:tc>
        <w:tc>
          <w:tcPr>
            <w:tcW w:w="2126" w:type="dxa"/>
            <w:tcBorders>
              <w:top w:val="single" w:color="auto" w:sz="4" w:space="0"/>
              <w:bottom w:val="single" w:color="auto" w:sz="4" w:space="0"/>
              <w:tl2br w:val="nil"/>
              <w:tr2bl w:val="nil"/>
            </w:tcBorders>
            <w:vAlign w:val="center"/>
          </w:tcPr>
          <w:p w14:paraId="6826DFAE">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板式支座力学性能</w:t>
            </w:r>
          </w:p>
        </w:tc>
        <w:tc>
          <w:tcPr>
            <w:tcW w:w="1696" w:type="dxa"/>
            <w:tcBorders>
              <w:top w:val="single" w:color="auto" w:sz="4" w:space="0"/>
              <w:bottom w:val="single" w:color="auto" w:sz="4" w:space="0"/>
              <w:tl2br w:val="nil"/>
              <w:tr2bl w:val="nil"/>
            </w:tcBorders>
            <w:shd w:val="clear" w:color="auto" w:fill="auto"/>
            <w:vAlign w:val="center"/>
          </w:tcPr>
          <w:p w14:paraId="05FFF775">
            <w:pPr>
              <w:tabs>
                <w:tab w:val="left" w:pos="0"/>
              </w:tabs>
              <w:adjustRightInd/>
              <w:snapToGrid w:val="0"/>
              <w:spacing w:line="278" w:lineRule="auto"/>
              <w:jc w:val="center"/>
              <w:rPr>
                <w:rFonts w:hint="eastAsia" w:ascii="宋体" w:hAnsi="宋体" w:eastAsia="宋体" w:cs="Times New Roman"/>
                <w:sz w:val="18"/>
                <w:szCs w:val="18"/>
                <w:highlight w:val="none"/>
                <w:lang w:val="en-US" w:eastAsia="en-US"/>
              </w:rPr>
            </w:pPr>
            <w:r>
              <w:rPr>
                <w:rFonts w:hint="eastAsia" w:ascii="宋体" w:hAnsi="宋体" w:eastAsia="宋体" w:cs="Times New Roman"/>
                <w:sz w:val="18"/>
                <w:szCs w:val="18"/>
                <w:highlight w:val="none"/>
                <w:lang w:eastAsia="zh-CN"/>
              </w:rPr>
              <w:t>TB/T 2331-2020</w:t>
            </w:r>
            <w:r>
              <w:rPr>
                <w:rFonts w:hint="eastAsia" w:ascii="宋体" w:hAnsi="宋体" w:eastAsia="宋体" w:cs="Times New Roman"/>
                <w:sz w:val="18"/>
                <w:szCs w:val="18"/>
                <w:highlight w:val="none"/>
              </w:rPr>
              <w:t xml:space="preserve"> 附录 D</w:t>
            </w:r>
          </w:p>
        </w:tc>
        <w:tc>
          <w:tcPr>
            <w:tcW w:w="1697" w:type="dxa"/>
            <w:tcBorders>
              <w:top w:val="single" w:color="auto" w:sz="4" w:space="0"/>
              <w:bottom w:val="single" w:color="auto" w:sz="4" w:space="0"/>
              <w:tl2br w:val="nil"/>
              <w:tr2bl w:val="nil"/>
            </w:tcBorders>
            <w:shd w:val="clear" w:color="auto" w:fill="auto"/>
            <w:vAlign w:val="center"/>
          </w:tcPr>
          <w:p w14:paraId="2C911B31">
            <w:pPr>
              <w:pStyle w:val="253"/>
              <w:spacing w:before="28" w:line="228" w:lineRule="auto"/>
              <w:ind w:left="114" w:leftChars="0" w:right="104" w:rightChars="0"/>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用三坐标测量仪测量，通过测量坐标点拟 合曲面，记录所测坐标点与曲面的最大距 离。</w:t>
            </w:r>
          </w:p>
        </w:tc>
        <w:tc>
          <w:tcPr>
            <w:tcW w:w="766" w:type="dxa"/>
            <w:tcBorders>
              <w:top w:val="single" w:color="auto" w:sz="4" w:space="0"/>
              <w:bottom w:val="single" w:color="auto" w:sz="4" w:space="0"/>
              <w:tl2br w:val="nil"/>
              <w:tr2bl w:val="nil"/>
            </w:tcBorders>
            <w:shd w:val="clear" w:color="auto" w:fill="auto"/>
            <w:vAlign w:val="center"/>
          </w:tcPr>
          <w:p w14:paraId="6861D988">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6C7B8C63">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59C82394">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bottom w:val="single" w:color="auto" w:sz="4" w:space="0"/>
              <w:right w:val="single" w:color="000000" w:sz="8" w:space="0"/>
              <w:tl2br w:val="nil"/>
              <w:tr2bl w:val="nil"/>
            </w:tcBorders>
            <w:vAlign w:val="center"/>
          </w:tcPr>
          <w:p w14:paraId="08860796">
            <w:pPr>
              <w:tabs>
                <w:tab w:val="left" w:pos="0"/>
              </w:tabs>
              <w:adjustRightInd/>
              <w:snapToGrid w:val="0"/>
              <w:spacing w:line="278" w:lineRule="auto"/>
              <w:jc w:val="center"/>
              <w:rPr>
                <w:rFonts w:ascii="宋体" w:hAnsi="宋体"/>
                <w:sz w:val="18"/>
                <w:szCs w:val="18"/>
                <w:highlight w:val="none"/>
              </w:rPr>
            </w:pPr>
          </w:p>
        </w:tc>
      </w:tr>
      <w:tr w14:paraId="13228D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4B6855F1">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7</w:t>
            </w:r>
          </w:p>
        </w:tc>
        <w:tc>
          <w:tcPr>
            <w:tcW w:w="2126" w:type="dxa"/>
            <w:tcBorders>
              <w:top w:val="single" w:color="auto" w:sz="4" w:space="0"/>
              <w:bottom w:val="single" w:color="auto" w:sz="4" w:space="0"/>
              <w:tl2br w:val="nil"/>
              <w:tr2bl w:val="nil"/>
            </w:tcBorders>
            <w:vAlign w:val="center"/>
          </w:tcPr>
          <w:p w14:paraId="6F9E323D">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不锈钢板焊接质量</w:t>
            </w:r>
          </w:p>
        </w:tc>
        <w:tc>
          <w:tcPr>
            <w:tcW w:w="1696" w:type="dxa"/>
            <w:tcBorders>
              <w:top w:val="single" w:color="auto" w:sz="4" w:space="0"/>
              <w:bottom w:val="single" w:color="auto" w:sz="4" w:space="0"/>
              <w:tl2br w:val="nil"/>
              <w:tr2bl w:val="nil"/>
            </w:tcBorders>
            <w:shd w:val="clear" w:color="auto" w:fill="auto"/>
            <w:vAlign w:val="center"/>
          </w:tcPr>
          <w:p w14:paraId="6579741A">
            <w:pPr>
              <w:tabs>
                <w:tab w:val="left" w:pos="0"/>
              </w:tabs>
              <w:adjustRightInd/>
              <w:snapToGrid w:val="0"/>
              <w:spacing w:line="278" w:lineRule="auto"/>
              <w:jc w:val="center"/>
              <w:rPr>
                <w:rFonts w:ascii="宋体" w:hAnsi="宋体" w:eastAsia="宋体" w:cs="Times New Roman"/>
                <w:sz w:val="18"/>
                <w:szCs w:val="18"/>
                <w:highlight w:val="none"/>
                <w:lang w:val="en-US" w:eastAsia="en-US"/>
              </w:rPr>
            </w:pPr>
            <w:r>
              <w:rPr>
                <w:rFonts w:hint="eastAsia" w:ascii="宋体" w:hAnsi="宋体" w:eastAsia="宋体" w:cs="Times New Roman"/>
                <w:sz w:val="18"/>
                <w:szCs w:val="18"/>
                <w:highlight w:val="none"/>
                <w:lang w:eastAsia="zh-CN"/>
              </w:rPr>
              <w:t>TB/T 2331-2020</w:t>
            </w:r>
          </w:p>
        </w:tc>
        <w:tc>
          <w:tcPr>
            <w:tcW w:w="1697" w:type="dxa"/>
            <w:tcBorders>
              <w:top w:val="single" w:color="auto" w:sz="4" w:space="0"/>
              <w:bottom w:val="single" w:color="auto" w:sz="4" w:space="0"/>
              <w:tl2br w:val="nil"/>
              <w:tr2bl w:val="nil"/>
            </w:tcBorders>
            <w:shd w:val="clear" w:color="auto" w:fill="auto"/>
            <w:vAlign w:val="center"/>
          </w:tcPr>
          <w:p w14:paraId="60841315">
            <w:pPr>
              <w:pStyle w:val="253"/>
              <w:spacing w:before="262" w:line="221" w:lineRule="auto"/>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目测</w:t>
            </w:r>
          </w:p>
        </w:tc>
        <w:tc>
          <w:tcPr>
            <w:tcW w:w="766" w:type="dxa"/>
            <w:tcBorders>
              <w:top w:val="single" w:color="auto" w:sz="4" w:space="0"/>
              <w:bottom w:val="single" w:color="auto" w:sz="4" w:space="0"/>
              <w:tl2br w:val="nil"/>
              <w:tr2bl w:val="nil"/>
            </w:tcBorders>
            <w:shd w:val="clear" w:color="auto" w:fill="auto"/>
            <w:vAlign w:val="center"/>
          </w:tcPr>
          <w:p w14:paraId="3D845F7B">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B054820">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6D0DB05A">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69C6D59F">
            <w:pPr>
              <w:tabs>
                <w:tab w:val="left" w:pos="0"/>
              </w:tabs>
              <w:adjustRightInd/>
              <w:snapToGrid w:val="0"/>
              <w:spacing w:line="278" w:lineRule="auto"/>
              <w:jc w:val="center"/>
              <w:rPr>
                <w:rFonts w:ascii="宋体" w:hAnsi="宋体"/>
                <w:sz w:val="18"/>
                <w:szCs w:val="18"/>
                <w:highlight w:val="none"/>
              </w:rPr>
            </w:pPr>
          </w:p>
        </w:tc>
      </w:tr>
      <w:tr w14:paraId="68D903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17CC42F0">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8</w:t>
            </w:r>
          </w:p>
        </w:tc>
        <w:tc>
          <w:tcPr>
            <w:tcW w:w="2126" w:type="dxa"/>
            <w:tcBorders>
              <w:top w:val="single" w:color="auto" w:sz="4" w:space="0"/>
              <w:bottom w:val="single" w:color="auto" w:sz="4" w:space="0"/>
              <w:tl2br w:val="nil"/>
              <w:tr2bl w:val="nil"/>
            </w:tcBorders>
            <w:vAlign w:val="center"/>
          </w:tcPr>
          <w:p w14:paraId="3F720090">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上支座板长宽</w:t>
            </w:r>
          </w:p>
        </w:tc>
        <w:tc>
          <w:tcPr>
            <w:tcW w:w="1696" w:type="dxa"/>
            <w:vMerge w:val="restart"/>
            <w:tcBorders>
              <w:top w:val="single" w:color="auto" w:sz="4" w:space="0"/>
              <w:tl2br w:val="nil"/>
              <w:tr2bl w:val="nil"/>
            </w:tcBorders>
            <w:vAlign w:val="center"/>
          </w:tcPr>
          <w:p w14:paraId="7AB3D39F">
            <w:pPr>
              <w:tabs>
                <w:tab w:val="left" w:pos="0"/>
              </w:tabs>
              <w:adjustRightInd/>
              <w:snapToGrid w:val="0"/>
              <w:spacing w:line="278" w:lineRule="auto"/>
              <w:jc w:val="center"/>
              <w:rPr>
                <w:rFonts w:ascii="宋体" w:hAnsi="宋体" w:eastAsia="宋体" w:cs="Times New Roman"/>
                <w:sz w:val="18"/>
                <w:szCs w:val="18"/>
                <w:highlight w:val="none"/>
              </w:rPr>
            </w:pPr>
            <w:r>
              <w:rPr>
                <w:rFonts w:hint="eastAsia" w:ascii="宋体" w:hAnsi="宋体" w:eastAsia="宋体" w:cs="Times New Roman"/>
                <w:sz w:val="18"/>
                <w:szCs w:val="18"/>
                <w:highlight w:val="none"/>
                <w:lang w:val="en-US" w:eastAsia="zh-CN"/>
              </w:rPr>
              <w:t>TB/T 2331-2020</w:t>
            </w:r>
          </w:p>
        </w:tc>
        <w:tc>
          <w:tcPr>
            <w:tcW w:w="1697" w:type="dxa"/>
            <w:tcBorders>
              <w:top w:val="single" w:color="auto" w:sz="4" w:space="0"/>
              <w:bottom w:val="single" w:color="auto" w:sz="4" w:space="0"/>
              <w:tl2br w:val="nil"/>
              <w:tr2bl w:val="nil"/>
            </w:tcBorders>
            <w:shd w:val="clear" w:color="auto" w:fill="auto"/>
            <w:vAlign w:val="center"/>
          </w:tcPr>
          <w:p w14:paraId="273872F7">
            <w:pPr>
              <w:pStyle w:val="253"/>
              <w:spacing w:before="196" w:line="219" w:lineRule="auto"/>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用游标卡尺测量上支座板两侧长度。</w:t>
            </w:r>
          </w:p>
        </w:tc>
        <w:tc>
          <w:tcPr>
            <w:tcW w:w="766" w:type="dxa"/>
            <w:tcBorders>
              <w:top w:val="single" w:color="auto" w:sz="4" w:space="0"/>
              <w:bottom w:val="single" w:color="auto" w:sz="4" w:space="0"/>
              <w:tl2br w:val="nil"/>
              <w:tr2bl w:val="nil"/>
            </w:tcBorders>
            <w:shd w:val="clear" w:color="auto" w:fill="auto"/>
            <w:vAlign w:val="center"/>
          </w:tcPr>
          <w:p w14:paraId="35885BD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6578ECF0">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2E6CCA4D">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08C79B3D">
            <w:pPr>
              <w:tabs>
                <w:tab w:val="left" w:pos="0"/>
              </w:tabs>
              <w:adjustRightInd/>
              <w:snapToGrid w:val="0"/>
              <w:spacing w:line="278" w:lineRule="auto"/>
              <w:jc w:val="center"/>
              <w:rPr>
                <w:rFonts w:ascii="宋体" w:hAnsi="宋体"/>
                <w:sz w:val="18"/>
                <w:szCs w:val="18"/>
                <w:highlight w:val="none"/>
              </w:rPr>
            </w:pPr>
          </w:p>
        </w:tc>
      </w:tr>
      <w:tr w14:paraId="500B15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7F2E151A">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9</w:t>
            </w:r>
          </w:p>
        </w:tc>
        <w:tc>
          <w:tcPr>
            <w:tcW w:w="2126" w:type="dxa"/>
            <w:tcBorders>
              <w:top w:val="single" w:color="auto" w:sz="4" w:space="0"/>
              <w:bottom w:val="single" w:color="auto" w:sz="4" w:space="0"/>
              <w:tl2br w:val="nil"/>
              <w:tr2bl w:val="nil"/>
            </w:tcBorders>
            <w:vAlign w:val="center"/>
          </w:tcPr>
          <w:p w14:paraId="7A3CD914">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上支座板螺栓孔中心距</w:t>
            </w:r>
          </w:p>
        </w:tc>
        <w:tc>
          <w:tcPr>
            <w:tcW w:w="1696" w:type="dxa"/>
            <w:vMerge w:val="continue"/>
            <w:tcBorders>
              <w:tl2br w:val="nil"/>
              <w:tr2bl w:val="nil"/>
            </w:tcBorders>
            <w:vAlign w:val="center"/>
          </w:tcPr>
          <w:p w14:paraId="1308DF6E">
            <w:pPr>
              <w:tabs>
                <w:tab w:val="left" w:pos="0"/>
              </w:tabs>
              <w:adjustRightInd/>
              <w:snapToGrid w:val="0"/>
              <w:spacing w:line="278" w:lineRule="auto"/>
              <w:jc w:val="center"/>
              <w:rPr>
                <w:rFonts w:ascii="宋体" w:hAnsi="宋体" w:eastAsia="宋体" w:cs="Times New Roman"/>
                <w:sz w:val="18"/>
                <w:szCs w:val="18"/>
                <w:highlight w:val="none"/>
              </w:rPr>
            </w:pPr>
          </w:p>
        </w:tc>
        <w:tc>
          <w:tcPr>
            <w:tcW w:w="1697" w:type="dxa"/>
            <w:tcBorders>
              <w:top w:val="single" w:color="auto" w:sz="4" w:space="0"/>
              <w:bottom w:val="single" w:color="auto" w:sz="4" w:space="0"/>
              <w:tl2br w:val="nil"/>
              <w:tr2bl w:val="nil"/>
            </w:tcBorders>
            <w:shd w:val="clear" w:color="auto" w:fill="auto"/>
            <w:vAlign w:val="center"/>
          </w:tcPr>
          <w:p w14:paraId="2A7E0732">
            <w:pPr>
              <w:pStyle w:val="253"/>
              <w:spacing w:before="147" w:line="219" w:lineRule="auto"/>
              <w:ind w:left="115" w:leftChars="0"/>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用游标卡尺测量 3 个边及 2 个对角线。</w:t>
            </w:r>
          </w:p>
        </w:tc>
        <w:tc>
          <w:tcPr>
            <w:tcW w:w="766" w:type="dxa"/>
            <w:tcBorders>
              <w:top w:val="single" w:color="auto" w:sz="4" w:space="0"/>
              <w:bottom w:val="single" w:color="auto" w:sz="4" w:space="0"/>
              <w:tl2br w:val="nil"/>
              <w:tr2bl w:val="nil"/>
            </w:tcBorders>
            <w:shd w:val="clear" w:color="auto" w:fill="auto"/>
            <w:vAlign w:val="center"/>
          </w:tcPr>
          <w:p w14:paraId="1CC5CC68">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6CF461A">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1205A51F">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1E8D4F10">
            <w:pPr>
              <w:tabs>
                <w:tab w:val="left" w:pos="0"/>
              </w:tabs>
              <w:adjustRightInd/>
              <w:snapToGrid w:val="0"/>
              <w:spacing w:line="278" w:lineRule="auto"/>
              <w:jc w:val="center"/>
              <w:rPr>
                <w:rFonts w:ascii="宋体" w:hAnsi="宋体"/>
                <w:sz w:val="18"/>
                <w:szCs w:val="18"/>
                <w:highlight w:val="none"/>
              </w:rPr>
            </w:pPr>
          </w:p>
        </w:tc>
      </w:tr>
      <w:tr w14:paraId="0305DE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0E0BD5B">
            <w:pPr>
              <w:tabs>
                <w:tab w:val="left" w:pos="0"/>
              </w:tabs>
              <w:adjustRightInd/>
              <w:snapToGrid w:val="0"/>
              <w:spacing w:line="278" w:lineRule="auto"/>
              <w:jc w:val="center"/>
              <w:rPr>
                <w:rFonts w:hint="default"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10</w:t>
            </w:r>
          </w:p>
        </w:tc>
        <w:tc>
          <w:tcPr>
            <w:tcW w:w="2126" w:type="dxa"/>
            <w:tcBorders>
              <w:top w:val="single" w:color="auto" w:sz="4" w:space="0"/>
              <w:bottom w:val="single" w:color="auto" w:sz="4" w:space="0"/>
              <w:tl2br w:val="nil"/>
              <w:tr2bl w:val="nil"/>
            </w:tcBorders>
            <w:vAlign w:val="center"/>
          </w:tcPr>
          <w:p w14:paraId="235C8428">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下支座板长宽</w:t>
            </w:r>
          </w:p>
        </w:tc>
        <w:tc>
          <w:tcPr>
            <w:tcW w:w="1696" w:type="dxa"/>
            <w:vMerge w:val="continue"/>
            <w:tcBorders>
              <w:tl2br w:val="nil"/>
              <w:tr2bl w:val="nil"/>
            </w:tcBorders>
            <w:vAlign w:val="center"/>
          </w:tcPr>
          <w:p w14:paraId="403B9FFF">
            <w:pPr>
              <w:tabs>
                <w:tab w:val="left" w:pos="0"/>
              </w:tabs>
              <w:adjustRightInd/>
              <w:snapToGrid w:val="0"/>
              <w:spacing w:line="278" w:lineRule="auto"/>
              <w:jc w:val="center"/>
              <w:rPr>
                <w:rFonts w:ascii="宋体" w:hAnsi="宋体" w:eastAsia="宋体" w:cs="Times New Roman"/>
                <w:sz w:val="18"/>
                <w:szCs w:val="18"/>
                <w:highlight w:val="none"/>
              </w:rPr>
            </w:pPr>
          </w:p>
        </w:tc>
        <w:tc>
          <w:tcPr>
            <w:tcW w:w="1697" w:type="dxa"/>
            <w:tcBorders>
              <w:top w:val="single" w:color="auto" w:sz="4" w:space="0"/>
              <w:bottom w:val="single" w:color="auto" w:sz="4" w:space="0"/>
              <w:tl2br w:val="nil"/>
              <w:tr2bl w:val="nil"/>
            </w:tcBorders>
            <w:shd w:val="clear" w:color="auto" w:fill="auto"/>
            <w:vAlign w:val="center"/>
          </w:tcPr>
          <w:p w14:paraId="5F755DEF">
            <w:pPr>
              <w:pStyle w:val="253"/>
              <w:spacing w:before="78" w:line="219" w:lineRule="auto"/>
              <w:ind w:left="115" w:leftChars="0"/>
              <w:jc w:val="left"/>
              <w:rPr>
                <w:rFonts w:hint="eastAsia" w:ascii="宋体" w:hAnsi="宋体" w:eastAsia="宋体" w:cs="Times New Roman"/>
                <w:kern w:val="2"/>
                <w:sz w:val="18"/>
                <w:szCs w:val="18"/>
                <w:highlight w:val="none"/>
                <w:lang w:val="en-US" w:eastAsia="en-US" w:bidi="ar-SA"/>
              </w:rPr>
            </w:pPr>
            <w:r>
              <w:rPr>
                <w:rFonts w:hint="eastAsia" w:ascii="宋体" w:hAnsi="宋体" w:eastAsia="宋体" w:cs="Times New Roman"/>
                <w:kern w:val="2"/>
                <w:sz w:val="18"/>
                <w:szCs w:val="18"/>
                <w:highlight w:val="none"/>
                <w:lang w:val="en-US" w:eastAsia="zh-CN" w:bidi="ar-SA"/>
              </w:rPr>
              <w:t>用游标卡尺测量下支座板两侧长度。</w:t>
            </w:r>
          </w:p>
        </w:tc>
        <w:tc>
          <w:tcPr>
            <w:tcW w:w="766" w:type="dxa"/>
            <w:tcBorders>
              <w:top w:val="single" w:color="auto" w:sz="4" w:space="0"/>
              <w:bottom w:val="single" w:color="auto" w:sz="4" w:space="0"/>
              <w:tl2br w:val="nil"/>
              <w:tr2bl w:val="nil"/>
            </w:tcBorders>
            <w:shd w:val="clear" w:color="auto" w:fill="auto"/>
            <w:vAlign w:val="center"/>
          </w:tcPr>
          <w:p w14:paraId="7B41A6C6">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7A76C1F3">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1981CE09">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5840A4DE">
            <w:pPr>
              <w:tabs>
                <w:tab w:val="left" w:pos="0"/>
              </w:tabs>
              <w:adjustRightInd/>
              <w:snapToGrid w:val="0"/>
              <w:spacing w:line="278" w:lineRule="auto"/>
              <w:jc w:val="center"/>
              <w:rPr>
                <w:rFonts w:ascii="宋体" w:hAnsi="宋体"/>
                <w:sz w:val="18"/>
                <w:szCs w:val="18"/>
                <w:highlight w:val="none"/>
              </w:rPr>
            </w:pPr>
          </w:p>
        </w:tc>
      </w:tr>
      <w:tr w14:paraId="76A2F0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DBB2439">
            <w:pPr>
              <w:tabs>
                <w:tab w:val="left" w:pos="0"/>
              </w:tabs>
              <w:adjustRightInd/>
              <w:snapToGrid w:val="0"/>
              <w:spacing w:line="278" w:lineRule="auto"/>
              <w:jc w:val="center"/>
              <w:rPr>
                <w:rFonts w:hint="default"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11</w:t>
            </w:r>
          </w:p>
        </w:tc>
        <w:tc>
          <w:tcPr>
            <w:tcW w:w="2126" w:type="dxa"/>
            <w:tcBorders>
              <w:top w:val="single" w:color="auto" w:sz="4" w:space="0"/>
              <w:bottom w:val="single" w:color="auto" w:sz="4" w:space="0"/>
              <w:tl2br w:val="nil"/>
              <w:tr2bl w:val="nil"/>
            </w:tcBorders>
            <w:vAlign w:val="center"/>
          </w:tcPr>
          <w:p w14:paraId="139F1F75">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下支座板螺栓孔中 心距</w:t>
            </w:r>
          </w:p>
        </w:tc>
        <w:tc>
          <w:tcPr>
            <w:tcW w:w="1696" w:type="dxa"/>
            <w:vMerge w:val="continue"/>
            <w:tcBorders>
              <w:bottom w:val="single" w:color="auto" w:sz="4" w:space="0"/>
              <w:tl2br w:val="nil"/>
              <w:tr2bl w:val="nil"/>
            </w:tcBorders>
            <w:vAlign w:val="center"/>
          </w:tcPr>
          <w:p w14:paraId="11072545">
            <w:pPr>
              <w:tabs>
                <w:tab w:val="left" w:pos="0"/>
              </w:tabs>
              <w:adjustRightInd/>
              <w:snapToGrid w:val="0"/>
              <w:spacing w:line="278" w:lineRule="auto"/>
              <w:jc w:val="center"/>
              <w:rPr>
                <w:rFonts w:ascii="宋体" w:hAnsi="宋体" w:eastAsia="宋体" w:cs="Times New Roman"/>
                <w:sz w:val="18"/>
                <w:szCs w:val="18"/>
                <w:highlight w:val="none"/>
              </w:rPr>
            </w:pPr>
          </w:p>
        </w:tc>
        <w:tc>
          <w:tcPr>
            <w:tcW w:w="1697" w:type="dxa"/>
            <w:tcBorders>
              <w:top w:val="single" w:color="auto" w:sz="4" w:space="0"/>
              <w:bottom w:val="single" w:color="auto" w:sz="4" w:space="0"/>
              <w:tl2br w:val="nil"/>
              <w:tr2bl w:val="nil"/>
            </w:tcBorders>
            <w:vAlign w:val="center"/>
          </w:tcPr>
          <w:p w14:paraId="48710015">
            <w:pPr>
              <w:tabs>
                <w:tab w:val="left" w:pos="0"/>
              </w:tabs>
              <w:adjustRightInd/>
              <w:snapToGrid w:val="0"/>
              <w:spacing w:line="278" w:lineRule="auto"/>
              <w:jc w:val="left"/>
              <w:rPr>
                <w:rFonts w:ascii="宋体" w:hAnsi="宋体" w:eastAsia="宋体" w:cs="Times New Roman"/>
                <w:sz w:val="18"/>
                <w:szCs w:val="18"/>
                <w:highlight w:val="none"/>
              </w:rPr>
            </w:pPr>
            <w:r>
              <w:rPr>
                <w:spacing w:val="-4"/>
                <w:sz w:val="18"/>
                <w:szCs w:val="18"/>
                <w:highlight w:val="none"/>
              </w:rPr>
              <w:t>用游标卡尺测量</w:t>
            </w:r>
            <w:r>
              <w:rPr>
                <w:spacing w:val="-30"/>
                <w:sz w:val="18"/>
                <w:szCs w:val="18"/>
                <w:highlight w:val="none"/>
              </w:rPr>
              <w:t xml:space="preserve"> </w:t>
            </w:r>
            <w:r>
              <w:rPr>
                <w:spacing w:val="-4"/>
                <w:sz w:val="18"/>
                <w:szCs w:val="18"/>
                <w:highlight w:val="none"/>
              </w:rPr>
              <w:t>3</w:t>
            </w:r>
            <w:r>
              <w:rPr>
                <w:spacing w:val="-37"/>
                <w:sz w:val="18"/>
                <w:szCs w:val="18"/>
                <w:highlight w:val="none"/>
              </w:rPr>
              <w:t xml:space="preserve"> </w:t>
            </w:r>
            <w:r>
              <w:rPr>
                <w:spacing w:val="-4"/>
                <w:sz w:val="18"/>
                <w:szCs w:val="18"/>
                <w:highlight w:val="none"/>
              </w:rPr>
              <w:t>个边及</w:t>
            </w:r>
            <w:r>
              <w:rPr>
                <w:spacing w:val="-37"/>
                <w:sz w:val="18"/>
                <w:szCs w:val="18"/>
                <w:highlight w:val="none"/>
              </w:rPr>
              <w:t xml:space="preserve"> </w:t>
            </w:r>
            <w:r>
              <w:rPr>
                <w:spacing w:val="-4"/>
                <w:sz w:val="18"/>
                <w:szCs w:val="18"/>
                <w:highlight w:val="none"/>
              </w:rPr>
              <w:t>2</w:t>
            </w:r>
            <w:r>
              <w:rPr>
                <w:spacing w:val="-36"/>
                <w:sz w:val="18"/>
                <w:szCs w:val="18"/>
                <w:highlight w:val="none"/>
              </w:rPr>
              <w:t xml:space="preserve"> </w:t>
            </w:r>
            <w:r>
              <w:rPr>
                <w:spacing w:val="-4"/>
                <w:sz w:val="18"/>
                <w:szCs w:val="18"/>
                <w:highlight w:val="none"/>
              </w:rPr>
              <w:t>个对角线</w:t>
            </w:r>
          </w:p>
        </w:tc>
        <w:tc>
          <w:tcPr>
            <w:tcW w:w="766" w:type="dxa"/>
            <w:tcBorders>
              <w:top w:val="single" w:color="auto" w:sz="4" w:space="0"/>
              <w:bottom w:val="single" w:color="auto" w:sz="4" w:space="0"/>
              <w:tl2br w:val="nil"/>
              <w:tr2bl w:val="nil"/>
            </w:tcBorders>
            <w:shd w:val="clear" w:color="auto" w:fill="auto"/>
            <w:vAlign w:val="center"/>
          </w:tcPr>
          <w:p w14:paraId="6084337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0FAE332C">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2EB83624">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5891849C">
            <w:pPr>
              <w:tabs>
                <w:tab w:val="left" w:pos="0"/>
              </w:tabs>
              <w:adjustRightInd/>
              <w:snapToGrid w:val="0"/>
              <w:spacing w:line="278" w:lineRule="auto"/>
              <w:jc w:val="center"/>
              <w:rPr>
                <w:rFonts w:ascii="宋体" w:hAnsi="宋体"/>
                <w:sz w:val="18"/>
                <w:szCs w:val="18"/>
                <w:highlight w:val="none"/>
              </w:rPr>
            </w:pPr>
          </w:p>
        </w:tc>
      </w:tr>
      <w:tr w14:paraId="73736A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2A9FEFCA">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12</w:t>
            </w:r>
          </w:p>
        </w:tc>
        <w:tc>
          <w:tcPr>
            <w:tcW w:w="2126" w:type="dxa"/>
            <w:tcBorders>
              <w:top w:val="single" w:color="auto" w:sz="4" w:space="0"/>
              <w:bottom w:val="single" w:color="auto" w:sz="4" w:space="0"/>
              <w:tl2br w:val="nil"/>
              <w:tr2bl w:val="nil"/>
            </w:tcBorders>
            <w:vAlign w:val="center"/>
          </w:tcPr>
          <w:p w14:paraId="7B40C260">
            <w:pPr>
              <w:pStyle w:val="253"/>
              <w:spacing w:before="144" w:line="243" w:lineRule="auto"/>
              <w:ind w:left="109" w:leftChars="0" w:right="155" w:rightChars="0" w:firstLine="1" w:firstLineChars="0"/>
              <w:jc w:val="center"/>
              <w:rPr>
                <w:rFonts w:hint="eastAsia" w:ascii="宋体" w:hAnsi="宋体" w:eastAsia="宋体" w:cs="宋体"/>
                <w:sz w:val="21"/>
                <w:szCs w:val="21"/>
                <w:highlight w:val="none"/>
                <w:lang w:val="en-US" w:eastAsia="zh-CN" w:bidi="ar-SA"/>
              </w:rPr>
            </w:pPr>
            <w:r>
              <w:rPr>
                <w:spacing w:val="-3"/>
                <w:sz w:val="18"/>
                <w:szCs w:val="18"/>
                <w:highlight w:val="none"/>
              </w:rPr>
              <w:t>防护涂层厚度</w:t>
            </w:r>
          </w:p>
        </w:tc>
        <w:tc>
          <w:tcPr>
            <w:tcW w:w="1696" w:type="dxa"/>
            <w:tcBorders>
              <w:top w:val="single" w:color="auto" w:sz="4" w:space="0"/>
              <w:bottom w:val="single" w:color="auto" w:sz="4" w:space="0"/>
              <w:tl2br w:val="nil"/>
              <w:tr2bl w:val="nil"/>
            </w:tcBorders>
            <w:vAlign w:val="center"/>
          </w:tcPr>
          <w:p w14:paraId="35101166">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tc>
        <w:tc>
          <w:tcPr>
            <w:tcW w:w="1697" w:type="dxa"/>
            <w:tcBorders>
              <w:top w:val="single" w:color="auto" w:sz="4" w:space="0"/>
              <w:bottom w:val="single" w:color="auto" w:sz="4" w:space="0"/>
              <w:tl2br w:val="nil"/>
              <w:tr2bl w:val="nil"/>
            </w:tcBorders>
            <w:vAlign w:val="center"/>
          </w:tcPr>
          <w:p w14:paraId="586F170A">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GB/T 13452.2-2008</w:t>
            </w:r>
          </w:p>
        </w:tc>
        <w:tc>
          <w:tcPr>
            <w:tcW w:w="766" w:type="dxa"/>
            <w:tcBorders>
              <w:top w:val="single" w:color="auto" w:sz="4" w:space="0"/>
              <w:bottom w:val="single" w:color="auto" w:sz="4" w:space="0"/>
              <w:tl2br w:val="nil"/>
              <w:tr2bl w:val="nil"/>
            </w:tcBorders>
            <w:shd w:val="clear" w:color="auto" w:fill="auto"/>
            <w:vAlign w:val="center"/>
          </w:tcPr>
          <w:p w14:paraId="207F06D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46B3812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7926013E">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0043E70F">
            <w:pPr>
              <w:tabs>
                <w:tab w:val="left" w:pos="0"/>
              </w:tabs>
              <w:adjustRightInd/>
              <w:snapToGrid w:val="0"/>
              <w:spacing w:line="278" w:lineRule="auto"/>
              <w:jc w:val="center"/>
              <w:rPr>
                <w:rFonts w:ascii="宋体" w:hAnsi="宋体"/>
                <w:sz w:val="18"/>
                <w:szCs w:val="18"/>
                <w:highlight w:val="none"/>
              </w:rPr>
            </w:pPr>
          </w:p>
        </w:tc>
      </w:tr>
      <w:tr w14:paraId="5DEEAF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0C7F684F">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13</w:t>
            </w:r>
          </w:p>
        </w:tc>
        <w:tc>
          <w:tcPr>
            <w:tcW w:w="2126" w:type="dxa"/>
            <w:tcBorders>
              <w:top w:val="single" w:color="auto" w:sz="4" w:space="0"/>
              <w:bottom w:val="single" w:color="auto" w:sz="4" w:space="0"/>
              <w:tl2br w:val="nil"/>
              <w:tr2bl w:val="nil"/>
            </w:tcBorders>
            <w:vAlign w:val="center"/>
          </w:tcPr>
          <w:p w14:paraId="430EF5C1">
            <w:pPr>
              <w:pStyle w:val="253"/>
              <w:spacing w:before="143" w:line="242" w:lineRule="auto"/>
              <w:ind w:left="110" w:leftChars="0" w:right="155" w:rightChars="0" w:firstLine="2" w:firstLineChars="0"/>
              <w:jc w:val="center"/>
              <w:rPr>
                <w:rFonts w:hint="eastAsia" w:ascii="宋体" w:hAnsi="宋体" w:eastAsia="宋体" w:cs="宋体"/>
                <w:sz w:val="21"/>
                <w:szCs w:val="21"/>
                <w:highlight w:val="none"/>
                <w:lang w:val="en-US" w:eastAsia="zh-CN" w:bidi="ar-SA"/>
              </w:rPr>
            </w:pPr>
            <w:r>
              <w:rPr>
                <w:spacing w:val="-1"/>
                <w:sz w:val="18"/>
                <w:szCs w:val="18"/>
                <w:highlight w:val="none"/>
              </w:rPr>
              <w:t>滑板储脂槽尺寸及</w:t>
            </w:r>
            <w:r>
              <w:rPr>
                <w:sz w:val="18"/>
                <w:szCs w:val="18"/>
                <w:highlight w:val="none"/>
              </w:rPr>
              <w:t xml:space="preserve"> </w:t>
            </w:r>
            <w:r>
              <w:rPr>
                <w:spacing w:val="-2"/>
                <w:sz w:val="18"/>
                <w:szCs w:val="18"/>
                <w:highlight w:val="none"/>
              </w:rPr>
              <w:t>排列</w:t>
            </w:r>
          </w:p>
        </w:tc>
        <w:tc>
          <w:tcPr>
            <w:tcW w:w="1696" w:type="dxa"/>
            <w:tcBorders>
              <w:top w:val="single" w:color="auto" w:sz="4" w:space="0"/>
              <w:bottom w:val="single" w:color="auto" w:sz="4" w:space="0"/>
              <w:tl2br w:val="nil"/>
              <w:tr2bl w:val="nil"/>
            </w:tcBorders>
            <w:vAlign w:val="center"/>
          </w:tcPr>
          <w:p w14:paraId="395C7659">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tc>
        <w:tc>
          <w:tcPr>
            <w:tcW w:w="1697" w:type="dxa"/>
            <w:tcBorders>
              <w:top w:val="single" w:color="auto" w:sz="4" w:space="0"/>
              <w:bottom w:val="single" w:color="auto" w:sz="4" w:space="0"/>
              <w:tl2br w:val="nil"/>
              <w:tr2bl w:val="nil"/>
            </w:tcBorders>
            <w:vAlign w:val="center"/>
          </w:tcPr>
          <w:p w14:paraId="00EF9C03">
            <w:pPr>
              <w:tabs>
                <w:tab w:val="left" w:pos="0"/>
              </w:tabs>
              <w:adjustRightInd/>
              <w:snapToGrid w:val="0"/>
              <w:spacing w:line="278" w:lineRule="auto"/>
              <w:jc w:val="left"/>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用游标卡尺测量。</w:t>
            </w:r>
          </w:p>
        </w:tc>
        <w:tc>
          <w:tcPr>
            <w:tcW w:w="766" w:type="dxa"/>
            <w:tcBorders>
              <w:top w:val="single" w:color="auto" w:sz="4" w:space="0"/>
              <w:bottom w:val="single" w:color="auto" w:sz="4" w:space="0"/>
              <w:tl2br w:val="nil"/>
              <w:tr2bl w:val="nil"/>
            </w:tcBorders>
            <w:shd w:val="clear" w:color="auto" w:fill="auto"/>
            <w:vAlign w:val="center"/>
          </w:tcPr>
          <w:p w14:paraId="0565BC4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31B0632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6E0B28F3">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771D67A0">
            <w:pPr>
              <w:tabs>
                <w:tab w:val="left" w:pos="0"/>
              </w:tabs>
              <w:adjustRightInd/>
              <w:snapToGrid w:val="0"/>
              <w:spacing w:line="278" w:lineRule="auto"/>
              <w:jc w:val="center"/>
              <w:rPr>
                <w:rFonts w:ascii="宋体" w:hAnsi="宋体"/>
                <w:sz w:val="18"/>
                <w:szCs w:val="18"/>
                <w:highlight w:val="none"/>
              </w:rPr>
            </w:pPr>
          </w:p>
        </w:tc>
      </w:tr>
      <w:tr w14:paraId="70771F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tl2br w:val="nil"/>
              <w:tr2bl w:val="nil"/>
            </w:tcBorders>
            <w:vAlign w:val="center"/>
          </w:tcPr>
          <w:p w14:paraId="593FCAAB">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14</w:t>
            </w:r>
          </w:p>
        </w:tc>
        <w:tc>
          <w:tcPr>
            <w:tcW w:w="2126" w:type="dxa"/>
            <w:tcBorders>
              <w:top w:val="single" w:color="auto" w:sz="4" w:space="0"/>
              <w:bottom w:val="single" w:color="auto" w:sz="4" w:space="0"/>
              <w:tl2br w:val="nil"/>
              <w:tr2bl w:val="nil"/>
            </w:tcBorders>
            <w:vAlign w:val="center"/>
          </w:tcPr>
          <w:p w14:paraId="1DCB1CF7">
            <w:pPr>
              <w:pStyle w:val="253"/>
              <w:spacing w:before="143" w:line="242" w:lineRule="auto"/>
              <w:ind w:left="110" w:leftChars="0" w:right="155" w:rightChars="0" w:firstLine="2" w:firstLineChars="0"/>
              <w:jc w:val="center"/>
              <w:rPr>
                <w:rFonts w:hint="eastAsia" w:ascii="宋体" w:hAnsi="宋体" w:eastAsia="宋体" w:cs="宋体"/>
                <w:sz w:val="21"/>
                <w:szCs w:val="21"/>
                <w:highlight w:val="none"/>
                <w:lang w:val="en-US" w:eastAsia="zh-CN" w:bidi="ar-SA"/>
              </w:rPr>
            </w:pPr>
            <w:r>
              <w:rPr>
                <w:spacing w:val="-1"/>
                <w:sz w:val="18"/>
                <w:szCs w:val="18"/>
                <w:highlight w:val="none"/>
              </w:rPr>
              <w:t>滑板与基层钢件凹</w:t>
            </w:r>
            <w:r>
              <w:rPr>
                <w:sz w:val="18"/>
                <w:szCs w:val="18"/>
                <w:highlight w:val="none"/>
              </w:rPr>
              <w:t xml:space="preserve"> </w:t>
            </w:r>
            <w:r>
              <w:rPr>
                <w:spacing w:val="-2"/>
                <w:sz w:val="18"/>
                <w:szCs w:val="18"/>
                <w:highlight w:val="none"/>
              </w:rPr>
              <w:t>槽组装间隙</w:t>
            </w:r>
          </w:p>
        </w:tc>
        <w:tc>
          <w:tcPr>
            <w:tcW w:w="1696" w:type="dxa"/>
            <w:tcBorders>
              <w:top w:val="single" w:color="auto" w:sz="4" w:space="0"/>
              <w:bottom w:val="single" w:color="auto" w:sz="4" w:space="0"/>
              <w:tl2br w:val="nil"/>
              <w:tr2bl w:val="nil"/>
            </w:tcBorders>
            <w:vAlign w:val="center"/>
          </w:tcPr>
          <w:p w14:paraId="64003E76">
            <w:pPr>
              <w:tabs>
                <w:tab w:val="left" w:pos="0"/>
              </w:tabs>
              <w:adjustRightInd/>
              <w:snapToGrid w:val="0"/>
              <w:spacing w:line="278" w:lineRule="auto"/>
              <w:jc w:val="center"/>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TB/T 2331-2020</w:t>
            </w:r>
          </w:p>
        </w:tc>
        <w:tc>
          <w:tcPr>
            <w:tcW w:w="1697" w:type="dxa"/>
            <w:tcBorders>
              <w:top w:val="single" w:color="auto" w:sz="4" w:space="0"/>
              <w:bottom w:val="single" w:color="auto" w:sz="4" w:space="0"/>
              <w:tl2br w:val="nil"/>
              <w:tr2bl w:val="nil"/>
            </w:tcBorders>
            <w:vAlign w:val="center"/>
          </w:tcPr>
          <w:p w14:paraId="45C7C81F">
            <w:pPr>
              <w:tabs>
                <w:tab w:val="left" w:pos="0"/>
              </w:tabs>
              <w:adjustRightInd/>
              <w:snapToGrid w:val="0"/>
              <w:spacing w:line="278" w:lineRule="auto"/>
              <w:jc w:val="left"/>
              <w:rPr>
                <w:rFonts w:hint="eastAsia" w:ascii="宋体" w:hAnsi="宋体" w:eastAsia="宋体" w:cs="Times New Roman"/>
                <w:sz w:val="18"/>
                <w:szCs w:val="18"/>
                <w:highlight w:val="none"/>
                <w:lang w:val="en-US" w:eastAsia="zh-CN"/>
              </w:rPr>
            </w:pPr>
            <w:r>
              <w:rPr>
                <w:rFonts w:hint="eastAsia" w:ascii="宋体" w:hAnsi="宋体" w:eastAsia="宋体" w:cs="Times New Roman"/>
                <w:sz w:val="18"/>
                <w:szCs w:val="18"/>
                <w:highlight w:val="none"/>
                <w:lang w:val="en-US" w:eastAsia="zh-CN"/>
              </w:rPr>
              <w:t>用卡尺测量，任何位置都应符合要求。</w:t>
            </w:r>
          </w:p>
        </w:tc>
        <w:tc>
          <w:tcPr>
            <w:tcW w:w="766" w:type="dxa"/>
            <w:tcBorders>
              <w:top w:val="single" w:color="auto" w:sz="4" w:space="0"/>
              <w:bottom w:val="single" w:color="auto" w:sz="4" w:space="0"/>
              <w:tl2br w:val="nil"/>
              <w:tr2bl w:val="nil"/>
            </w:tcBorders>
            <w:shd w:val="clear" w:color="auto" w:fill="auto"/>
            <w:vAlign w:val="center"/>
          </w:tcPr>
          <w:p w14:paraId="5CE96BB4">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bottom w:val="single" w:color="auto" w:sz="4" w:space="0"/>
              <w:tl2br w:val="nil"/>
              <w:tr2bl w:val="nil"/>
            </w:tcBorders>
            <w:vAlign w:val="center"/>
          </w:tcPr>
          <w:p w14:paraId="1A3CA5C4">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tl2br w:val="nil"/>
              <w:tr2bl w:val="nil"/>
            </w:tcBorders>
            <w:vAlign w:val="center"/>
          </w:tcPr>
          <w:p w14:paraId="41675857">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bottom w:val="single" w:color="auto" w:sz="4" w:space="0"/>
              <w:right w:val="single" w:color="000000" w:sz="8" w:space="0"/>
              <w:tl2br w:val="nil"/>
              <w:tr2bl w:val="nil"/>
            </w:tcBorders>
            <w:vAlign w:val="center"/>
          </w:tcPr>
          <w:p w14:paraId="2AD813C3">
            <w:pPr>
              <w:tabs>
                <w:tab w:val="left" w:pos="0"/>
              </w:tabs>
              <w:adjustRightInd/>
              <w:snapToGrid w:val="0"/>
              <w:spacing w:line="278" w:lineRule="auto"/>
              <w:jc w:val="center"/>
              <w:rPr>
                <w:rFonts w:ascii="宋体" w:hAnsi="宋体"/>
                <w:sz w:val="18"/>
                <w:szCs w:val="18"/>
                <w:highlight w:val="none"/>
              </w:rPr>
            </w:pPr>
          </w:p>
        </w:tc>
      </w:tr>
    </w:tbl>
    <w:p w14:paraId="443B755F">
      <w:pPr>
        <w:widowControl/>
        <w:tabs>
          <w:tab w:val="center" w:pos="4201"/>
          <w:tab w:val="right" w:leader="dot" w:pos="9298"/>
        </w:tabs>
        <w:autoSpaceDE w:val="0"/>
        <w:autoSpaceDN w:val="0"/>
        <w:adjustRightInd/>
        <w:spacing w:before="156" w:beforeLines="50" w:after="156" w:afterLines="50" w:line="360" w:lineRule="exact"/>
        <w:jc w:val="center"/>
        <w:rPr>
          <w:rFonts w:hint="eastAsia" w:ascii="黑体" w:hAnsi="黑体" w:eastAsia="黑体"/>
          <w:kern w:val="0"/>
          <w:szCs w:val="20"/>
          <w:highlight w:val="none"/>
          <w:lang w:eastAsia="zh-CN"/>
        </w:rPr>
      </w:pPr>
      <w:r>
        <w:rPr>
          <w:rFonts w:hint="eastAsia" w:ascii="黑体" w:hAnsi="黑体" w:eastAsia="黑体"/>
          <w:kern w:val="0"/>
          <w:szCs w:val="20"/>
          <w:highlight w:val="none"/>
        </w:rPr>
        <w:t>表 6  检验内容、要求及方法</w:t>
      </w:r>
      <w:r>
        <w:rPr>
          <w:rFonts w:hint="eastAsia" w:ascii="宋体" w:hAnsi="宋体" w:eastAsia="黑体"/>
          <w:kern w:val="0"/>
          <w:szCs w:val="20"/>
          <w:highlight w:val="none"/>
          <w:lang w:eastAsia="zh-CN"/>
        </w:rPr>
        <w:t>（续）</w:t>
      </w:r>
    </w:p>
    <w:tbl>
      <w:tblPr>
        <w:tblStyle w:val="2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47"/>
        <w:gridCol w:w="1700"/>
        <w:gridCol w:w="1872"/>
        <w:gridCol w:w="766"/>
        <w:gridCol w:w="766"/>
        <w:gridCol w:w="768"/>
        <w:gridCol w:w="768"/>
      </w:tblGrid>
      <w:tr w14:paraId="32F33C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8" w:space="0"/>
              <w:left w:val="single" w:color="000000" w:sz="8" w:space="0"/>
              <w:bottom w:val="single" w:color="000000" w:sz="8" w:space="0"/>
              <w:right w:val="single" w:color="000000" w:sz="4" w:space="0"/>
              <w:tl2br w:val="nil"/>
              <w:tr2bl w:val="nil"/>
            </w:tcBorders>
            <w:vAlign w:val="center"/>
          </w:tcPr>
          <w:p w14:paraId="333320B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序号</w:t>
            </w:r>
          </w:p>
        </w:tc>
        <w:tc>
          <w:tcPr>
            <w:tcW w:w="1947" w:type="dxa"/>
            <w:tcBorders>
              <w:top w:val="single" w:color="000000" w:sz="8" w:space="0"/>
              <w:left w:val="single" w:color="000000" w:sz="4" w:space="0"/>
              <w:bottom w:val="single" w:color="000000" w:sz="8" w:space="0"/>
              <w:right w:val="single" w:color="000000" w:sz="4" w:space="0"/>
              <w:tl2br w:val="nil"/>
              <w:tr2bl w:val="nil"/>
            </w:tcBorders>
            <w:vAlign w:val="center"/>
          </w:tcPr>
          <w:p w14:paraId="1B2BCE1A">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检验项目</w:t>
            </w:r>
          </w:p>
        </w:tc>
        <w:tc>
          <w:tcPr>
            <w:tcW w:w="1700" w:type="dxa"/>
            <w:tcBorders>
              <w:top w:val="single" w:color="000000" w:sz="8" w:space="0"/>
              <w:left w:val="single" w:color="000000" w:sz="4" w:space="0"/>
              <w:bottom w:val="single" w:color="000000" w:sz="8" w:space="0"/>
              <w:right w:val="single" w:color="000000" w:sz="4" w:space="0"/>
              <w:tl2br w:val="nil"/>
              <w:tr2bl w:val="nil"/>
            </w:tcBorders>
            <w:vAlign w:val="center"/>
          </w:tcPr>
          <w:p w14:paraId="42BD8BB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技术要求</w:t>
            </w:r>
          </w:p>
        </w:tc>
        <w:tc>
          <w:tcPr>
            <w:tcW w:w="1872" w:type="dxa"/>
            <w:tcBorders>
              <w:top w:val="single" w:color="000000" w:sz="8" w:space="0"/>
              <w:left w:val="single" w:color="000000" w:sz="4" w:space="0"/>
              <w:bottom w:val="single" w:color="000000" w:sz="8" w:space="0"/>
              <w:right w:val="single" w:color="000000" w:sz="4" w:space="0"/>
              <w:tl2br w:val="nil"/>
              <w:tr2bl w:val="nil"/>
            </w:tcBorders>
            <w:vAlign w:val="center"/>
          </w:tcPr>
          <w:p w14:paraId="5A51B7F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试验方法</w:t>
            </w:r>
          </w:p>
        </w:tc>
        <w:tc>
          <w:tcPr>
            <w:tcW w:w="766" w:type="dxa"/>
            <w:tcBorders>
              <w:top w:val="single" w:color="000000" w:sz="8" w:space="0"/>
              <w:left w:val="single" w:color="000000" w:sz="4" w:space="0"/>
              <w:bottom w:val="single" w:color="000000" w:sz="8" w:space="0"/>
              <w:right w:val="single" w:color="000000" w:sz="4" w:space="0"/>
              <w:tl2br w:val="nil"/>
              <w:tr2bl w:val="nil"/>
            </w:tcBorders>
            <w:vAlign w:val="center"/>
          </w:tcPr>
          <w:p w14:paraId="3B93B92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型式</w:t>
            </w:r>
          </w:p>
          <w:p w14:paraId="0DFEA94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检验</w:t>
            </w:r>
          </w:p>
        </w:tc>
        <w:tc>
          <w:tcPr>
            <w:tcW w:w="766" w:type="dxa"/>
            <w:tcBorders>
              <w:top w:val="single" w:color="000000" w:sz="8" w:space="0"/>
              <w:left w:val="single" w:color="000000" w:sz="4" w:space="0"/>
              <w:bottom w:val="single" w:color="000000" w:sz="8" w:space="0"/>
              <w:right w:val="single" w:color="000000" w:sz="4" w:space="0"/>
              <w:tl2br w:val="nil"/>
              <w:tr2bl w:val="nil"/>
            </w:tcBorders>
            <w:vAlign w:val="center"/>
          </w:tcPr>
          <w:p w14:paraId="1D1004F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重要性</w:t>
            </w:r>
          </w:p>
          <w:p w14:paraId="232C9E9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能项目</w:t>
            </w:r>
          </w:p>
        </w:tc>
        <w:tc>
          <w:tcPr>
            <w:tcW w:w="768" w:type="dxa"/>
            <w:tcBorders>
              <w:top w:val="single" w:color="000000" w:sz="8" w:space="0"/>
              <w:left w:val="single" w:color="000000" w:sz="4" w:space="0"/>
              <w:bottom w:val="single" w:color="000000" w:sz="8" w:space="0"/>
              <w:right w:val="single" w:color="000000" w:sz="4" w:space="0"/>
              <w:tl2br w:val="nil"/>
              <w:tr2bl w:val="nil"/>
            </w:tcBorders>
            <w:vAlign w:val="center"/>
          </w:tcPr>
          <w:p w14:paraId="50DF03B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监督</w:t>
            </w:r>
          </w:p>
          <w:p w14:paraId="6911415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检测</w:t>
            </w:r>
          </w:p>
        </w:tc>
        <w:tc>
          <w:tcPr>
            <w:tcW w:w="768" w:type="dxa"/>
            <w:tcBorders>
              <w:top w:val="single" w:color="000000" w:sz="8" w:space="0"/>
              <w:left w:val="single" w:color="000000" w:sz="4" w:space="0"/>
              <w:bottom w:val="single" w:color="000000" w:sz="8" w:space="0"/>
              <w:right w:val="single" w:color="000000" w:sz="8" w:space="0"/>
              <w:tl2br w:val="nil"/>
              <w:tr2bl w:val="nil"/>
            </w:tcBorders>
            <w:vAlign w:val="center"/>
          </w:tcPr>
          <w:p w14:paraId="6199B712">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现场</w:t>
            </w:r>
          </w:p>
          <w:p w14:paraId="58C8E34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检查</w:t>
            </w:r>
          </w:p>
        </w:tc>
      </w:tr>
      <w:tr w14:paraId="4F5D72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8" w:space="0"/>
              <w:left w:val="single" w:color="000000" w:sz="8" w:space="0"/>
              <w:bottom w:val="single" w:color="000000" w:sz="4" w:space="0"/>
              <w:right w:val="single" w:color="000000" w:sz="4" w:space="0"/>
              <w:tl2br w:val="nil"/>
              <w:tr2bl w:val="nil"/>
            </w:tcBorders>
            <w:vAlign w:val="center"/>
          </w:tcPr>
          <w:p w14:paraId="6A66AB0C">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1</w:t>
            </w:r>
            <w:r>
              <w:rPr>
                <w:rFonts w:ascii="宋体" w:hAnsi="宋体"/>
                <w:sz w:val="18"/>
                <w:szCs w:val="18"/>
                <w:highlight w:val="none"/>
              </w:rPr>
              <w:t>5</w:t>
            </w:r>
          </w:p>
        </w:tc>
        <w:tc>
          <w:tcPr>
            <w:tcW w:w="1947" w:type="dxa"/>
            <w:tcBorders>
              <w:top w:val="single" w:color="000000" w:sz="8" w:space="0"/>
              <w:left w:val="single" w:color="000000" w:sz="4" w:space="0"/>
              <w:bottom w:val="single" w:color="000000" w:sz="4" w:space="0"/>
              <w:right w:val="single" w:color="000000" w:sz="4" w:space="0"/>
              <w:tl2br w:val="nil"/>
              <w:tr2bl w:val="nil"/>
            </w:tcBorders>
            <w:vAlign w:val="center"/>
          </w:tcPr>
          <w:p w14:paraId="4CD0018B">
            <w:pPr>
              <w:tabs>
                <w:tab w:val="left" w:pos="0"/>
              </w:tabs>
              <w:adjustRightInd/>
              <w:snapToGrid w:val="0"/>
              <w:spacing w:line="278" w:lineRule="auto"/>
              <w:jc w:val="center"/>
              <w:rPr>
                <w:rFonts w:ascii="宋体" w:hAnsi="宋体"/>
                <w:sz w:val="18"/>
                <w:szCs w:val="18"/>
                <w:highlight w:val="none"/>
              </w:rPr>
            </w:pPr>
            <w:r>
              <w:rPr>
                <w:spacing w:val="-1"/>
                <w:sz w:val="18"/>
                <w:szCs w:val="18"/>
                <w:highlight w:val="none"/>
              </w:rPr>
              <w:t>滑板外露高度</w:t>
            </w:r>
          </w:p>
        </w:tc>
        <w:tc>
          <w:tcPr>
            <w:tcW w:w="1700" w:type="dxa"/>
            <w:tcBorders>
              <w:top w:val="single" w:color="000000" w:sz="8" w:space="0"/>
              <w:left w:val="single" w:color="000000" w:sz="4" w:space="0"/>
              <w:bottom w:val="single" w:color="000000" w:sz="4" w:space="0"/>
              <w:right w:val="single" w:color="000000" w:sz="4" w:space="0"/>
              <w:tl2br w:val="nil"/>
              <w:tr2bl w:val="nil"/>
            </w:tcBorders>
            <w:vAlign w:val="center"/>
          </w:tcPr>
          <w:p w14:paraId="580D127D">
            <w:pPr>
              <w:tabs>
                <w:tab w:val="left" w:pos="0"/>
              </w:tabs>
              <w:adjustRightInd/>
              <w:snapToGrid w:val="0"/>
              <w:spacing w:line="278" w:lineRule="auto"/>
              <w:jc w:val="center"/>
              <w:rPr>
                <w:rFonts w:ascii="宋体" w:hAnsi="宋体"/>
                <w:sz w:val="18"/>
                <w:szCs w:val="18"/>
                <w:highlight w:val="none"/>
              </w:rPr>
            </w:pPr>
            <w:r>
              <w:rPr>
                <w:rFonts w:hint="eastAsia" w:ascii="宋体" w:hAnsi="宋体" w:eastAsia="宋体" w:cs="宋体"/>
                <w:spacing w:val="-8"/>
                <w:kern w:val="2"/>
                <w:sz w:val="18"/>
                <w:szCs w:val="18"/>
                <w:highlight w:val="none"/>
                <w:lang w:val="en-US" w:eastAsia="zh-CN" w:bidi="ar-SA"/>
              </w:rPr>
              <w:t>TB/T 2331-2020</w:t>
            </w:r>
          </w:p>
        </w:tc>
        <w:tc>
          <w:tcPr>
            <w:tcW w:w="1872" w:type="dxa"/>
            <w:tcBorders>
              <w:top w:val="single" w:color="000000" w:sz="8" w:space="0"/>
              <w:left w:val="single" w:color="000000" w:sz="4" w:space="0"/>
              <w:bottom w:val="single" w:color="000000" w:sz="4" w:space="0"/>
              <w:right w:val="single" w:color="000000" w:sz="4" w:space="0"/>
              <w:tl2br w:val="nil"/>
              <w:tr2bl w:val="nil"/>
            </w:tcBorders>
            <w:vAlign w:val="center"/>
          </w:tcPr>
          <w:p w14:paraId="572F4122">
            <w:pPr>
              <w:tabs>
                <w:tab w:val="left" w:pos="0"/>
              </w:tabs>
              <w:adjustRightInd/>
              <w:snapToGrid w:val="0"/>
              <w:spacing w:line="278" w:lineRule="auto"/>
              <w:jc w:val="center"/>
              <w:rPr>
                <w:rFonts w:ascii="宋体" w:hAnsi="宋体"/>
                <w:sz w:val="18"/>
                <w:szCs w:val="18"/>
                <w:highlight w:val="none"/>
              </w:rPr>
            </w:pPr>
            <w:r>
              <w:rPr>
                <w:spacing w:val="-4"/>
                <w:sz w:val="18"/>
                <w:szCs w:val="18"/>
                <w:highlight w:val="none"/>
              </w:rPr>
              <w:t>用高度尺在滑板周边测四点取平均值，四</w:t>
            </w:r>
            <w:r>
              <w:rPr>
                <w:spacing w:val="7"/>
                <w:sz w:val="18"/>
                <w:szCs w:val="18"/>
                <w:highlight w:val="none"/>
              </w:rPr>
              <w:t xml:space="preserve"> </w:t>
            </w:r>
            <w:r>
              <w:rPr>
                <w:spacing w:val="-3"/>
                <w:sz w:val="18"/>
                <w:szCs w:val="18"/>
                <w:highlight w:val="none"/>
              </w:rPr>
              <w:t>个测点目测大致均匀分布。</w:t>
            </w:r>
          </w:p>
        </w:tc>
        <w:tc>
          <w:tcPr>
            <w:tcW w:w="766" w:type="dxa"/>
            <w:tcBorders>
              <w:top w:val="single" w:color="000000" w:sz="8" w:space="0"/>
              <w:left w:val="single" w:color="000000" w:sz="4" w:space="0"/>
              <w:bottom w:val="single" w:color="000000" w:sz="4" w:space="0"/>
              <w:right w:val="single" w:color="000000" w:sz="4" w:space="0"/>
              <w:tl2br w:val="nil"/>
              <w:tr2bl w:val="nil"/>
            </w:tcBorders>
            <w:vAlign w:val="center"/>
          </w:tcPr>
          <w:p w14:paraId="67C7DC6B">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8" w:space="0"/>
              <w:left w:val="single" w:color="000000" w:sz="4" w:space="0"/>
              <w:bottom w:val="single" w:color="000000" w:sz="4" w:space="0"/>
              <w:right w:val="single" w:color="000000" w:sz="4" w:space="0"/>
              <w:tl2br w:val="nil"/>
              <w:tr2bl w:val="nil"/>
            </w:tcBorders>
            <w:vAlign w:val="center"/>
          </w:tcPr>
          <w:p w14:paraId="6FD543D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8" w:space="0"/>
              <w:left w:val="single" w:color="000000" w:sz="4" w:space="0"/>
              <w:bottom w:val="single" w:color="000000" w:sz="4" w:space="0"/>
              <w:right w:val="single" w:color="000000" w:sz="4" w:space="0"/>
              <w:tl2br w:val="nil"/>
              <w:tr2bl w:val="nil"/>
            </w:tcBorders>
            <w:vAlign w:val="center"/>
          </w:tcPr>
          <w:p w14:paraId="7FD4546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8" w:space="0"/>
              <w:left w:val="single" w:color="000000" w:sz="4" w:space="0"/>
              <w:bottom w:val="single" w:color="000000" w:sz="4" w:space="0"/>
              <w:right w:val="single" w:color="000000" w:sz="8" w:space="0"/>
              <w:tl2br w:val="nil"/>
              <w:tr2bl w:val="nil"/>
            </w:tcBorders>
            <w:vAlign w:val="center"/>
          </w:tcPr>
          <w:p w14:paraId="39C646B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3856AC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1786733A">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1</w:t>
            </w:r>
            <w:r>
              <w:rPr>
                <w:rFonts w:ascii="宋体" w:hAnsi="宋体"/>
                <w:sz w:val="18"/>
                <w:szCs w:val="18"/>
                <w:highlight w:val="none"/>
              </w:rPr>
              <w:t>6</w:t>
            </w:r>
          </w:p>
        </w:tc>
        <w:tc>
          <w:tcPr>
            <w:tcW w:w="1947" w:type="dxa"/>
            <w:tcBorders>
              <w:top w:val="single" w:color="000000" w:sz="4" w:space="0"/>
              <w:left w:val="single" w:color="000000" w:sz="4" w:space="0"/>
              <w:bottom w:val="single" w:color="000000" w:sz="4" w:space="0"/>
              <w:right w:val="single" w:color="000000" w:sz="4" w:space="0"/>
              <w:tl2br w:val="nil"/>
              <w:tr2bl w:val="nil"/>
            </w:tcBorders>
            <w:vAlign w:val="center"/>
          </w:tcPr>
          <w:p w14:paraId="53317FC4">
            <w:pPr>
              <w:tabs>
                <w:tab w:val="left" w:pos="0"/>
              </w:tabs>
              <w:adjustRightInd/>
              <w:snapToGrid w:val="0"/>
              <w:spacing w:line="278" w:lineRule="auto"/>
              <w:jc w:val="center"/>
              <w:rPr>
                <w:rFonts w:ascii="宋体" w:hAnsi="宋体"/>
                <w:sz w:val="18"/>
                <w:szCs w:val="18"/>
                <w:highlight w:val="none"/>
              </w:rPr>
            </w:pPr>
            <w:r>
              <w:rPr>
                <w:spacing w:val="-2"/>
                <w:sz w:val="18"/>
                <w:szCs w:val="18"/>
                <w:highlight w:val="none"/>
              </w:rPr>
              <w:t>支座总高</w:t>
            </w:r>
          </w:p>
        </w:tc>
        <w:tc>
          <w:tcPr>
            <w:tcW w:w="1700" w:type="dxa"/>
            <w:tcBorders>
              <w:top w:val="single" w:color="000000" w:sz="4" w:space="0"/>
              <w:left w:val="single" w:color="000000" w:sz="4" w:space="0"/>
              <w:bottom w:val="single" w:color="000000" w:sz="4" w:space="0"/>
              <w:right w:val="single" w:color="000000" w:sz="4" w:space="0"/>
              <w:tl2br w:val="nil"/>
              <w:tr2bl w:val="nil"/>
            </w:tcBorders>
            <w:vAlign w:val="center"/>
          </w:tcPr>
          <w:p w14:paraId="4880AD29">
            <w:pPr>
              <w:tabs>
                <w:tab w:val="left" w:pos="0"/>
              </w:tabs>
              <w:adjustRightInd/>
              <w:snapToGrid w:val="0"/>
              <w:spacing w:line="278" w:lineRule="auto"/>
              <w:jc w:val="center"/>
              <w:rPr>
                <w:rFonts w:hint="eastAsia" w:ascii="宋体" w:hAnsi="宋体" w:eastAsia="宋体" w:cs="宋体"/>
                <w:spacing w:val="-8"/>
                <w:kern w:val="2"/>
                <w:sz w:val="18"/>
                <w:szCs w:val="18"/>
                <w:highlight w:val="none"/>
                <w:lang w:val="en-US" w:eastAsia="zh-CN" w:bidi="ar-SA"/>
              </w:rPr>
            </w:pPr>
            <w:r>
              <w:rPr>
                <w:rFonts w:hint="eastAsia" w:ascii="宋体" w:hAnsi="宋体" w:eastAsia="宋体" w:cs="宋体"/>
                <w:spacing w:val="-8"/>
                <w:kern w:val="2"/>
                <w:sz w:val="18"/>
                <w:szCs w:val="18"/>
                <w:highlight w:val="none"/>
                <w:lang w:val="en-US" w:eastAsia="zh-CN" w:bidi="ar-SA"/>
              </w:rPr>
              <w:t>TB/T 2331-2020</w:t>
            </w:r>
          </w:p>
        </w:tc>
        <w:tc>
          <w:tcPr>
            <w:tcW w:w="1872" w:type="dxa"/>
            <w:tcBorders>
              <w:top w:val="single" w:color="000000" w:sz="4" w:space="0"/>
              <w:left w:val="single" w:color="000000" w:sz="4" w:space="0"/>
              <w:bottom w:val="single" w:color="000000" w:sz="4" w:space="0"/>
              <w:right w:val="single" w:color="000000" w:sz="4" w:space="0"/>
              <w:tl2br w:val="nil"/>
              <w:tr2bl w:val="nil"/>
            </w:tcBorders>
            <w:vAlign w:val="top"/>
          </w:tcPr>
          <w:p w14:paraId="745C2C97">
            <w:pPr>
              <w:tabs>
                <w:tab w:val="left" w:pos="0"/>
              </w:tabs>
              <w:adjustRightInd/>
              <w:snapToGrid w:val="0"/>
              <w:spacing w:line="278" w:lineRule="auto"/>
              <w:jc w:val="center"/>
              <w:rPr>
                <w:rFonts w:ascii="宋体" w:hAnsi="宋体"/>
                <w:sz w:val="18"/>
                <w:szCs w:val="18"/>
                <w:highlight w:val="none"/>
              </w:rPr>
            </w:pPr>
            <w:r>
              <w:rPr>
                <w:rFonts w:ascii="宋体" w:hAnsi="宋体" w:eastAsia="宋体" w:cs="Times New Roman"/>
                <w:sz w:val="18"/>
                <w:szCs w:val="18"/>
                <w:highlight w:val="none"/>
              </w:rPr>
              <w:t>用游标卡尺测 4 角高度取平均值。</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3D8CA52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4BF617E2">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3ED4217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7497F3A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44AD5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12C06DEA">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1</w:t>
            </w:r>
            <w:r>
              <w:rPr>
                <w:rFonts w:ascii="宋体" w:hAnsi="宋体"/>
                <w:sz w:val="18"/>
                <w:szCs w:val="18"/>
                <w:highlight w:val="none"/>
              </w:rPr>
              <w:t>7</w:t>
            </w:r>
          </w:p>
        </w:tc>
        <w:tc>
          <w:tcPr>
            <w:tcW w:w="1947" w:type="dxa"/>
            <w:tcBorders>
              <w:top w:val="single" w:color="000000" w:sz="4" w:space="0"/>
              <w:left w:val="single" w:color="000000" w:sz="4" w:space="0"/>
              <w:bottom w:val="single" w:color="000000" w:sz="4" w:space="0"/>
              <w:right w:val="single" w:color="000000" w:sz="4" w:space="0"/>
              <w:tl2br w:val="nil"/>
              <w:tr2bl w:val="nil"/>
            </w:tcBorders>
            <w:vAlign w:val="center"/>
          </w:tcPr>
          <w:p w14:paraId="6A4AE5EF">
            <w:pPr>
              <w:tabs>
                <w:tab w:val="left" w:pos="0"/>
              </w:tabs>
              <w:adjustRightInd/>
              <w:snapToGrid w:val="0"/>
              <w:spacing w:line="278" w:lineRule="auto"/>
              <w:jc w:val="center"/>
              <w:rPr>
                <w:rFonts w:ascii="宋体" w:hAnsi="宋体"/>
                <w:sz w:val="18"/>
                <w:szCs w:val="18"/>
                <w:highlight w:val="none"/>
              </w:rPr>
            </w:pPr>
            <w:r>
              <w:rPr>
                <w:spacing w:val="-2"/>
                <w:sz w:val="18"/>
                <w:szCs w:val="18"/>
                <w:highlight w:val="none"/>
              </w:rPr>
              <w:t>支座组装间隙</w:t>
            </w:r>
          </w:p>
        </w:tc>
        <w:tc>
          <w:tcPr>
            <w:tcW w:w="1700" w:type="dxa"/>
            <w:tcBorders>
              <w:top w:val="single" w:color="000000" w:sz="4" w:space="0"/>
              <w:left w:val="single" w:color="000000" w:sz="4" w:space="0"/>
              <w:bottom w:val="single" w:color="000000" w:sz="4" w:space="0"/>
              <w:right w:val="single" w:color="000000" w:sz="4" w:space="0"/>
              <w:tl2br w:val="nil"/>
              <w:tr2bl w:val="nil"/>
            </w:tcBorders>
            <w:vAlign w:val="top"/>
          </w:tcPr>
          <w:p w14:paraId="16154CD7">
            <w:pPr>
              <w:pStyle w:val="253"/>
              <w:spacing w:before="59" w:line="241" w:lineRule="auto"/>
              <w:ind w:right="126" w:rightChars="0"/>
              <w:jc w:val="center"/>
              <w:rPr>
                <w:rFonts w:ascii="宋体" w:hAnsi="宋体"/>
                <w:sz w:val="18"/>
                <w:szCs w:val="18"/>
                <w:highlight w:val="none"/>
              </w:rPr>
            </w:pPr>
            <w:r>
              <w:rPr>
                <w:rFonts w:hint="eastAsia"/>
                <w:spacing w:val="-8"/>
                <w:sz w:val="18"/>
                <w:szCs w:val="18"/>
                <w:highlight w:val="none"/>
                <w:lang w:eastAsia="zh-CN"/>
              </w:rPr>
              <w:t>TB/T 2331-2020</w:t>
            </w:r>
          </w:p>
        </w:tc>
        <w:tc>
          <w:tcPr>
            <w:tcW w:w="1872" w:type="dxa"/>
            <w:tcBorders>
              <w:top w:val="single" w:color="000000" w:sz="4" w:space="0"/>
              <w:left w:val="single" w:color="000000" w:sz="4" w:space="0"/>
              <w:bottom w:val="single" w:color="000000" w:sz="4" w:space="0"/>
              <w:right w:val="single" w:color="000000" w:sz="4" w:space="0"/>
              <w:tl2br w:val="nil"/>
              <w:tr2bl w:val="nil"/>
            </w:tcBorders>
            <w:vAlign w:val="top"/>
          </w:tcPr>
          <w:p w14:paraId="53168700">
            <w:pPr>
              <w:pStyle w:val="253"/>
              <w:spacing w:before="66" w:line="241" w:lineRule="auto"/>
              <w:ind w:right="126" w:rightChars="0"/>
              <w:jc w:val="both"/>
              <w:rPr>
                <w:rFonts w:hint="eastAsia" w:ascii="宋体" w:hAnsi="宋体" w:eastAsia="宋体" w:cs="Times New Roman"/>
                <w:kern w:val="2"/>
                <w:sz w:val="18"/>
                <w:szCs w:val="18"/>
                <w:highlight w:val="none"/>
                <w:lang w:val="en-US" w:eastAsia="zh-CN" w:bidi="ar-SA"/>
              </w:rPr>
            </w:pPr>
            <w:r>
              <w:rPr>
                <w:rFonts w:hint="eastAsia" w:ascii="宋体" w:hAnsi="宋体" w:eastAsia="宋体" w:cs="Times New Roman"/>
                <w:kern w:val="2"/>
                <w:sz w:val="18"/>
                <w:szCs w:val="18"/>
                <w:highlight w:val="none"/>
                <w:lang w:val="en-US" w:eastAsia="zh-CN" w:bidi="ar-SA"/>
              </w:rPr>
              <w:t>用塞尺测量四角。</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4910F35">
            <w:pPr>
              <w:pStyle w:val="253"/>
              <w:spacing w:before="66" w:line="241" w:lineRule="auto"/>
              <w:ind w:right="126" w:rightChars="0"/>
              <w:jc w:val="center"/>
              <w:rPr>
                <w:rFonts w:hint="eastAsia" w:ascii="宋体" w:hAnsi="宋体" w:eastAsia="宋体" w:cs="Times New Roman"/>
                <w:kern w:val="2"/>
                <w:sz w:val="18"/>
                <w:szCs w:val="18"/>
                <w:highlight w:val="none"/>
                <w:lang w:val="en-US" w:eastAsia="zh-CN" w:bidi="ar-SA"/>
              </w:rPr>
            </w:pPr>
            <w:r>
              <w:rPr>
                <w:rFonts w:hint="eastAsia" w:ascii="宋体" w:hAnsi="宋体" w:eastAsia="宋体" w:cs="Times New Roman"/>
                <w:kern w:val="2"/>
                <w:sz w:val="18"/>
                <w:szCs w:val="18"/>
                <w:highlight w:val="none"/>
                <w:lang w:val="en-US" w:eastAsia="zh-CN" w:bidi="ar-SA"/>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12EEBBB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03753A54">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3BFCE53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59925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000000" w:sz="4" w:space="0"/>
              <w:right w:val="single" w:color="000000" w:sz="4" w:space="0"/>
              <w:tl2br w:val="nil"/>
              <w:tr2bl w:val="nil"/>
            </w:tcBorders>
            <w:vAlign w:val="center"/>
          </w:tcPr>
          <w:p w14:paraId="2A8AEAE5">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1</w:t>
            </w:r>
            <w:r>
              <w:rPr>
                <w:rFonts w:ascii="宋体" w:hAnsi="宋体"/>
                <w:sz w:val="18"/>
                <w:szCs w:val="18"/>
                <w:highlight w:val="none"/>
              </w:rPr>
              <w:t>8</w:t>
            </w:r>
          </w:p>
        </w:tc>
        <w:tc>
          <w:tcPr>
            <w:tcW w:w="1947" w:type="dxa"/>
            <w:tcBorders>
              <w:top w:val="single" w:color="000000" w:sz="4" w:space="0"/>
              <w:left w:val="single" w:color="000000" w:sz="4" w:space="0"/>
              <w:bottom w:val="single" w:color="000000" w:sz="4" w:space="0"/>
              <w:right w:val="single" w:color="000000" w:sz="4" w:space="0"/>
              <w:tl2br w:val="nil"/>
              <w:tr2bl w:val="nil"/>
            </w:tcBorders>
            <w:vAlign w:val="top"/>
          </w:tcPr>
          <w:p w14:paraId="31A9A799">
            <w:pPr>
              <w:pStyle w:val="253"/>
              <w:spacing w:before="67" w:line="241" w:lineRule="auto"/>
              <w:ind w:left="109" w:leftChars="0" w:right="155" w:rightChars="0" w:firstLine="2" w:firstLineChars="0"/>
              <w:rPr>
                <w:rFonts w:ascii="宋体" w:hAnsi="宋体"/>
                <w:sz w:val="18"/>
                <w:szCs w:val="18"/>
                <w:highlight w:val="none"/>
              </w:rPr>
            </w:pPr>
            <w:r>
              <w:rPr>
                <w:spacing w:val="-2"/>
                <w:sz w:val="18"/>
                <w:szCs w:val="18"/>
                <w:highlight w:val="none"/>
              </w:rPr>
              <w:t>组装后上下座板的</w:t>
            </w:r>
            <w:r>
              <w:rPr>
                <w:spacing w:val="5"/>
                <w:sz w:val="18"/>
                <w:szCs w:val="18"/>
                <w:highlight w:val="none"/>
              </w:rPr>
              <w:t xml:space="preserve"> </w:t>
            </w:r>
            <w:r>
              <w:rPr>
                <w:spacing w:val="-2"/>
                <w:sz w:val="18"/>
                <w:szCs w:val="18"/>
                <w:highlight w:val="none"/>
              </w:rPr>
              <w:t>平行度</w:t>
            </w:r>
          </w:p>
        </w:tc>
        <w:tc>
          <w:tcPr>
            <w:tcW w:w="1700" w:type="dxa"/>
            <w:tcBorders>
              <w:top w:val="single" w:color="000000" w:sz="4" w:space="0"/>
              <w:left w:val="single" w:color="000000" w:sz="4" w:space="0"/>
              <w:bottom w:val="single" w:color="000000" w:sz="4" w:space="0"/>
              <w:right w:val="single" w:color="000000" w:sz="4" w:space="0"/>
              <w:tl2br w:val="nil"/>
              <w:tr2bl w:val="nil"/>
            </w:tcBorders>
            <w:vAlign w:val="center"/>
          </w:tcPr>
          <w:p w14:paraId="0F8C232E">
            <w:pPr>
              <w:pStyle w:val="253"/>
              <w:spacing w:before="66" w:line="241" w:lineRule="auto"/>
              <w:ind w:right="126" w:rightChars="0"/>
              <w:jc w:val="both"/>
              <w:rPr>
                <w:rFonts w:ascii="宋体" w:hAnsi="宋体"/>
                <w:sz w:val="18"/>
                <w:szCs w:val="18"/>
                <w:highlight w:val="none"/>
              </w:rPr>
            </w:pPr>
            <w:r>
              <w:rPr>
                <w:rFonts w:hint="eastAsia"/>
                <w:spacing w:val="-8"/>
                <w:sz w:val="18"/>
                <w:szCs w:val="18"/>
                <w:highlight w:val="none"/>
                <w:lang w:eastAsia="zh-CN"/>
              </w:rPr>
              <w:t xml:space="preserve">TB/T </w:t>
            </w:r>
            <w:r>
              <w:rPr>
                <w:rFonts w:hint="eastAsia" w:ascii="宋体" w:hAnsi="宋体" w:eastAsia="宋体" w:cs="Times New Roman"/>
                <w:kern w:val="2"/>
                <w:sz w:val="18"/>
                <w:szCs w:val="18"/>
                <w:highlight w:val="none"/>
                <w:lang w:val="en-US" w:eastAsia="zh-CN" w:bidi="ar-SA"/>
              </w:rPr>
              <w:t>2331</w:t>
            </w:r>
            <w:r>
              <w:rPr>
                <w:rFonts w:hint="eastAsia"/>
                <w:spacing w:val="-8"/>
                <w:sz w:val="18"/>
                <w:szCs w:val="18"/>
                <w:highlight w:val="none"/>
                <w:lang w:eastAsia="zh-CN"/>
              </w:rPr>
              <w:t>-2020</w:t>
            </w:r>
          </w:p>
        </w:tc>
        <w:tc>
          <w:tcPr>
            <w:tcW w:w="1872" w:type="dxa"/>
            <w:tcBorders>
              <w:top w:val="single" w:color="000000" w:sz="4" w:space="0"/>
              <w:left w:val="single" w:color="000000" w:sz="4" w:space="0"/>
              <w:bottom w:val="single" w:color="000000" w:sz="4" w:space="0"/>
              <w:right w:val="single" w:color="000000" w:sz="4" w:space="0"/>
              <w:tl2br w:val="nil"/>
              <w:tr2bl w:val="nil"/>
            </w:tcBorders>
            <w:vAlign w:val="top"/>
          </w:tcPr>
          <w:p w14:paraId="52106537">
            <w:pPr>
              <w:pStyle w:val="253"/>
              <w:spacing w:before="66" w:line="241" w:lineRule="auto"/>
              <w:ind w:right="104" w:rightChars="0"/>
              <w:rPr>
                <w:rFonts w:ascii="宋体" w:hAnsi="宋体"/>
                <w:sz w:val="18"/>
                <w:szCs w:val="18"/>
                <w:highlight w:val="none"/>
              </w:rPr>
            </w:pPr>
            <w:r>
              <w:rPr>
                <w:spacing w:val="-4"/>
                <w:sz w:val="18"/>
                <w:szCs w:val="18"/>
                <w:highlight w:val="none"/>
              </w:rPr>
              <w:t>支座安放在平台上，测四角的高度，最大</w:t>
            </w:r>
            <w:r>
              <w:rPr>
                <w:spacing w:val="10"/>
                <w:sz w:val="18"/>
                <w:szCs w:val="18"/>
                <w:highlight w:val="none"/>
              </w:rPr>
              <w:t xml:space="preserve"> </w:t>
            </w:r>
            <w:r>
              <w:rPr>
                <w:spacing w:val="-3"/>
                <w:sz w:val="18"/>
                <w:szCs w:val="18"/>
                <w:highlight w:val="none"/>
              </w:rPr>
              <w:t>值和最小值的差值与边长的比值。</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6611A8D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000000" w:sz="4" w:space="0"/>
              <w:bottom w:val="single" w:color="000000" w:sz="4" w:space="0"/>
              <w:right w:val="single" w:color="000000" w:sz="4" w:space="0"/>
              <w:tl2br w:val="nil"/>
              <w:tr2bl w:val="nil"/>
            </w:tcBorders>
            <w:vAlign w:val="center"/>
          </w:tcPr>
          <w:p w14:paraId="2E98AFE0">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000000" w:sz="4" w:space="0"/>
              <w:left w:val="single" w:color="000000" w:sz="4" w:space="0"/>
              <w:bottom w:val="single" w:color="000000" w:sz="4" w:space="0"/>
              <w:right w:val="single" w:color="000000" w:sz="4" w:space="0"/>
              <w:tl2br w:val="nil"/>
              <w:tr2bl w:val="nil"/>
            </w:tcBorders>
            <w:vAlign w:val="center"/>
          </w:tcPr>
          <w:p w14:paraId="23D720B8">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w:t>
            </w:r>
          </w:p>
        </w:tc>
        <w:tc>
          <w:tcPr>
            <w:tcW w:w="768" w:type="dxa"/>
            <w:tcBorders>
              <w:top w:val="single" w:color="000000" w:sz="4" w:space="0"/>
              <w:left w:val="single" w:color="000000" w:sz="4" w:space="0"/>
              <w:bottom w:val="single" w:color="000000" w:sz="4" w:space="0"/>
              <w:right w:val="single" w:color="000000" w:sz="8" w:space="0"/>
              <w:tl2br w:val="nil"/>
              <w:tr2bl w:val="nil"/>
            </w:tcBorders>
            <w:vAlign w:val="center"/>
          </w:tcPr>
          <w:p w14:paraId="7CD33DA7">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F137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000000" w:sz="4" w:space="0"/>
              <w:left w:val="single" w:color="000000" w:sz="8" w:space="0"/>
              <w:bottom w:val="single" w:color="auto" w:sz="4" w:space="0"/>
              <w:right w:val="single" w:color="auto" w:sz="4" w:space="0"/>
              <w:tl2br w:val="nil"/>
              <w:tr2bl w:val="nil"/>
            </w:tcBorders>
            <w:vAlign w:val="center"/>
          </w:tcPr>
          <w:p w14:paraId="5DE17DA6">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1</w:t>
            </w:r>
            <w:r>
              <w:rPr>
                <w:rFonts w:ascii="宋体" w:hAnsi="宋体"/>
                <w:sz w:val="18"/>
                <w:szCs w:val="18"/>
                <w:highlight w:val="none"/>
              </w:rPr>
              <w:t>9</w:t>
            </w:r>
          </w:p>
        </w:tc>
        <w:tc>
          <w:tcPr>
            <w:tcW w:w="1947" w:type="dxa"/>
            <w:tcBorders>
              <w:top w:val="single" w:color="000000" w:sz="4" w:space="0"/>
              <w:left w:val="single" w:color="auto" w:sz="4" w:space="0"/>
              <w:bottom w:val="single" w:color="auto" w:sz="4" w:space="0"/>
              <w:right w:val="single" w:color="auto" w:sz="4" w:space="0"/>
              <w:tl2br w:val="nil"/>
              <w:tr2bl w:val="nil"/>
            </w:tcBorders>
            <w:vAlign w:val="top"/>
          </w:tcPr>
          <w:p w14:paraId="7DA12CEB">
            <w:pPr>
              <w:pStyle w:val="253"/>
              <w:spacing w:before="59" w:line="241" w:lineRule="auto"/>
              <w:ind w:right="155" w:rightChars="0"/>
              <w:rPr>
                <w:rFonts w:ascii="宋体" w:hAnsi="宋体"/>
                <w:sz w:val="18"/>
                <w:szCs w:val="18"/>
                <w:highlight w:val="none"/>
              </w:rPr>
            </w:pPr>
            <w:r>
              <w:rPr>
                <w:spacing w:val="-1"/>
                <w:sz w:val="18"/>
                <w:szCs w:val="18"/>
                <w:highlight w:val="none"/>
              </w:rPr>
              <w:t>滑板初始静摩擦系</w:t>
            </w:r>
            <w:r>
              <w:rPr>
                <w:sz w:val="18"/>
                <w:szCs w:val="18"/>
                <w:highlight w:val="none"/>
              </w:rPr>
              <w:t>数</w:t>
            </w:r>
          </w:p>
        </w:tc>
        <w:tc>
          <w:tcPr>
            <w:tcW w:w="1700" w:type="dxa"/>
            <w:tcBorders>
              <w:top w:val="single" w:color="000000" w:sz="4" w:space="0"/>
              <w:left w:val="single" w:color="auto" w:sz="4" w:space="0"/>
              <w:bottom w:val="single" w:color="auto" w:sz="4" w:space="0"/>
              <w:right w:val="single" w:color="auto" w:sz="4" w:space="0"/>
              <w:tl2br w:val="nil"/>
              <w:tr2bl w:val="nil"/>
            </w:tcBorders>
            <w:vAlign w:val="top"/>
          </w:tcPr>
          <w:p w14:paraId="5A8C5DEE">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 xml:space="preserve">TB/T 2331-2020 </w:t>
            </w:r>
          </w:p>
        </w:tc>
        <w:tc>
          <w:tcPr>
            <w:tcW w:w="1872" w:type="dxa"/>
            <w:tcBorders>
              <w:top w:val="single" w:color="000000" w:sz="4" w:space="0"/>
              <w:left w:val="single" w:color="auto" w:sz="4" w:space="0"/>
              <w:bottom w:val="single" w:color="auto" w:sz="4" w:space="0"/>
              <w:right w:val="single" w:color="auto" w:sz="4" w:space="0"/>
              <w:tl2br w:val="nil"/>
              <w:tr2bl w:val="nil"/>
            </w:tcBorders>
            <w:vAlign w:val="top"/>
          </w:tcPr>
          <w:p w14:paraId="1D1CC4A8">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p w14:paraId="71A0C949">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附录 A</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3C8AD1DC">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000000" w:sz="4" w:space="0"/>
              <w:left w:val="single" w:color="auto" w:sz="4" w:space="0"/>
              <w:bottom w:val="single" w:color="auto" w:sz="4" w:space="0"/>
              <w:right w:val="single" w:color="auto" w:sz="4" w:space="0"/>
              <w:tl2br w:val="nil"/>
              <w:tr2bl w:val="nil"/>
            </w:tcBorders>
            <w:vAlign w:val="center"/>
          </w:tcPr>
          <w:p w14:paraId="50C108C5">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000000" w:sz="4" w:space="0"/>
              <w:left w:val="single" w:color="auto" w:sz="4" w:space="0"/>
              <w:bottom w:val="single" w:color="auto" w:sz="4" w:space="0"/>
              <w:right w:val="single" w:color="auto" w:sz="4" w:space="0"/>
              <w:tl2br w:val="nil"/>
              <w:tr2bl w:val="nil"/>
            </w:tcBorders>
            <w:vAlign w:val="center"/>
          </w:tcPr>
          <w:p w14:paraId="23898CCC">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000000" w:sz="4" w:space="0"/>
              <w:left w:val="single" w:color="auto" w:sz="4" w:space="0"/>
              <w:bottom w:val="single" w:color="auto" w:sz="4" w:space="0"/>
              <w:right w:val="single" w:color="000000" w:sz="8" w:space="0"/>
              <w:tl2br w:val="nil"/>
              <w:tr2bl w:val="nil"/>
            </w:tcBorders>
            <w:vAlign w:val="center"/>
          </w:tcPr>
          <w:p w14:paraId="795803F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464E6F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F05C755">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0</w:t>
            </w:r>
          </w:p>
        </w:tc>
        <w:tc>
          <w:tcPr>
            <w:tcW w:w="1947" w:type="dxa"/>
            <w:tcBorders>
              <w:top w:val="single" w:color="auto" w:sz="4" w:space="0"/>
              <w:left w:val="single" w:color="auto" w:sz="4" w:space="0"/>
              <w:bottom w:val="single" w:color="auto" w:sz="4" w:space="0"/>
              <w:right w:val="single" w:color="auto" w:sz="4" w:space="0"/>
              <w:tl2br w:val="nil"/>
              <w:tr2bl w:val="nil"/>
            </w:tcBorders>
            <w:vAlign w:val="top"/>
          </w:tcPr>
          <w:p w14:paraId="5BF57016">
            <w:pPr>
              <w:pStyle w:val="253"/>
              <w:spacing w:before="59" w:line="219" w:lineRule="auto"/>
              <w:rPr>
                <w:rFonts w:ascii="宋体" w:hAnsi="宋体"/>
                <w:sz w:val="18"/>
                <w:szCs w:val="18"/>
                <w:highlight w:val="none"/>
              </w:rPr>
            </w:pPr>
            <w:r>
              <w:rPr>
                <w:spacing w:val="-1"/>
                <w:sz w:val="18"/>
                <w:szCs w:val="18"/>
                <w:highlight w:val="none"/>
              </w:rPr>
              <w:t>滑板线磨耗率试验</w:t>
            </w:r>
          </w:p>
        </w:tc>
        <w:tc>
          <w:tcPr>
            <w:tcW w:w="1700" w:type="dxa"/>
            <w:tcBorders>
              <w:top w:val="single" w:color="auto" w:sz="4" w:space="0"/>
              <w:left w:val="single" w:color="auto" w:sz="4" w:space="0"/>
              <w:bottom w:val="single" w:color="auto" w:sz="4" w:space="0"/>
              <w:right w:val="single" w:color="auto" w:sz="4" w:space="0"/>
              <w:tl2br w:val="nil"/>
              <w:tr2bl w:val="nil"/>
            </w:tcBorders>
            <w:vAlign w:val="top"/>
          </w:tcPr>
          <w:p w14:paraId="5388DA38">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 xml:space="preserve">TB/T 2331-2020 </w:t>
            </w:r>
          </w:p>
        </w:tc>
        <w:tc>
          <w:tcPr>
            <w:tcW w:w="1872" w:type="dxa"/>
            <w:tcBorders>
              <w:top w:val="single" w:color="auto" w:sz="4" w:space="0"/>
              <w:left w:val="single" w:color="auto" w:sz="4" w:space="0"/>
              <w:bottom w:val="single" w:color="auto" w:sz="4" w:space="0"/>
              <w:right w:val="single" w:color="auto" w:sz="4" w:space="0"/>
              <w:tl2br w:val="nil"/>
              <w:tr2bl w:val="nil"/>
            </w:tcBorders>
            <w:vAlign w:val="top"/>
          </w:tcPr>
          <w:p w14:paraId="52A81205">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p w14:paraId="19BBCD0A">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附录 A</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657CD9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F57AD4C">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32BA6DF7">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D84A45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09F611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5301C9E">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1</w:t>
            </w:r>
          </w:p>
        </w:tc>
        <w:tc>
          <w:tcPr>
            <w:tcW w:w="1947" w:type="dxa"/>
            <w:tcBorders>
              <w:top w:val="single" w:color="auto" w:sz="4" w:space="0"/>
              <w:left w:val="single" w:color="auto" w:sz="4" w:space="0"/>
              <w:bottom w:val="single" w:color="auto" w:sz="4" w:space="0"/>
              <w:right w:val="single" w:color="auto" w:sz="4" w:space="0"/>
              <w:tl2br w:val="nil"/>
              <w:tr2bl w:val="nil"/>
            </w:tcBorders>
            <w:vAlign w:val="top"/>
          </w:tcPr>
          <w:p w14:paraId="6F9B04A7">
            <w:pPr>
              <w:pStyle w:val="253"/>
              <w:spacing w:before="66" w:line="241" w:lineRule="auto"/>
              <w:ind w:right="104" w:rightChars="0"/>
              <w:rPr>
                <w:spacing w:val="-4"/>
                <w:sz w:val="18"/>
                <w:szCs w:val="18"/>
                <w:highlight w:val="none"/>
              </w:rPr>
            </w:pPr>
            <w:r>
              <w:rPr>
                <w:spacing w:val="-4"/>
                <w:sz w:val="18"/>
                <w:szCs w:val="18"/>
                <w:highlight w:val="none"/>
              </w:rPr>
              <w:t>三层复合板初始静摩擦系数</w:t>
            </w:r>
          </w:p>
        </w:tc>
        <w:tc>
          <w:tcPr>
            <w:tcW w:w="1700" w:type="dxa"/>
            <w:tcBorders>
              <w:top w:val="single" w:color="auto" w:sz="4" w:space="0"/>
              <w:left w:val="single" w:color="auto" w:sz="4" w:space="0"/>
              <w:bottom w:val="single" w:color="auto" w:sz="4" w:space="0"/>
              <w:right w:val="single" w:color="auto" w:sz="4" w:space="0"/>
              <w:tl2br w:val="nil"/>
              <w:tr2bl w:val="nil"/>
            </w:tcBorders>
            <w:vAlign w:val="top"/>
          </w:tcPr>
          <w:p w14:paraId="69D89E93">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 xml:space="preserve">TB/T 2331-2020 </w:t>
            </w:r>
          </w:p>
        </w:tc>
        <w:tc>
          <w:tcPr>
            <w:tcW w:w="1872" w:type="dxa"/>
            <w:tcBorders>
              <w:top w:val="single" w:color="auto" w:sz="4" w:space="0"/>
              <w:left w:val="single" w:color="auto" w:sz="4" w:space="0"/>
              <w:bottom w:val="single" w:color="auto" w:sz="4" w:space="0"/>
              <w:right w:val="single" w:color="auto" w:sz="4" w:space="0"/>
              <w:tl2br w:val="nil"/>
              <w:tr2bl w:val="nil"/>
            </w:tcBorders>
            <w:vAlign w:val="top"/>
          </w:tcPr>
          <w:p w14:paraId="5B9CED4B">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p w14:paraId="7022E1B3">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附录 B</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27CC95B5">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49AFCC66">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5E423C66">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05745BDB">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6FBC6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377F5458">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2</w:t>
            </w:r>
          </w:p>
        </w:tc>
        <w:tc>
          <w:tcPr>
            <w:tcW w:w="1947" w:type="dxa"/>
            <w:tcBorders>
              <w:top w:val="single" w:color="auto" w:sz="4" w:space="0"/>
              <w:left w:val="single" w:color="auto" w:sz="4" w:space="0"/>
              <w:bottom w:val="single" w:color="auto" w:sz="4" w:space="0"/>
              <w:right w:val="single" w:color="auto" w:sz="4" w:space="0"/>
              <w:tl2br w:val="nil"/>
              <w:tr2bl w:val="nil"/>
            </w:tcBorders>
            <w:vAlign w:val="top"/>
          </w:tcPr>
          <w:p w14:paraId="4574DE42">
            <w:pPr>
              <w:pStyle w:val="253"/>
              <w:spacing w:before="58" w:line="241" w:lineRule="auto"/>
              <w:ind w:right="220" w:rightChars="0"/>
              <w:rPr>
                <w:rFonts w:ascii="宋体" w:hAnsi="宋体"/>
                <w:sz w:val="18"/>
                <w:szCs w:val="18"/>
                <w:highlight w:val="none"/>
              </w:rPr>
            </w:pPr>
            <w:r>
              <w:rPr>
                <w:spacing w:val="-1"/>
                <w:sz w:val="18"/>
                <w:szCs w:val="18"/>
                <w:highlight w:val="none"/>
              </w:rPr>
              <w:t>三层复合板层间结合牢</w:t>
            </w:r>
            <w:r>
              <w:rPr>
                <w:sz w:val="18"/>
                <w:szCs w:val="18"/>
                <w:highlight w:val="none"/>
              </w:rPr>
              <w:t>度</w:t>
            </w:r>
          </w:p>
        </w:tc>
        <w:tc>
          <w:tcPr>
            <w:tcW w:w="1700" w:type="dxa"/>
            <w:tcBorders>
              <w:top w:val="single" w:color="auto" w:sz="4" w:space="0"/>
              <w:left w:val="single" w:color="auto" w:sz="4" w:space="0"/>
              <w:bottom w:val="single" w:color="auto" w:sz="4" w:space="0"/>
              <w:right w:val="single" w:color="auto" w:sz="4" w:space="0"/>
              <w:tl2br w:val="nil"/>
              <w:tr2bl w:val="nil"/>
            </w:tcBorders>
            <w:vAlign w:val="top"/>
          </w:tcPr>
          <w:p w14:paraId="699234FA">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tc>
        <w:tc>
          <w:tcPr>
            <w:tcW w:w="1872" w:type="dxa"/>
            <w:tcBorders>
              <w:top w:val="single" w:color="auto" w:sz="4" w:space="0"/>
              <w:left w:val="single" w:color="auto" w:sz="4" w:space="0"/>
              <w:bottom w:val="single" w:color="auto" w:sz="4" w:space="0"/>
              <w:right w:val="single" w:color="auto" w:sz="4" w:space="0"/>
              <w:tl2br w:val="nil"/>
              <w:tr2bl w:val="nil"/>
            </w:tcBorders>
            <w:vAlign w:val="top"/>
          </w:tcPr>
          <w:p w14:paraId="3B4640B7">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p w14:paraId="7144CE17">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附录 B</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698685D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411001FB">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62B62741">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15A5A5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5671F5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49BAC941">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3</w:t>
            </w:r>
          </w:p>
        </w:tc>
        <w:tc>
          <w:tcPr>
            <w:tcW w:w="1947" w:type="dxa"/>
            <w:tcBorders>
              <w:top w:val="single" w:color="auto" w:sz="4" w:space="0"/>
              <w:left w:val="single" w:color="auto" w:sz="4" w:space="0"/>
              <w:bottom w:val="single" w:color="auto" w:sz="4" w:space="0"/>
              <w:right w:val="single" w:color="auto" w:sz="4" w:space="0"/>
              <w:tl2br w:val="nil"/>
              <w:tr2bl w:val="nil"/>
            </w:tcBorders>
            <w:vAlign w:val="top"/>
          </w:tcPr>
          <w:p w14:paraId="57BFD732">
            <w:pPr>
              <w:pStyle w:val="253"/>
              <w:spacing w:before="59" w:line="242" w:lineRule="auto"/>
              <w:ind w:right="220" w:rightChars="0"/>
              <w:rPr>
                <w:rFonts w:ascii="宋体" w:hAnsi="宋体"/>
                <w:sz w:val="18"/>
                <w:szCs w:val="18"/>
                <w:highlight w:val="none"/>
              </w:rPr>
            </w:pPr>
            <w:r>
              <w:rPr>
                <w:spacing w:val="-1"/>
                <w:sz w:val="18"/>
                <w:szCs w:val="18"/>
                <w:highlight w:val="none"/>
              </w:rPr>
              <w:t>三层复合板压缩永久变</w:t>
            </w:r>
            <w:r>
              <w:rPr>
                <w:sz w:val="18"/>
                <w:szCs w:val="18"/>
                <w:highlight w:val="none"/>
              </w:rPr>
              <w:t>形</w:t>
            </w:r>
          </w:p>
        </w:tc>
        <w:tc>
          <w:tcPr>
            <w:tcW w:w="1700" w:type="dxa"/>
            <w:tcBorders>
              <w:top w:val="single" w:color="auto" w:sz="4" w:space="0"/>
              <w:left w:val="single" w:color="auto" w:sz="4" w:space="0"/>
              <w:bottom w:val="single" w:color="auto" w:sz="4" w:space="0"/>
              <w:right w:val="single" w:color="auto" w:sz="4" w:space="0"/>
              <w:tl2br w:val="nil"/>
              <w:tr2bl w:val="nil"/>
            </w:tcBorders>
            <w:vAlign w:val="top"/>
          </w:tcPr>
          <w:p w14:paraId="39265E50">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 xml:space="preserve">TB/T 2331-2020 </w:t>
            </w:r>
          </w:p>
        </w:tc>
        <w:tc>
          <w:tcPr>
            <w:tcW w:w="1872" w:type="dxa"/>
            <w:tcBorders>
              <w:top w:val="single" w:color="auto" w:sz="4" w:space="0"/>
              <w:left w:val="single" w:color="auto" w:sz="4" w:space="0"/>
              <w:bottom w:val="single" w:color="auto" w:sz="4" w:space="0"/>
              <w:right w:val="single" w:color="auto" w:sz="4" w:space="0"/>
              <w:tl2br w:val="nil"/>
              <w:tr2bl w:val="nil"/>
            </w:tcBorders>
            <w:vAlign w:val="top"/>
          </w:tcPr>
          <w:p w14:paraId="205215A7">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p w14:paraId="46FC4702">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附录 B</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310EDD7D">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D33324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225D75F7">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77581919">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719AC2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43DCBC88">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4</w:t>
            </w:r>
          </w:p>
        </w:tc>
        <w:tc>
          <w:tcPr>
            <w:tcW w:w="1947" w:type="dxa"/>
            <w:tcBorders>
              <w:top w:val="single" w:color="auto" w:sz="4" w:space="0"/>
              <w:left w:val="single" w:color="auto" w:sz="4" w:space="0"/>
              <w:bottom w:val="single" w:color="auto" w:sz="4" w:space="0"/>
              <w:right w:val="single" w:color="auto" w:sz="4" w:space="0"/>
              <w:tl2br w:val="nil"/>
              <w:tr2bl w:val="nil"/>
            </w:tcBorders>
            <w:vAlign w:val="top"/>
          </w:tcPr>
          <w:p w14:paraId="6B9C6841">
            <w:pPr>
              <w:pStyle w:val="253"/>
              <w:spacing w:before="58" w:line="219" w:lineRule="auto"/>
              <w:ind w:left="110" w:leftChars="0"/>
              <w:rPr>
                <w:rFonts w:ascii="宋体" w:hAnsi="宋体"/>
                <w:sz w:val="18"/>
                <w:szCs w:val="18"/>
                <w:highlight w:val="none"/>
              </w:rPr>
            </w:pPr>
            <w:r>
              <w:rPr>
                <w:spacing w:val="-1"/>
                <w:sz w:val="18"/>
                <w:szCs w:val="18"/>
                <w:highlight w:val="none"/>
              </w:rPr>
              <w:t>滑板物理机械性能</w:t>
            </w:r>
          </w:p>
        </w:tc>
        <w:tc>
          <w:tcPr>
            <w:tcW w:w="1700" w:type="dxa"/>
            <w:tcBorders>
              <w:top w:val="single" w:color="auto" w:sz="4" w:space="0"/>
              <w:left w:val="single" w:color="auto" w:sz="4" w:space="0"/>
              <w:bottom w:val="single" w:color="auto" w:sz="4" w:space="0"/>
              <w:right w:val="single" w:color="auto" w:sz="4" w:space="0"/>
              <w:tl2br w:val="nil"/>
              <w:tr2bl w:val="nil"/>
            </w:tcBorders>
            <w:vAlign w:val="top"/>
          </w:tcPr>
          <w:p w14:paraId="5432DF1C">
            <w:pPr>
              <w:pStyle w:val="253"/>
              <w:spacing w:before="59" w:line="225" w:lineRule="auto"/>
              <w:rPr>
                <w:rFonts w:hint="eastAsia" w:eastAsia="宋体"/>
                <w:sz w:val="18"/>
                <w:szCs w:val="18"/>
                <w:highlight w:val="none"/>
                <w:lang w:eastAsia="zh-CN"/>
              </w:rPr>
            </w:pPr>
            <w:r>
              <w:rPr>
                <w:rFonts w:hint="eastAsia"/>
                <w:spacing w:val="-2"/>
                <w:sz w:val="18"/>
                <w:szCs w:val="18"/>
                <w:highlight w:val="none"/>
                <w:lang w:eastAsia="zh-CN"/>
              </w:rPr>
              <w:t>TB/T 2331-2020</w:t>
            </w:r>
          </w:p>
          <w:p w14:paraId="3F902291">
            <w:pPr>
              <w:pStyle w:val="253"/>
              <w:spacing w:before="13" w:line="220" w:lineRule="auto"/>
              <w:ind w:left="332" w:leftChars="0"/>
              <w:rPr>
                <w:rFonts w:ascii="宋体" w:hAnsi="宋体"/>
                <w:sz w:val="18"/>
                <w:szCs w:val="18"/>
                <w:highlight w:val="none"/>
              </w:rPr>
            </w:pP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49238B02">
            <w:pPr>
              <w:pStyle w:val="253"/>
              <w:spacing w:before="58" w:line="240" w:lineRule="auto"/>
              <w:rPr>
                <w:rFonts w:hint="eastAsia"/>
                <w:spacing w:val="-1"/>
                <w:sz w:val="18"/>
                <w:szCs w:val="18"/>
                <w:highlight w:val="none"/>
                <w:lang w:eastAsia="zh-CN"/>
              </w:rPr>
            </w:pPr>
            <w:r>
              <w:rPr>
                <w:rFonts w:hint="eastAsia"/>
                <w:spacing w:val="-1"/>
                <w:sz w:val="18"/>
                <w:szCs w:val="18"/>
                <w:highlight w:val="none"/>
                <w:lang w:eastAsia="zh-CN"/>
              </w:rPr>
              <w:t>GB/T 1033.1-2008</w:t>
            </w:r>
          </w:p>
          <w:p w14:paraId="6CEC1CBC">
            <w:pPr>
              <w:pStyle w:val="253"/>
              <w:spacing w:before="58" w:line="240" w:lineRule="auto"/>
              <w:rPr>
                <w:rFonts w:hint="eastAsia"/>
                <w:spacing w:val="-1"/>
                <w:sz w:val="18"/>
                <w:szCs w:val="18"/>
                <w:highlight w:val="none"/>
                <w:lang w:eastAsia="zh-CN"/>
              </w:rPr>
            </w:pPr>
            <w:r>
              <w:rPr>
                <w:rFonts w:hint="eastAsia"/>
                <w:spacing w:val="-1"/>
                <w:sz w:val="18"/>
                <w:szCs w:val="18"/>
                <w:highlight w:val="none"/>
                <w:lang w:eastAsia="zh-CN"/>
              </w:rPr>
              <w:t>GB/T 1040.3-2006</w:t>
            </w:r>
          </w:p>
          <w:p w14:paraId="3DEA3EC1">
            <w:pPr>
              <w:pStyle w:val="253"/>
              <w:spacing w:before="58" w:line="240" w:lineRule="auto"/>
              <w:rPr>
                <w:rFonts w:hint="eastAsia"/>
                <w:spacing w:val="-1"/>
                <w:sz w:val="18"/>
                <w:szCs w:val="18"/>
                <w:highlight w:val="none"/>
                <w:lang w:eastAsia="zh-CN"/>
              </w:rPr>
            </w:pPr>
            <w:r>
              <w:rPr>
                <w:rFonts w:hint="eastAsia"/>
                <w:spacing w:val="-1"/>
                <w:sz w:val="18"/>
                <w:szCs w:val="18"/>
                <w:highlight w:val="none"/>
                <w:lang w:eastAsia="zh-CN"/>
              </w:rPr>
              <w:t>GB/T 3398.1-2008</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3BFC714">
            <w:pPr>
              <w:pStyle w:val="253"/>
              <w:spacing w:before="59" w:line="241" w:lineRule="auto"/>
              <w:ind w:right="126" w:rightChars="0"/>
              <w:jc w:val="center"/>
              <w:rPr>
                <w:rFonts w:hint="eastAsia"/>
                <w:spacing w:val="-8"/>
                <w:sz w:val="18"/>
                <w:szCs w:val="18"/>
                <w:highlight w:val="none"/>
                <w:lang w:eastAsia="zh-CN"/>
              </w:rPr>
            </w:pPr>
            <w:r>
              <w:rPr>
                <w:rFonts w:hint="eastAsia"/>
                <w:spacing w:val="-8"/>
                <w:sz w:val="18"/>
                <w:szCs w:val="18"/>
                <w:highlight w:val="none"/>
                <w:lang w:eastAsia="zh-CN"/>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5353C732">
            <w:pPr>
              <w:tabs>
                <w:tab w:val="left" w:pos="0"/>
              </w:tabs>
              <w:adjustRightInd/>
              <w:snapToGrid w:val="0"/>
              <w:spacing w:line="278" w:lineRule="auto"/>
              <w:jc w:val="center"/>
              <w:rPr>
                <w:rFonts w:ascii="宋体" w:hAnsi="宋体"/>
                <w:sz w:val="18"/>
                <w:szCs w:val="18"/>
                <w:highlight w:val="none"/>
              </w:rPr>
            </w:pP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14A26239">
            <w:pPr>
              <w:tabs>
                <w:tab w:val="left" w:pos="0"/>
              </w:tabs>
              <w:adjustRightInd/>
              <w:snapToGrid w:val="0"/>
              <w:spacing w:line="278" w:lineRule="auto"/>
              <w:jc w:val="center"/>
              <w:rPr>
                <w:rFonts w:ascii="宋体" w:hAnsi="宋体"/>
                <w:sz w:val="18"/>
                <w:szCs w:val="18"/>
                <w:highlight w:val="none"/>
              </w:rPr>
            </w:pPr>
            <w:r>
              <w:rPr>
                <w:rFonts w:hint="eastAsia"/>
                <w:spacing w:val="-8"/>
                <w:sz w:val="18"/>
                <w:szCs w:val="18"/>
                <w:highlight w:val="none"/>
                <w:lang w:eastAsia="zh-CN"/>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2F24D8E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6180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57DD2C31">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5</w:t>
            </w:r>
          </w:p>
        </w:tc>
        <w:tc>
          <w:tcPr>
            <w:tcW w:w="1947" w:type="dxa"/>
            <w:tcBorders>
              <w:top w:val="single" w:color="auto" w:sz="4" w:space="0"/>
              <w:left w:val="single" w:color="auto" w:sz="4" w:space="0"/>
              <w:bottom w:val="single" w:color="auto" w:sz="4" w:space="0"/>
              <w:right w:val="single" w:color="auto" w:sz="4" w:space="0"/>
              <w:tl2br w:val="nil"/>
              <w:tr2bl w:val="nil"/>
            </w:tcBorders>
            <w:vAlign w:val="center"/>
          </w:tcPr>
          <w:p w14:paraId="54B9D591">
            <w:pPr>
              <w:pStyle w:val="253"/>
              <w:spacing w:before="58" w:line="220" w:lineRule="auto"/>
              <w:ind w:left="176"/>
              <w:rPr>
                <w:rFonts w:ascii="宋体" w:hAnsi="宋体"/>
                <w:sz w:val="18"/>
                <w:szCs w:val="18"/>
                <w:highlight w:val="none"/>
              </w:rPr>
            </w:pPr>
            <w:r>
              <w:rPr>
                <w:spacing w:val="-2"/>
                <w:sz w:val="18"/>
                <w:szCs w:val="18"/>
                <w:highlight w:val="none"/>
              </w:rPr>
              <w:t>钢件化学</w:t>
            </w:r>
            <w:r>
              <w:rPr>
                <w:spacing w:val="-3"/>
                <w:sz w:val="18"/>
                <w:szCs w:val="18"/>
                <w:highlight w:val="none"/>
              </w:rPr>
              <w:t>成分</w:t>
            </w:r>
          </w:p>
        </w:tc>
        <w:tc>
          <w:tcPr>
            <w:tcW w:w="1700" w:type="dxa"/>
            <w:tcBorders>
              <w:top w:val="single" w:color="auto" w:sz="4" w:space="0"/>
              <w:left w:val="single" w:color="auto" w:sz="4" w:space="0"/>
              <w:bottom w:val="single" w:color="auto" w:sz="4" w:space="0"/>
              <w:right w:val="single" w:color="auto" w:sz="4" w:space="0"/>
              <w:tl2br w:val="nil"/>
              <w:tr2bl w:val="nil"/>
            </w:tcBorders>
            <w:vAlign w:val="center"/>
          </w:tcPr>
          <w:p w14:paraId="55BE3F34">
            <w:pPr>
              <w:pStyle w:val="253"/>
              <w:spacing w:before="59" w:line="241" w:lineRule="auto"/>
              <w:ind w:right="126" w:rightChars="0"/>
              <w:rPr>
                <w:rFonts w:hint="eastAsia"/>
                <w:spacing w:val="-8"/>
                <w:sz w:val="18"/>
                <w:szCs w:val="18"/>
                <w:highlight w:val="none"/>
                <w:lang w:eastAsia="zh-CN"/>
              </w:rPr>
            </w:pPr>
            <w:r>
              <w:rPr>
                <w:rFonts w:hint="eastAsia"/>
                <w:spacing w:val="-8"/>
                <w:sz w:val="18"/>
                <w:szCs w:val="18"/>
                <w:highlight w:val="none"/>
                <w:lang w:eastAsia="zh-CN"/>
              </w:rPr>
              <w:t>TB/T 2331-2020</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67B47717">
            <w:pPr>
              <w:pStyle w:val="253"/>
              <w:spacing w:before="58" w:line="240" w:lineRule="auto"/>
              <w:rPr>
                <w:rFonts w:hint="eastAsia"/>
                <w:spacing w:val="-1"/>
                <w:sz w:val="18"/>
                <w:szCs w:val="18"/>
                <w:highlight w:val="none"/>
                <w:lang w:eastAsia="zh-CN"/>
              </w:rPr>
            </w:pPr>
            <w:r>
              <w:rPr>
                <w:rFonts w:hint="eastAsia"/>
                <w:spacing w:val="-1"/>
                <w:sz w:val="18"/>
                <w:szCs w:val="18"/>
                <w:highlight w:val="none"/>
                <w:lang w:eastAsia="zh-CN"/>
              </w:rPr>
              <w:t>GB/T 20123-2006</w:t>
            </w:r>
          </w:p>
          <w:p w14:paraId="42E15EB4">
            <w:pPr>
              <w:pStyle w:val="253"/>
              <w:spacing w:before="58" w:line="240" w:lineRule="auto"/>
              <w:rPr>
                <w:rFonts w:hint="eastAsia"/>
                <w:spacing w:val="-1"/>
                <w:sz w:val="18"/>
                <w:szCs w:val="18"/>
                <w:highlight w:val="none"/>
                <w:lang w:eastAsia="zh-CN"/>
              </w:rPr>
            </w:pPr>
            <w:r>
              <w:rPr>
                <w:rFonts w:hint="eastAsia"/>
                <w:spacing w:val="-1"/>
                <w:sz w:val="18"/>
                <w:szCs w:val="18"/>
                <w:highlight w:val="none"/>
                <w:lang w:eastAsia="zh-CN"/>
              </w:rPr>
              <w:t>GB/T 20125-2006</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715901C0">
            <w:pPr>
              <w:pStyle w:val="253"/>
              <w:spacing w:before="59" w:line="241" w:lineRule="auto"/>
              <w:ind w:right="126" w:rightChars="0"/>
              <w:jc w:val="center"/>
              <w:rPr>
                <w:rFonts w:hint="eastAsia"/>
                <w:spacing w:val="-8"/>
                <w:sz w:val="18"/>
                <w:szCs w:val="18"/>
                <w:highlight w:val="none"/>
                <w:lang w:eastAsia="zh-CN"/>
              </w:rPr>
            </w:pPr>
            <w:r>
              <w:rPr>
                <w:rFonts w:hint="eastAsia"/>
                <w:spacing w:val="-8"/>
                <w:sz w:val="18"/>
                <w:szCs w:val="18"/>
                <w:highlight w:val="none"/>
                <w:lang w:eastAsia="zh-CN"/>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3B58BF2F">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2B3E6B28">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796FF72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79AE19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7B819981">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6</w:t>
            </w:r>
          </w:p>
        </w:tc>
        <w:tc>
          <w:tcPr>
            <w:tcW w:w="1947" w:type="dxa"/>
            <w:tcBorders>
              <w:top w:val="single" w:color="auto" w:sz="4" w:space="0"/>
              <w:left w:val="single" w:color="auto" w:sz="4" w:space="0"/>
              <w:bottom w:val="single" w:color="auto" w:sz="4" w:space="0"/>
              <w:right w:val="single" w:color="auto" w:sz="4" w:space="0"/>
              <w:tl2br w:val="nil"/>
              <w:tr2bl w:val="nil"/>
            </w:tcBorders>
            <w:vAlign w:val="center"/>
          </w:tcPr>
          <w:p w14:paraId="3FB64542">
            <w:pPr>
              <w:pStyle w:val="253"/>
              <w:spacing w:before="58" w:line="220" w:lineRule="auto"/>
              <w:ind w:left="109"/>
              <w:rPr>
                <w:rFonts w:ascii="宋体" w:hAnsi="宋体"/>
                <w:sz w:val="18"/>
                <w:szCs w:val="18"/>
                <w:highlight w:val="none"/>
              </w:rPr>
            </w:pPr>
            <w:r>
              <w:rPr>
                <w:spacing w:val="-2"/>
                <w:sz w:val="18"/>
                <w:szCs w:val="18"/>
                <w:highlight w:val="none"/>
              </w:rPr>
              <w:t>钢件机械性能</w:t>
            </w:r>
          </w:p>
        </w:tc>
        <w:tc>
          <w:tcPr>
            <w:tcW w:w="1700" w:type="dxa"/>
            <w:tcBorders>
              <w:top w:val="single" w:color="auto" w:sz="4" w:space="0"/>
              <w:left w:val="single" w:color="auto" w:sz="4" w:space="0"/>
              <w:bottom w:val="single" w:color="auto" w:sz="4" w:space="0"/>
              <w:right w:val="single" w:color="auto" w:sz="4" w:space="0"/>
              <w:tl2br w:val="nil"/>
              <w:tr2bl w:val="nil"/>
            </w:tcBorders>
            <w:vAlign w:val="center"/>
          </w:tcPr>
          <w:p w14:paraId="0CF81F0B">
            <w:pPr>
              <w:pStyle w:val="253"/>
              <w:spacing w:before="59" w:line="225" w:lineRule="auto"/>
              <w:jc w:val="left"/>
              <w:rPr>
                <w:rFonts w:ascii="宋体" w:hAnsi="宋体"/>
                <w:sz w:val="18"/>
                <w:szCs w:val="18"/>
                <w:highlight w:val="none"/>
              </w:rPr>
            </w:pPr>
            <w:r>
              <w:rPr>
                <w:rFonts w:hint="eastAsia"/>
                <w:spacing w:val="-2"/>
                <w:sz w:val="18"/>
                <w:szCs w:val="18"/>
                <w:highlight w:val="none"/>
                <w:lang w:eastAsia="zh-CN"/>
              </w:rPr>
              <w:t>TB/T 2331-2020</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3B76EABB">
            <w:pPr>
              <w:pStyle w:val="253"/>
              <w:spacing w:before="58" w:line="225" w:lineRule="auto"/>
              <w:rPr>
                <w:sz w:val="18"/>
                <w:szCs w:val="18"/>
                <w:highlight w:val="none"/>
              </w:rPr>
            </w:pPr>
            <w:r>
              <w:rPr>
                <w:spacing w:val="-1"/>
                <w:sz w:val="18"/>
                <w:szCs w:val="18"/>
                <w:highlight w:val="none"/>
              </w:rPr>
              <w:t>GB/T 228.1-2010</w:t>
            </w:r>
          </w:p>
          <w:p w14:paraId="37C993D1">
            <w:pPr>
              <w:tabs>
                <w:tab w:val="left" w:pos="0"/>
              </w:tabs>
              <w:adjustRightInd/>
              <w:snapToGrid w:val="0"/>
              <w:spacing w:line="278" w:lineRule="auto"/>
              <w:jc w:val="both"/>
              <w:rPr>
                <w:rFonts w:ascii="宋体" w:hAnsi="宋体"/>
                <w:sz w:val="18"/>
                <w:szCs w:val="18"/>
                <w:highlight w:val="none"/>
              </w:rPr>
            </w:pPr>
            <w:r>
              <w:rPr>
                <w:rFonts w:hint="eastAsia" w:ascii="宋体" w:hAnsi="宋体" w:eastAsia="宋体" w:cs="宋体"/>
                <w:spacing w:val="-8"/>
                <w:kern w:val="2"/>
                <w:sz w:val="18"/>
                <w:szCs w:val="18"/>
                <w:highlight w:val="none"/>
                <w:lang w:val="en-US" w:eastAsia="zh-CN" w:bidi="ar-SA"/>
              </w:rPr>
              <w:t>GB/T 229-2007</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2B9DF3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676FFCE1">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2635B13E">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C32BC14">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0C1B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00D963A8">
            <w:pPr>
              <w:tabs>
                <w:tab w:val="left" w:pos="0"/>
              </w:tabs>
              <w:adjustRightInd/>
              <w:snapToGrid w:val="0"/>
              <w:spacing w:line="278" w:lineRule="auto"/>
              <w:jc w:val="center"/>
              <w:rPr>
                <w:rFonts w:ascii="宋体" w:hAnsi="宋体"/>
                <w:sz w:val="18"/>
                <w:szCs w:val="18"/>
                <w:highlight w:val="none"/>
              </w:rPr>
            </w:pPr>
            <w:r>
              <w:rPr>
                <w:rFonts w:hint="eastAsia" w:ascii="宋体" w:hAnsi="宋体"/>
                <w:sz w:val="18"/>
                <w:szCs w:val="18"/>
                <w:highlight w:val="none"/>
                <w:lang w:val="en-US" w:eastAsia="zh-CN"/>
              </w:rPr>
              <w:t>2</w:t>
            </w:r>
            <w:r>
              <w:rPr>
                <w:rFonts w:ascii="宋体" w:hAnsi="宋体"/>
                <w:sz w:val="18"/>
                <w:szCs w:val="18"/>
                <w:highlight w:val="none"/>
              </w:rPr>
              <w:t>7</w:t>
            </w:r>
          </w:p>
        </w:tc>
        <w:tc>
          <w:tcPr>
            <w:tcW w:w="1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14:paraId="04F5A20C">
            <w:pPr>
              <w:pStyle w:val="253"/>
              <w:spacing w:before="140" w:line="220" w:lineRule="auto"/>
              <w:rPr>
                <w:rFonts w:ascii="宋体" w:hAnsi="宋体" w:eastAsia="宋体" w:cs="宋体"/>
                <w:kern w:val="2"/>
                <w:sz w:val="18"/>
                <w:szCs w:val="18"/>
                <w:highlight w:val="none"/>
                <w:lang w:val="en-US" w:eastAsia="en-US" w:bidi="ar-SA"/>
              </w:rPr>
            </w:pPr>
            <w:r>
              <w:rPr>
                <w:spacing w:val="-1"/>
                <w:sz w:val="18"/>
                <w:szCs w:val="18"/>
                <w:highlight w:val="none"/>
              </w:rPr>
              <w:t>铸钢件超声波探伤</w:t>
            </w:r>
          </w:p>
        </w:tc>
        <w:tc>
          <w:tcPr>
            <w:tcW w:w="1700" w:type="dxa"/>
            <w:tcBorders>
              <w:top w:val="single" w:color="auto" w:sz="4" w:space="0"/>
              <w:left w:val="single" w:color="auto" w:sz="4" w:space="0"/>
              <w:bottom w:val="single" w:color="auto" w:sz="4" w:space="0"/>
              <w:right w:val="single" w:color="auto" w:sz="4" w:space="0"/>
              <w:tl2br w:val="nil"/>
              <w:tr2bl w:val="nil"/>
            </w:tcBorders>
            <w:vAlign w:val="center"/>
          </w:tcPr>
          <w:p w14:paraId="54A4FB45">
            <w:pPr>
              <w:tabs>
                <w:tab w:val="left" w:pos="0"/>
              </w:tabs>
              <w:adjustRightInd/>
              <w:snapToGrid w:val="0"/>
              <w:spacing w:line="278" w:lineRule="auto"/>
              <w:jc w:val="center"/>
              <w:rPr>
                <w:rFonts w:ascii="宋体" w:hAnsi="宋体"/>
                <w:sz w:val="18"/>
                <w:szCs w:val="18"/>
                <w:highlight w:val="none"/>
              </w:rPr>
            </w:pPr>
            <w:r>
              <w:rPr>
                <w:rFonts w:hint="eastAsia"/>
                <w:spacing w:val="-2"/>
                <w:sz w:val="18"/>
                <w:szCs w:val="18"/>
                <w:highlight w:val="none"/>
                <w:lang w:eastAsia="zh-CN"/>
              </w:rPr>
              <w:t>TB/T 2331-2020</w:t>
            </w:r>
            <w:r>
              <w:rPr>
                <w:sz w:val="18"/>
                <w:szCs w:val="18"/>
                <w:highlight w:val="none"/>
              </w:rPr>
              <w:t xml:space="preserve"> </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6693A2FA">
            <w:pPr>
              <w:tabs>
                <w:tab w:val="left" w:pos="0"/>
              </w:tabs>
              <w:adjustRightInd/>
              <w:snapToGrid w:val="0"/>
              <w:spacing w:line="278" w:lineRule="auto"/>
              <w:jc w:val="center"/>
              <w:rPr>
                <w:rFonts w:ascii="宋体" w:hAnsi="宋体" w:eastAsia="宋体" w:cs="宋体"/>
                <w:spacing w:val="-1"/>
                <w:kern w:val="2"/>
                <w:sz w:val="18"/>
                <w:szCs w:val="18"/>
                <w:highlight w:val="none"/>
                <w:lang w:val="en-US" w:eastAsia="en-US" w:bidi="ar-SA"/>
              </w:rPr>
            </w:pPr>
            <w:r>
              <w:rPr>
                <w:rFonts w:ascii="宋体" w:hAnsi="宋体" w:eastAsia="宋体" w:cs="宋体"/>
                <w:spacing w:val="-1"/>
                <w:kern w:val="2"/>
                <w:sz w:val="18"/>
                <w:szCs w:val="18"/>
                <w:highlight w:val="none"/>
                <w:lang w:val="en-US" w:eastAsia="en-US" w:bidi="ar-SA"/>
              </w:rPr>
              <w:t>GB/T 7233.1-2009</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036E846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vAlign w:val="center"/>
          </w:tcPr>
          <w:p w14:paraId="12DDA540">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vAlign w:val="center"/>
          </w:tcPr>
          <w:p w14:paraId="290C9E1B">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09325946">
            <w:pPr>
              <w:tabs>
                <w:tab w:val="left" w:pos="0"/>
              </w:tabs>
              <w:adjustRightInd/>
              <w:snapToGrid w:val="0"/>
              <w:spacing w:line="278" w:lineRule="auto"/>
              <w:jc w:val="center"/>
              <w:rPr>
                <w:rFonts w:ascii="宋体" w:hAnsi="宋体"/>
                <w:sz w:val="18"/>
                <w:szCs w:val="18"/>
                <w:highlight w:val="none"/>
              </w:rPr>
            </w:pPr>
            <w:r>
              <w:rPr>
                <w:rFonts w:ascii="宋体" w:hAnsi="宋体"/>
                <w:sz w:val="18"/>
                <w:szCs w:val="18"/>
                <w:highlight w:val="none"/>
              </w:rPr>
              <w:t>—</w:t>
            </w:r>
          </w:p>
        </w:tc>
      </w:tr>
      <w:tr w14:paraId="21734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6B0595FC">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28</w:t>
            </w:r>
          </w:p>
        </w:tc>
        <w:tc>
          <w:tcPr>
            <w:tcW w:w="1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14:paraId="4239BCF7">
            <w:pPr>
              <w:pStyle w:val="253"/>
              <w:spacing w:before="59" w:line="220" w:lineRule="auto"/>
              <w:rPr>
                <w:rFonts w:ascii="宋体" w:hAnsi="宋体" w:eastAsia="宋体" w:cs="宋体"/>
                <w:kern w:val="2"/>
                <w:sz w:val="18"/>
                <w:szCs w:val="18"/>
                <w:highlight w:val="none"/>
                <w:lang w:val="en-US" w:eastAsia="en-US" w:bidi="ar-SA"/>
              </w:rPr>
            </w:pPr>
            <w:r>
              <w:rPr>
                <w:spacing w:val="-1"/>
                <w:sz w:val="18"/>
                <w:szCs w:val="18"/>
                <w:highlight w:val="none"/>
              </w:rPr>
              <w:t>锚栓涂层厚度</w:t>
            </w:r>
          </w:p>
        </w:tc>
        <w:tc>
          <w:tcPr>
            <w:tcW w:w="1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666C5CEE">
            <w:pPr>
              <w:pStyle w:val="253"/>
              <w:spacing w:before="58" w:line="225" w:lineRule="auto"/>
              <w:rPr>
                <w:rFonts w:hint="eastAsia"/>
                <w:spacing w:val="-1"/>
                <w:sz w:val="18"/>
                <w:szCs w:val="18"/>
                <w:highlight w:val="none"/>
                <w:lang w:eastAsia="zh-CN"/>
              </w:rPr>
            </w:pPr>
            <w:r>
              <w:rPr>
                <w:rFonts w:hint="eastAsia"/>
                <w:spacing w:val="-1"/>
                <w:sz w:val="18"/>
                <w:szCs w:val="18"/>
                <w:highlight w:val="none"/>
                <w:lang w:eastAsia="zh-CN"/>
              </w:rPr>
              <w:t>TB/T 2331-2020</w:t>
            </w:r>
          </w:p>
          <w:p w14:paraId="37AA4CEC">
            <w:pPr>
              <w:pStyle w:val="253"/>
              <w:spacing w:before="58" w:line="225" w:lineRule="auto"/>
              <w:rPr>
                <w:spacing w:val="-1"/>
                <w:sz w:val="18"/>
                <w:szCs w:val="18"/>
                <w:highlight w:val="none"/>
                <w:lang w:val="en-US" w:eastAsia="zh-CN"/>
              </w:rPr>
            </w:pPr>
            <w:r>
              <w:rPr>
                <w:rFonts w:hint="eastAsia"/>
                <w:spacing w:val="-1"/>
                <w:sz w:val="18"/>
                <w:szCs w:val="18"/>
                <w:highlight w:val="none"/>
                <w:lang w:val="en-US" w:eastAsia="zh-CN"/>
              </w:rPr>
              <w:t>TB/T 3274-2011</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09E28B6B">
            <w:pPr>
              <w:tabs>
                <w:tab w:val="left" w:pos="0"/>
              </w:tabs>
              <w:adjustRightInd/>
              <w:snapToGrid w:val="0"/>
              <w:spacing w:line="278" w:lineRule="auto"/>
              <w:jc w:val="center"/>
              <w:rPr>
                <w:rFonts w:ascii="宋体" w:hAnsi="宋体" w:eastAsia="宋体" w:cs="宋体"/>
                <w:spacing w:val="-1"/>
                <w:kern w:val="2"/>
                <w:sz w:val="18"/>
                <w:szCs w:val="18"/>
                <w:highlight w:val="none"/>
                <w:lang w:val="en-US" w:eastAsia="en-US" w:bidi="ar-SA"/>
              </w:rPr>
            </w:pPr>
            <w:r>
              <w:rPr>
                <w:rFonts w:ascii="宋体" w:hAnsi="宋体" w:eastAsia="宋体" w:cs="宋体"/>
                <w:spacing w:val="-1"/>
                <w:kern w:val="2"/>
                <w:sz w:val="18"/>
                <w:szCs w:val="18"/>
                <w:highlight w:val="none"/>
                <w:lang w:val="en-US" w:eastAsia="en-US" w:bidi="ar-SA"/>
              </w:rPr>
              <w:t>GB/T 4956-2003</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DEB3159">
            <w:pPr>
              <w:pStyle w:val="253"/>
              <w:spacing w:before="59" w:line="241" w:lineRule="auto"/>
              <w:ind w:right="126" w:rightChars="0"/>
              <w:jc w:val="center"/>
              <w:rPr>
                <w:rFonts w:hint="eastAsia" w:ascii="宋体" w:hAnsi="宋体" w:eastAsia="宋体" w:cs="宋体"/>
                <w:spacing w:val="-8"/>
                <w:kern w:val="2"/>
                <w:sz w:val="18"/>
                <w:szCs w:val="18"/>
                <w:highlight w:val="none"/>
                <w:lang w:val="en-US" w:eastAsia="zh-CN" w:bidi="ar-SA"/>
              </w:rPr>
            </w:pPr>
            <w:r>
              <w:rPr>
                <w:rFonts w:hint="eastAsia"/>
                <w:spacing w:val="-8"/>
                <w:sz w:val="18"/>
                <w:szCs w:val="18"/>
                <w:highlight w:val="none"/>
                <w:lang w:eastAsia="zh-CN"/>
              </w:rPr>
              <w:t>√</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4C713DF">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270B0221">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4EA2222">
            <w:pPr>
              <w:tabs>
                <w:tab w:val="left" w:pos="0"/>
              </w:tabs>
              <w:adjustRightInd/>
              <w:snapToGrid w:val="0"/>
              <w:spacing w:line="278" w:lineRule="auto"/>
              <w:jc w:val="center"/>
              <w:rPr>
                <w:rFonts w:ascii="宋体" w:hAnsi="宋体"/>
                <w:sz w:val="18"/>
                <w:szCs w:val="18"/>
                <w:highlight w:val="none"/>
              </w:rPr>
            </w:pPr>
          </w:p>
        </w:tc>
      </w:tr>
      <w:tr w14:paraId="2A1F1A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13A0617B">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29</w:t>
            </w:r>
          </w:p>
        </w:tc>
        <w:tc>
          <w:tcPr>
            <w:tcW w:w="1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14:paraId="0BDC3589">
            <w:pPr>
              <w:pStyle w:val="253"/>
              <w:spacing w:before="58" w:line="220" w:lineRule="auto"/>
              <w:rPr>
                <w:rFonts w:ascii="宋体" w:hAnsi="宋体" w:eastAsia="宋体" w:cs="宋体"/>
                <w:kern w:val="2"/>
                <w:sz w:val="18"/>
                <w:szCs w:val="18"/>
                <w:highlight w:val="none"/>
                <w:lang w:val="en-US" w:eastAsia="en-US" w:bidi="ar-SA"/>
              </w:rPr>
            </w:pPr>
            <w:r>
              <w:rPr>
                <w:spacing w:val="-1"/>
                <w:sz w:val="18"/>
                <w:szCs w:val="18"/>
                <w:highlight w:val="none"/>
              </w:rPr>
              <w:t>锚栓防腐性能</w:t>
            </w:r>
          </w:p>
        </w:tc>
        <w:tc>
          <w:tcPr>
            <w:tcW w:w="1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0474E373">
            <w:pPr>
              <w:pStyle w:val="253"/>
              <w:spacing w:before="58" w:line="225" w:lineRule="auto"/>
              <w:rPr>
                <w:rFonts w:hint="eastAsia"/>
                <w:spacing w:val="-1"/>
                <w:sz w:val="18"/>
                <w:szCs w:val="18"/>
                <w:highlight w:val="none"/>
                <w:lang w:eastAsia="zh-CN"/>
              </w:rPr>
            </w:pPr>
            <w:r>
              <w:rPr>
                <w:rFonts w:hint="eastAsia"/>
                <w:spacing w:val="-1"/>
                <w:sz w:val="18"/>
                <w:szCs w:val="18"/>
                <w:highlight w:val="none"/>
                <w:lang w:eastAsia="zh-CN"/>
              </w:rPr>
              <w:t>TB/T 2331-2020</w:t>
            </w:r>
          </w:p>
          <w:p w14:paraId="7D73C0DE">
            <w:pPr>
              <w:pStyle w:val="253"/>
              <w:spacing w:before="58" w:line="225" w:lineRule="auto"/>
              <w:rPr>
                <w:rFonts w:ascii="宋体" w:hAnsi="宋体" w:eastAsia="宋体" w:cs="宋体"/>
                <w:spacing w:val="-1"/>
                <w:kern w:val="2"/>
                <w:sz w:val="18"/>
                <w:szCs w:val="18"/>
                <w:highlight w:val="none"/>
                <w:lang w:val="en-US" w:eastAsia="zh-CN" w:bidi="ar-SA"/>
              </w:rPr>
            </w:pPr>
            <w:r>
              <w:rPr>
                <w:rFonts w:hint="eastAsia"/>
                <w:spacing w:val="-1"/>
                <w:sz w:val="18"/>
                <w:szCs w:val="18"/>
                <w:highlight w:val="none"/>
                <w:lang w:val="en-US" w:eastAsia="zh-CN"/>
              </w:rPr>
              <w:t>TB/T 3274-2011</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4E15FA7F">
            <w:pPr>
              <w:pStyle w:val="253"/>
              <w:spacing w:before="28" w:line="225" w:lineRule="auto"/>
              <w:ind w:left="224"/>
              <w:rPr>
                <w:sz w:val="18"/>
                <w:szCs w:val="18"/>
                <w:highlight w:val="none"/>
              </w:rPr>
            </w:pPr>
            <w:r>
              <w:rPr>
                <w:spacing w:val="-2"/>
                <w:sz w:val="18"/>
                <w:szCs w:val="18"/>
                <w:highlight w:val="none"/>
              </w:rPr>
              <w:t>TB/T</w:t>
            </w:r>
            <w:r>
              <w:rPr>
                <w:spacing w:val="22"/>
                <w:sz w:val="18"/>
                <w:szCs w:val="18"/>
                <w:highlight w:val="none"/>
              </w:rPr>
              <w:t xml:space="preserve"> </w:t>
            </w:r>
            <w:r>
              <w:rPr>
                <w:spacing w:val="-2"/>
                <w:sz w:val="18"/>
                <w:szCs w:val="18"/>
                <w:highlight w:val="none"/>
              </w:rPr>
              <w:t>3274-2011</w:t>
            </w:r>
          </w:p>
          <w:p w14:paraId="00EA74CC">
            <w:pPr>
              <w:tabs>
                <w:tab w:val="left" w:pos="0"/>
              </w:tabs>
              <w:adjustRightInd/>
              <w:snapToGrid w:val="0"/>
              <w:spacing w:line="278" w:lineRule="auto"/>
              <w:jc w:val="center"/>
              <w:rPr>
                <w:rFonts w:ascii="宋体" w:hAnsi="宋体" w:eastAsia="宋体" w:cs="宋体"/>
                <w:spacing w:val="-2"/>
                <w:kern w:val="2"/>
                <w:sz w:val="18"/>
                <w:szCs w:val="18"/>
                <w:highlight w:val="none"/>
                <w:lang w:val="en-US" w:eastAsia="en-US" w:bidi="ar-SA"/>
              </w:rPr>
            </w:pPr>
            <w:r>
              <w:rPr>
                <w:rFonts w:ascii="宋体" w:hAnsi="宋体" w:eastAsia="宋体" w:cs="宋体"/>
                <w:spacing w:val="-2"/>
                <w:kern w:val="2"/>
                <w:sz w:val="18"/>
                <w:szCs w:val="18"/>
                <w:highlight w:val="none"/>
                <w:lang w:val="en-US" w:eastAsia="en-US" w:bidi="ar-SA"/>
              </w:rPr>
              <w:t>第 5.1 条</w:t>
            </w:r>
          </w:p>
          <w:p w14:paraId="1C1BA530">
            <w:pPr>
              <w:tabs>
                <w:tab w:val="left" w:pos="0"/>
              </w:tabs>
              <w:adjustRightInd/>
              <w:snapToGrid w:val="0"/>
              <w:spacing w:line="278" w:lineRule="auto"/>
              <w:jc w:val="center"/>
              <w:rPr>
                <w:rFonts w:ascii="宋体" w:hAnsi="宋体" w:eastAsia="宋体" w:cs="宋体"/>
                <w:spacing w:val="-1"/>
                <w:kern w:val="2"/>
                <w:sz w:val="18"/>
                <w:szCs w:val="18"/>
                <w:highlight w:val="none"/>
                <w:lang w:val="en-US" w:eastAsia="en-US" w:bidi="ar-SA"/>
              </w:rPr>
            </w:pPr>
            <w:r>
              <w:rPr>
                <w:rFonts w:ascii="宋体" w:hAnsi="宋体" w:eastAsia="宋体" w:cs="宋体"/>
                <w:spacing w:val="-1"/>
                <w:kern w:val="2"/>
                <w:sz w:val="18"/>
                <w:szCs w:val="18"/>
                <w:highlight w:val="none"/>
                <w:lang w:val="en-US" w:eastAsia="en-US" w:bidi="ar-SA"/>
              </w:rPr>
              <w:t>GB/T 10125-2012</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82DFA9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314C1A1B">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68E77596">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6494EADA">
            <w:pPr>
              <w:tabs>
                <w:tab w:val="left" w:pos="0"/>
              </w:tabs>
              <w:adjustRightInd/>
              <w:snapToGrid w:val="0"/>
              <w:spacing w:line="278" w:lineRule="auto"/>
              <w:jc w:val="center"/>
              <w:rPr>
                <w:rFonts w:ascii="宋体" w:hAnsi="宋体"/>
                <w:sz w:val="18"/>
                <w:szCs w:val="18"/>
                <w:highlight w:val="none"/>
              </w:rPr>
            </w:pPr>
          </w:p>
        </w:tc>
      </w:tr>
      <w:tr w14:paraId="271095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51" w:type="dxa"/>
            <w:tcBorders>
              <w:top w:val="single" w:color="auto" w:sz="4" w:space="0"/>
              <w:left w:val="single" w:color="000000" w:sz="8" w:space="0"/>
              <w:bottom w:val="single" w:color="auto" w:sz="4" w:space="0"/>
              <w:right w:val="single" w:color="auto" w:sz="4" w:space="0"/>
              <w:tl2br w:val="nil"/>
              <w:tr2bl w:val="nil"/>
            </w:tcBorders>
            <w:vAlign w:val="center"/>
          </w:tcPr>
          <w:p w14:paraId="7F3E8C40">
            <w:pPr>
              <w:tabs>
                <w:tab w:val="left" w:pos="0"/>
              </w:tabs>
              <w:adjustRightInd/>
              <w:snapToGrid w:val="0"/>
              <w:spacing w:line="278"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30</w:t>
            </w:r>
          </w:p>
        </w:tc>
        <w:tc>
          <w:tcPr>
            <w:tcW w:w="1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14:paraId="5F700CBB">
            <w:pPr>
              <w:pStyle w:val="253"/>
              <w:spacing w:before="58" w:line="220" w:lineRule="auto"/>
              <w:rPr>
                <w:rFonts w:ascii="宋体" w:hAnsi="宋体" w:eastAsia="宋体" w:cs="宋体"/>
                <w:kern w:val="2"/>
                <w:sz w:val="18"/>
                <w:szCs w:val="18"/>
                <w:highlight w:val="none"/>
                <w:lang w:val="en-US" w:eastAsia="en-US" w:bidi="ar-SA"/>
              </w:rPr>
            </w:pPr>
            <w:r>
              <w:rPr>
                <w:spacing w:val="-1"/>
                <w:sz w:val="18"/>
                <w:szCs w:val="18"/>
                <w:highlight w:val="none"/>
              </w:rPr>
              <w:t>锚栓拉伸性能</w:t>
            </w:r>
          </w:p>
        </w:tc>
        <w:tc>
          <w:tcPr>
            <w:tcW w:w="1700" w:type="dxa"/>
            <w:tcBorders>
              <w:top w:val="single" w:color="auto" w:sz="4" w:space="0"/>
              <w:left w:val="single" w:color="auto" w:sz="4" w:space="0"/>
              <w:bottom w:val="single" w:color="auto" w:sz="4" w:space="0"/>
              <w:right w:val="single" w:color="auto" w:sz="4" w:space="0"/>
              <w:tl2br w:val="nil"/>
              <w:tr2bl w:val="nil"/>
            </w:tcBorders>
            <w:vAlign w:val="center"/>
          </w:tcPr>
          <w:p w14:paraId="5DDF6D09">
            <w:pPr>
              <w:tabs>
                <w:tab w:val="left" w:pos="0"/>
              </w:tabs>
              <w:adjustRightInd/>
              <w:snapToGrid w:val="0"/>
              <w:spacing w:line="278" w:lineRule="auto"/>
              <w:jc w:val="both"/>
              <w:rPr>
                <w:rFonts w:ascii="宋体" w:hAnsi="宋体"/>
                <w:sz w:val="18"/>
                <w:szCs w:val="18"/>
                <w:highlight w:val="none"/>
              </w:rPr>
            </w:pPr>
            <w:r>
              <w:rPr>
                <w:rFonts w:hint="eastAsia" w:ascii="宋体" w:hAnsi="宋体" w:eastAsia="宋体" w:cs="宋体"/>
                <w:spacing w:val="-1"/>
                <w:kern w:val="2"/>
                <w:sz w:val="18"/>
                <w:szCs w:val="18"/>
                <w:highlight w:val="none"/>
                <w:lang w:val="en-US" w:eastAsia="zh-CN" w:bidi="ar-SA"/>
              </w:rPr>
              <w:t>TB/T 2331-2020</w:t>
            </w:r>
          </w:p>
        </w:tc>
        <w:tc>
          <w:tcPr>
            <w:tcW w:w="1872" w:type="dxa"/>
            <w:tcBorders>
              <w:top w:val="single" w:color="auto" w:sz="4" w:space="0"/>
              <w:left w:val="single" w:color="auto" w:sz="4" w:space="0"/>
              <w:bottom w:val="single" w:color="auto" w:sz="4" w:space="0"/>
              <w:right w:val="single" w:color="auto" w:sz="4" w:space="0"/>
              <w:tl2br w:val="nil"/>
              <w:tr2bl w:val="nil"/>
            </w:tcBorders>
            <w:vAlign w:val="center"/>
          </w:tcPr>
          <w:p w14:paraId="133A4CE4">
            <w:pPr>
              <w:tabs>
                <w:tab w:val="left" w:pos="0"/>
              </w:tabs>
              <w:adjustRightInd/>
              <w:snapToGrid w:val="0"/>
              <w:spacing w:line="278" w:lineRule="auto"/>
              <w:jc w:val="center"/>
              <w:rPr>
                <w:rFonts w:ascii="宋体" w:hAnsi="宋体" w:eastAsia="宋体" w:cs="宋体"/>
                <w:spacing w:val="-1"/>
                <w:kern w:val="2"/>
                <w:sz w:val="18"/>
                <w:szCs w:val="18"/>
                <w:highlight w:val="none"/>
                <w:lang w:val="en-US" w:eastAsia="en-US" w:bidi="ar-SA"/>
              </w:rPr>
            </w:pPr>
            <w:r>
              <w:rPr>
                <w:rFonts w:ascii="宋体" w:hAnsi="宋体" w:eastAsia="宋体" w:cs="宋体"/>
                <w:spacing w:val="-1"/>
                <w:kern w:val="2"/>
                <w:sz w:val="18"/>
                <w:szCs w:val="18"/>
                <w:highlight w:val="none"/>
                <w:lang w:val="en-US" w:eastAsia="en-US" w:bidi="ar-SA"/>
              </w:rPr>
              <w:t>GB/T 228.1-2010</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49A1938C">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9502522">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14:paraId="16B3A8D3">
            <w:pPr>
              <w:tabs>
                <w:tab w:val="left" w:pos="0"/>
              </w:tabs>
              <w:adjustRightInd/>
              <w:snapToGrid w:val="0"/>
              <w:spacing w:line="278" w:lineRule="auto"/>
              <w:jc w:val="center"/>
              <w:rPr>
                <w:rFonts w:ascii="宋体" w:hAnsi="宋体" w:eastAsia="宋体" w:cs="Times New Roman"/>
                <w:kern w:val="2"/>
                <w:sz w:val="18"/>
                <w:szCs w:val="18"/>
                <w:highlight w:val="none"/>
                <w:lang w:val="en-US" w:eastAsia="zh-CN" w:bidi="ar-SA"/>
              </w:rPr>
            </w:pPr>
            <w:r>
              <w:rPr>
                <w:rFonts w:ascii="宋体" w:hAnsi="宋体"/>
                <w:sz w:val="18"/>
                <w:szCs w:val="18"/>
                <w:highlight w:val="none"/>
              </w:rPr>
              <w:t>√</w:t>
            </w:r>
          </w:p>
        </w:tc>
        <w:tc>
          <w:tcPr>
            <w:tcW w:w="768" w:type="dxa"/>
            <w:tcBorders>
              <w:top w:val="single" w:color="auto" w:sz="4" w:space="0"/>
              <w:left w:val="single" w:color="auto" w:sz="4" w:space="0"/>
              <w:bottom w:val="single" w:color="auto" w:sz="4" w:space="0"/>
              <w:right w:val="single" w:color="000000" w:sz="8" w:space="0"/>
              <w:tl2br w:val="nil"/>
              <w:tr2bl w:val="nil"/>
            </w:tcBorders>
            <w:vAlign w:val="center"/>
          </w:tcPr>
          <w:p w14:paraId="52C1EFC1">
            <w:pPr>
              <w:tabs>
                <w:tab w:val="left" w:pos="0"/>
              </w:tabs>
              <w:adjustRightInd/>
              <w:snapToGrid w:val="0"/>
              <w:spacing w:line="278" w:lineRule="auto"/>
              <w:jc w:val="center"/>
              <w:rPr>
                <w:rFonts w:ascii="宋体" w:hAnsi="宋体"/>
                <w:sz w:val="18"/>
                <w:szCs w:val="18"/>
                <w:highlight w:val="none"/>
              </w:rPr>
            </w:pPr>
          </w:p>
        </w:tc>
      </w:tr>
    </w:tbl>
    <w:p w14:paraId="0D8DDF54">
      <w:pPr>
        <w:widowControl/>
        <w:tabs>
          <w:tab w:val="left" w:pos="0"/>
        </w:tabs>
        <w:spacing w:after="156" w:afterLines="50" w:line="360" w:lineRule="exact"/>
        <w:rPr>
          <w:rFonts w:hint="eastAsia" w:cs="宋体"/>
          <w:kern w:val="0"/>
          <w:highlight w:val="none"/>
        </w:rPr>
      </w:pPr>
      <w:r>
        <w:rPr>
          <w:rFonts w:hint="eastAsia" w:ascii="黑体" w:hAnsi="黑体" w:eastAsia="黑体" w:cs="黑体"/>
          <w:kern w:val="0"/>
          <w:highlight w:val="none"/>
        </w:rPr>
        <w:t>4.4.</w:t>
      </w:r>
      <w:r>
        <w:rPr>
          <w:rFonts w:hint="eastAsia" w:ascii="黑体" w:hAnsi="黑体" w:eastAsia="黑体" w:cs="黑体"/>
          <w:kern w:val="0"/>
          <w:highlight w:val="none"/>
          <w:lang w:val="en-US" w:eastAsia="zh-CN"/>
        </w:rPr>
        <w:t>2</w:t>
      </w:r>
      <w:r>
        <w:rPr>
          <w:rFonts w:hint="eastAsia" w:ascii="黑体" w:hAnsi="黑体" w:eastAsia="黑体" w:cs="黑体"/>
          <w:kern w:val="0"/>
          <w:highlight w:val="none"/>
        </w:rPr>
        <w:t xml:space="preserve"> </w:t>
      </w:r>
      <w:r>
        <w:rPr>
          <w:rFonts w:hint="eastAsia" w:cs="宋体"/>
          <w:kern w:val="0"/>
          <w:highlight w:val="none"/>
        </w:rPr>
        <w:t xml:space="preserve"> 监督检测是指验证产品持续符合标准要求的检测，一般在两次型式检验之间进行。</w:t>
      </w:r>
    </w:p>
    <w:p w14:paraId="382EF0FD">
      <w:pPr>
        <w:widowControl/>
        <w:tabs>
          <w:tab w:val="left" w:pos="0"/>
        </w:tabs>
        <w:spacing w:after="156" w:afterLines="50" w:line="360" w:lineRule="exact"/>
        <w:rPr>
          <w:rFonts w:hint="eastAsia" w:cs="宋体"/>
          <w:kern w:val="0"/>
        </w:rPr>
      </w:pPr>
      <w:r>
        <w:rPr>
          <w:rFonts w:hint="eastAsia" w:ascii="黑体" w:hAnsi="黑体" w:eastAsia="黑体" w:cs="黑体"/>
          <w:kern w:val="0"/>
          <w:highlight w:val="none"/>
        </w:rPr>
        <w:t xml:space="preserve">4.4.3 </w:t>
      </w:r>
      <w:r>
        <w:rPr>
          <w:rFonts w:hint="eastAsia" w:cs="宋体"/>
          <w:kern w:val="0"/>
          <w:highlight w:val="none"/>
        </w:rPr>
        <w:t xml:space="preserve"> 监督检测是指验证产品持续符合标准要求的检测，一般在两次型式检验之间进行。</w:t>
      </w:r>
    </w:p>
    <w:p w14:paraId="70387DA9">
      <w:pPr>
        <w:pStyle w:val="240"/>
        <w:numPr>
          <w:ilvl w:val="2"/>
          <w:numId w:val="0"/>
        </w:numPr>
        <w:spacing w:after="156" w:afterLines="50" w:line="360" w:lineRule="exact"/>
        <w:rPr>
          <w:rFonts w:ascii="宋体" w:hAnsi="宋体" w:eastAsia="宋体" w:cs="宋体"/>
        </w:rPr>
      </w:pPr>
      <w:r>
        <w:rPr>
          <w:rFonts w:hint="eastAsia" w:hAnsi="黑体" w:cs="黑体"/>
        </w:rPr>
        <w:t>4.4.</w:t>
      </w:r>
      <w:r>
        <w:rPr>
          <w:rFonts w:hint="eastAsia" w:hAnsi="黑体" w:cs="黑体"/>
          <w:lang w:val="en-US" w:eastAsia="zh-CN"/>
        </w:rPr>
        <w:t>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1ABC55C0">
      <w:pPr>
        <w:pStyle w:val="236"/>
        <w:numPr>
          <w:ilvl w:val="1"/>
          <w:numId w:val="32"/>
        </w:numPr>
        <w:spacing w:before="156" w:after="156"/>
        <w:rPr>
          <w:rFonts w:ascii="Times New Roman"/>
        </w:rPr>
      </w:pPr>
      <w:bookmarkStart w:id="41" w:name="_Toc200011554"/>
      <w:bookmarkStart w:id="42" w:name="_Toc6055"/>
      <w:r>
        <w:rPr>
          <w:rFonts w:hint="eastAsia" w:ascii="Times New Roman"/>
        </w:rPr>
        <w:t>结果判定</w:t>
      </w:r>
      <w:bookmarkEnd w:id="41"/>
      <w:bookmarkEnd w:id="42"/>
    </w:p>
    <w:p w14:paraId="393E9231">
      <w:pPr>
        <w:widowControl/>
        <w:tabs>
          <w:tab w:val="left" w:pos="0"/>
        </w:tabs>
        <w:spacing w:after="156" w:afterLines="50" w:line="360" w:lineRule="exact"/>
        <w:rPr>
          <w:rFonts w:cs="宋体"/>
          <w:kern w:val="0"/>
        </w:rPr>
      </w:pPr>
      <w:bookmarkStart w:id="43"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2E37C032">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cs="宋体"/>
          <w:kern w:val="0"/>
        </w:rPr>
        <w:t>中“重要性能项目”中选取；所检</w:t>
      </w:r>
      <w:r>
        <w:rPr>
          <w:rFonts w:cs="宋体"/>
          <w:kern w:val="0"/>
        </w:rPr>
        <w:t>项目均合格，检验结论为合格，否则为不合格。</w:t>
      </w:r>
    </w:p>
    <w:p w14:paraId="5CD4B023">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3"/>
    <w:p w14:paraId="2F2CEDD9">
      <w:pPr>
        <w:pStyle w:val="236"/>
        <w:numPr>
          <w:ilvl w:val="1"/>
          <w:numId w:val="32"/>
        </w:numPr>
        <w:spacing w:before="156" w:after="156"/>
        <w:rPr>
          <w:rFonts w:ascii="Times New Roman"/>
        </w:rPr>
      </w:pPr>
      <w:bookmarkStart w:id="44" w:name="_Toc7048"/>
      <w:bookmarkStart w:id="45" w:name="_Toc200011555"/>
      <w:r>
        <w:rPr>
          <w:rFonts w:hint="eastAsia" w:ascii="Times New Roman"/>
        </w:rPr>
        <w:t>检验程序</w:t>
      </w:r>
      <w:bookmarkEnd w:id="44"/>
      <w:bookmarkEnd w:id="45"/>
    </w:p>
    <w:p w14:paraId="3552B2BF">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14:paraId="3A5B4C0E">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E50E790">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6D364D35">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38C0ED82">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样品开始检验前应经委托单位或企业确认样品良好</w:t>
      </w:r>
      <w:r>
        <w:rPr>
          <w:rFonts w:ascii="Times New Roman" w:eastAsia="宋体"/>
        </w:rPr>
        <w:t>。</w:t>
      </w:r>
    </w:p>
    <w:p w14:paraId="2276D4C5">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14:paraId="3EC4023D">
      <w:pPr>
        <w:tabs>
          <w:tab w:val="left" w:pos="0"/>
        </w:tabs>
        <w:autoSpaceDE w:val="0"/>
        <w:autoSpaceDN w:val="0"/>
        <w:spacing w:after="156" w:afterLines="50" w:line="360" w:lineRule="exact"/>
        <w:ind w:left="-2" w:leftChars="-1"/>
        <w:rPr>
          <w:rFonts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4C46D0EE">
      <w:pPr>
        <w:spacing w:before="213" w:line="330" w:lineRule="auto"/>
        <w:ind w:right="20" w:firstLine="420" w:firstLineChars="200"/>
        <w:rPr>
          <w:rFonts w:hint="eastAsia" w:ascii="Times New Roman" w:hAnsi="Calibri" w:eastAsia="宋体" w:cs="Times New Roman"/>
          <w:kern w:val="0"/>
          <w:sz w:val="21"/>
          <w:szCs w:val="21"/>
          <w:lang w:val="en-US" w:eastAsia="zh-CN" w:bidi="ar-SA"/>
        </w:rPr>
      </w:pPr>
      <w:r>
        <w:rPr>
          <w:rFonts w:hint="eastAsia" w:ascii="Times New Roman" w:hAnsi="Calibri" w:eastAsia="宋体" w:cs="Times New Roman"/>
          <w:kern w:val="0"/>
          <w:sz w:val="21"/>
          <w:szCs w:val="21"/>
          <w:lang w:val="en-US" w:eastAsia="zh-CN" w:bidi="ar-SA"/>
        </w:rPr>
        <w:t>组装高度→支座防腐涂层厚度→支座装配尺寸→支座力学性能→铸钢件超声波探伤→钢件化学成分、钢件机械性能、滑板物理机械性能→锚栓外形尺寸→锚栓涂层厚度→锚栓防腐性能、锚栓拉伸性能→三层复合板层间结合牢度、三层复合板压缩永久变形、三层复合板初始静摩擦系数。</w:t>
      </w:r>
    </w:p>
    <w:p w14:paraId="025B4F73">
      <w:pPr>
        <w:tabs>
          <w:tab w:val="left" w:pos="0"/>
        </w:tabs>
        <w:autoSpaceDE w:val="0"/>
        <w:autoSpaceDN w:val="0"/>
        <w:spacing w:after="156" w:afterLines="50" w:line="360" w:lineRule="exact"/>
        <w:rPr>
          <w:rFonts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2807A7C6">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14:paraId="67237F08">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588A81BB">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5A119A95">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7880E9C6">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4EBD4FA0">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14:paraId="5E8CD6D5">
      <w:pPr>
        <w:pStyle w:val="240"/>
        <w:numPr>
          <w:ilvl w:val="2"/>
          <w:numId w:val="0"/>
        </w:numPr>
        <w:spacing w:after="156" w:afterLines="50" w:line="360" w:lineRule="exact"/>
        <w:rPr>
          <w:rFonts w:ascii="Times New Roman"/>
        </w:rPr>
      </w:pPr>
      <w:bookmarkStart w:id="46"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731ED1D6">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057575D5">
      <w:pPr>
        <w:pStyle w:val="236"/>
        <w:numPr>
          <w:ilvl w:val="1"/>
          <w:numId w:val="32"/>
        </w:numPr>
        <w:spacing w:before="156" w:after="156"/>
        <w:rPr>
          <w:rFonts w:ascii="Times New Roman"/>
        </w:rPr>
      </w:pPr>
      <w:bookmarkStart w:id="47" w:name="_Toc200011556"/>
      <w:r>
        <w:rPr>
          <w:rFonts w:hint="eastAsia" w:ascii="Times New Roman"/>
        </w:rPr>
        <w:t>检验报告</w:t>
      </w:r>
      <w:bookmarkEnd w:id="46"/>
      <w:bookmarkEnd w:id="47"/>
    </w:p>
    <w:p w14:paraId="4DFEDA7C">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630BD9DA">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0387FC03">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59306F46">
      <w:pPr>
        <w:widowControl/>
        <w:tabs>
          <w:tab w:val="left" w:pos="0"/>
        </w:tabs>
        <w:adjustRightInd/>
        <w:spacing w:after="156" w:afterLines="50" w:line="360" w:lineRule="exact"/>
        <w:rPr>
          <w:rFonts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表7</w:t>
      </w:r>
      <w:r>
        <w:rPr>
          <w:rFonts w:hint="eastAsia" w:ascii="宋体" w:hAnsi="宋体" w:cs="宋体"/>
        </w:rPr>
        <w:t>的要</w:t>
      </w:r>
      <w:r>
        <w:rPr>
          <w:rFonts w:hint="eastAsia" w:ascii="宋体" w:hAnsi="宋体"/>
        </w:rPr>
        <w:t>求。</w:t>
      </w:r>
    </w:p>
    <w:p w14:paraId="14B29313">
      <w:pPr>
        <w:widowControl/>
        <w:tabs>
          <w:tab w:val="center" w:pos="4201"/>
          <w:tab w:val="right" w:leader="dot" w:pos="9298"/>
        </w:tabs>
        <w:autoSpaceDE w:val="0"/>
        <w:autoSpaceDN w:val="0"/>
        <w:adjustRightInd/>
        <w:spacing w:before="156" w:beforeLines="50" w:after="156" w:afterLines="50" w:line="360" w:lineRule="exact"/>
        <w:jc w:val="center"/>
      </w:pPr>
      <w:bookmarkStart w:id="48" w:name="OLE_LINK3"/>
      <w:r>
        <w:rPr>
          <w:rFonts w:hint="eastAsia" w:ascii="黑体" w:hAnsi="黑体" w:eastAsia="黑体"/>
          <w:kern w:val="0"/>
          <w:szCs w:val="20"/>
        </w:rPr>
        <w:t>表 7  检验记录的读数值与有效</w:t>
      </w:r>
    </w:p>
    <w:tbl>
      <w:tblPr>
        <w:tblStyle w:val="242"/>
        <w:tblW w:w="8938" w:type="dxa"/>
        <w:tblInd w:w="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5"/>
        <w:gridCol w:w="2338"/>
        <w:gridCol w:w="1950"/>
        <w:gridCol w:w="1581"/>
        <w:gridCol w:w="1100"/>
        <w:gridCol w:w="1094"/>
      </w:tblGrid>
      <w:tr w14:paraId="4B2D46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75" w:type="dxa"/>
            <w:vMerge w:val="restart"/>
            <w:vAlign w:val="top"/>
          </w:tcPr>
          <w:p w14:paraId="46719968">
            <w:pPr>
              <w:pStyle w:val="253"/>
              <w:spacing w:before="214" w:line="222" w:lineRule="auto"/>
              <w:ind w:left="237"/>
              <w:jc w:val="center"/>
              <w:rPr>
                <w:sz w:val="18"/>
                <w:szCs w:val="18"/>
                <w:highlight w:val="none"/>
              </w:rPr>
            </w:pPr>
            <w:r>
              <w:rPr>
                <w:spacing w:val="-2"/>
                <w:sz w:val="18"/>
                <w:szCs w:val="18"/>
                <w:highlight w:val="none"/>
              </w:rPr>
              <w:t>序号</w:t>
            </w:r>
          </w:p>
        </w:tc>
        <w:tc>
          <w:tcPr>
            <w:tcW w:w="2338" w:type="dxa"/>
            <w:vMerge w:val="restart"/>
            <w:vAlign w:val="top"/>
          </w:tcPr>
          <w:p w14:paraId="3AF88995">
            <w:pPr>
              <w:pStyle w:val="253"/>
              <w:spacing w:before="213" w:line="221" w:lineRule="auto"/>
              <w:jc w:val="center"/>
              <w:rPr>
                <w:sz w:val="18"/>
                <w:szCs w:val="18"/>
                <w:highlight w:val="none"/>
              </w:rPr>
            </w:pPr>
            <w:r>
              <w:rPr>
                <w:spacing w:val="-2"/>
                <w:sz w:val="18"/>
                <w:szCs w:val="18"/>
                <w:highlight w:val="none"/>
              </w:rPr>
              <w:t>检验项目</w:t>
            </w:r>
          </w:p>
        </w:tc>
        <w:tc>
          <w:tcPr>
            <w:tcW w:w="1950" w:type="dxa"/>
            <w:vMerge w:val="restart"/>
            <w:vAlign w:val="top"/>
          </w:tcPr>
          <w:p w14:paraId="02EF0BE0">
            <w:pPr>
              <w:pStyle w:val="253"/>
              <w:spacing w:before="213" w:line="221" w:lineRule="auto"/>
              <w:jc w:val="center"/>
              <w:rPr>
                <w:sz w:val="18"/>
                <w:szCs w:val="18"/>
                <w:highlight w:val="none"/>
              </w:rPr>
            </w:pPr>
            <w:r>
              <w:rPr>
                <w:spacing w:val="-1"/>
                <w:sz w:val="18"/>
                <w:szCs w:val="18"/>
                <w:highlight w:val="none"/>
              </w:rPr>
              <w:t>读数值位数</w:t>
            </w:r>
          </w:p>
        </w:tc>
        <w:tc>
          <w:tcPr>
            <w:tcW w:w="2681" w:type="dxa"/>
            <w:gridSpan w:val="2"/>
            <w:vAlign w:val="top"/>
          </w:tcPr>
          <w:p w14:paraId="2DD4D06F">
            <w:pPr>
              <w:pStyle w:val="253"/>
              <w:spacing w:before="66" w:line="235" w:lineRule="auto"/>
              <w:ind w:right="243"/>
              <w:jc w:val="center"/>
              <w:rPr>
                <w:rFonts w:hint="eastAsia"/>
                <w:spacing w:val="-2"/>
                <w:sz w:val="18"/>
                <w:szCs w:val="18"/>
                <w:highlight w:val="none"/>
                <w:lang w:val="en-US" w:eastAsia="zh-CN"/>
              </w:rPr>
            </w:pPr>
            <w:r>
              <w:rPr>
                <w:rFonts w:hint="eastAsia"/>
                <w:spacing w:val="-2"/>
                <w:sz w:val="18"/>
                <w:szCs w:val="18"/>
                <w:highlight w:val="none"/>
                <w:lang w:val="en-US" w:eastAsia="zh-CN"/>
              </w:rPr>
              <w:t xml:space="preserve">  检测结果</w:t>
            </w:r>
          </w:p>
        </w:tc>
        <w:tc>
          <w:tcPr>
            <w:tcW w:w="1094" w:type="dxa"/>
            <w:vMerge w:val="restart"/>
            <w:vAlign w:val="top"/>
          </w:tcPr>
          <w:p w14:paraId="2A0BB606">
            <w:pPr>
              <w:pStyle w:val="253"/>
              <w:spacing w:before="214" w:line="222" w:lineRule="auto"/>
              <w:jc w:val="center"/>
              <w:rPr>
                <w:sz w:val="18"/>
                <w:szCs w:val="18"/>
                <w:highlight w:val="none"/>
              </w:rPr>
            </w:pPr>
            <w:r>
              <w:rPr>
                <w:spacing w:val="-3"/>
                <w:sz w:val="18"/>
                <w:szCs w:val="18"/>
                <w:highlight w:val="none"/>
              </w:rPr>
              <w:t>备注</w:t>
            </w:r>
          </w:p>
        </w:tc>
      </w:tr>
      <w:tr w14:paraId="75024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75" w:type="dxa"/>
            <w:vMerge w:val="continue"/>
            <w:vAlign w:val="top"/>
          </w:tcPr>
          <w:p w14:paraId="45A16AD6">
            <w:pPr>
              <w:pStyle w:val="253"/>
              <w:spacing w:before="66" w:line="235" w:lineRule="auto"/>
              <w:ind w:right="243"/>
              <w:jc w:val="center"/>
              <w:rPr>
                <w:sz w:val="18"/>
                <w:szCs w:val="18"/>
              </w:rPr>
            </w:pPr>
          </w:p>
        </w:tc>
        <w:tc>
          <w:tcPr>
            <w:tcW w:w="2338" w:type="dxa"/>
            <w:vMerge w:val="continue"/>
            <w:vAlign w:val="top"/>
          </w:tcPr>
          <w:p w14:paraId="15561DDC">
            <w:pPr>
              <w:pStyle w:val="253"/>
              <w:spacing w:before="66" w:line="235" w:lineRule="auto"/>
              <w:ind w:right="243"/>
              <w:jc w:val="center"/>
              <w:rPr>
                <w:sz w:val="18"/>
                <w:szCs w:val="18"/>
              </w:rPr>
            </w:pPr>
          </w:p>
        </w:tc>
        <w:tc>
          <w:tcPr>
            <w:tcW w:w="1950" w:type="dxa"/>
            <w:vMerge w:val="continue"/>
            <w:vAlign w:val="top"/>
          </w:tcPr>
          <w:p w14:paraId="0172525F">
            <w:pPr>
              <w:pStyle w:val="253"/>
              <w:spacing w:before="66" w:line="235" w:lineRule="auto"/>
              <w:ind w:right="243"/>
              <w:jc w:val="center"/>
              <w:rPr>
                <w:sz w:val="18"/>
                <w:szCs w:val="18"/>
              </w:rPr>
            </w:pPr>
          </w:p>
        </w:tc>
        <w:tc>
          <w:tcPr>
            <w:tcW w:w="1581" w:type="dxa"/>
            <w:vAlign w:val="top"/>
          </w:tcPr>
          <w:p w14:paraId="6DAF10AC">
            <w:pPr>
              <w:pStyle w:val="253"/>
              <w:spacing w:before="66" w:line="235" w:lineRule="auto"/>
              <w:ind w:right="243"/>
              <w:jc w:val="center"/>
              <w:rPr>
                <w:sz w:val="18"/>
                <w:szCs w:val="18"/>
              </w:rPr>
            </w:pPr>
            <w:r>
              <w:rPr>
                <w:spacing w:val="-2"/>
                <w:sz w:val="18"/>
                <w:szCs w:val="18"/>
                <w:highlight w:val="none"/>
              </w:rPr>
              <w:t>有效值位数</w:t>
            </w:r>
          </w:p>
        </w:tc>
        <w:tc>
          <w:tcPr>
            <w:tcW w:w="1100" w:type="dxa"/>
            <w:vAlign w:val="top"/>
          </w:tcPr>
          <w:p w14:paraId="2AA6D75B">
            <w:pPr>
              <w:pStyle w:val="253"/>
              <w:spacing w:before="66" w:line="235" w:lineRule="auto"/>
              <w:ind w:right="243"/>
              <w:jc w:val="center"/>
              <w:rPr>
                <w:rFonts w:hint="eastAsia" w:eastAsia="宋体"/>
                <w:sz w:val="18"/>
                <w:szCs w:val="18"/>
                <w:lang w:val="en-US" w:eastAsia="zh-CN"/>
              </w:rPr>
            </w:pPr>
            <w:r>
              <w:rPr>
                <w:rFonts w:hint="eastAsia"/>
                <w:spacing w:val="-2"/>
                <w:sz w:val="18"/>
                <w:szCs w:val="18"/>
                <w:highlight w:val="none"/>
                <w:lang w:val="en-US" w:eastAsia="zh-CN"/>
              </w:rPr>
              <w:t>单位</w:t>
            </w:r>
          </w:p>
        </w:tc>
        <w:tc>
          <w:tcPr>
            <w:tcW w:w="1094" w:type="dxa"/>
            <w:vMerge w:val="continue"/>
            <w:vAlign w:val="top"/>
          </w:tcPr>
          <w:p w14:paraId="34599275">
            <w:pPr>
              <w:pStyle w:val="253"/>
              <w:spacing w:before="66" w:line="235" w:lineRule="auto"/>
              <w:ind w:right="243"/>
              <w:jc w:val="center"/>
              <w:rPr>
                <w:sz w:val="18"/>
                <w:szCs w:val="18"/>
              </w:rPr>
            </w:pPr>
          </w:p>
        </w:tc>
      </w:tr>
      <w:tr w14:paraId="74579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142F006B">
            <w:pPr>
              <w:pStyle w:val="253"/>
              <w:spacing w:before="136" w:line="242" w:lineRule="auto"/>
              <w:ind w:left="395"/>
              <w:rPr>
                <w:sz w:val="18"/>
                <w:szCs w:val="18"/>
                <w:highlight w:val="none"/>
              </w:rPr>
            </w:pPr>
            <w:r>
              <w:rPr>
                <w:sz w:val="18"/>
                <w:szCs w:val="18"/>
                <w:highlight w:val="none"/>
              </w:rPr>
              <w:t>1</w:t>
            </w:r>
          </w:p>
        </w:tc>
        <w:tc>
          <w:tcPr>
            <w:tcW w:w="2338" w:type="dxa"/>
            <w:vAlign w:val="top"/>
          </w:tcPr>
          <w:p w14:paraId="6D5D2936">
            <w:pPr>
              <w:pStyle w:val="253"/>
              <w:spacing w:before="135" w:line="221" w:lineRule="auto"/>
              <w:ind w:left="112"/>
              <w:rPr>
                <w:sz w:val="18"/>
                <w:szCs w:val="18"/>
                <w:highlight w:val="none"/>
              </w:rPr>
            </w:pPr>
            <w:r>
              <w:rPr>
                <w:spacing w:val="-1"/>
                <w:sz w:val="18"/>
                <w:szCs w:val="18"/>
                <w:highlight w:val="none"/>
              </w:rPr>
              <w:t>支座竖向承载力</w:t>
            </w:r>
          </w:p>
        </w:tc>
        <w:tc>
          <w:tcPr>
            <w:tcW w:w="1950" w:type="dxa"/>
            <w:vAlign w:val="top"/>
          </w:tcPr>
          <w:p w14:paraId="5499974F">
            <w:pPr>
              <w:pStyle w:val="253"/>
              <w:spacing w:before="136"/>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81" w:type="dxa"/>
            <w:vAlign w:val="top"/>
          </w:tcPr>
          <w:p w14:paraId="521B6613">
            <w:pPr>
              <w:pStyle w:val="253"/>
              <w:spacing w:before="136"/>
              <w:ind w:left="136"/>
              <w:rPr>
                <w:sz w:val="18"/>
                <w:szCs w:val="18"/>
                <w:highlight w:val="none"/>
              </w:rPr>
            </w:pPr>
            <w:r>
              <w:rPr>
                <w:spacing w:val="-15"/>
                <w:sz w:val="18"/>
                <w:szCs w:val="18"/>
                <w:highlight w:val="none"/>
              </w:rPr>
              <w:t>□.</w:t>
            </w:r>
            <w:r>
              <w:rPr>
                <w:spacing w:val="-73"/>
                <w:sz w:val="18"/>
                <w:szCs w:val="18"/>
                <w:highlight w:val="none"/>
              </w:rPr>
              <w:t xml:space="preserve"> </w:t>
            </w:r>
            <w:r>
              <w:rPr>
                <w:spacing w:val="-15"/>
                <w:sz w:val="18"/>
                <w:szCs w:val="18"/>
                <w:highlight w:val="none"/>
              </w:rPr>
              <w:t>□□</w:t>
            </w:r>
          </w:p>
        </w:tc>
        <w:tc>
          <w:tcPr>
            <w:tcW w:w="1100" w:type="dxa"/>
            <w:vAlign w:val="top"/>
          </w:tcPr>
          <w:p w14:paraId="09969FD3">
            <w:pPr>
              <w:pStyle w:val="253"/>
              <w:spacing w:before="136"/>
              <w:ind w:left="136"/>
              <w:rPr>
                <w:spacing w:val="-15"/>
                <w:sz w:val="18"/>
                <w:szCs w:val="18"/>
                <w:highlight w:val="none"/>
              </w:rPr>
            </w:pPr>
          </w:p>
        </w:tc>
        <w:tc>
          <w:tcPr>
            <w:tcW w:w="1094" w:type="dxa"/>
            <w:vAlign w:val="top"/>
          </w:tcPr>
          <w:p w14:paraId="241FD01F">
            <w:pPr>
              <w:pStyle w:val="253"/>
              <w:spacing w:before="135" w:line="312" w:lineRule="exact"/>
              <w:ind w:left="883"/>
              <w:rPr>
                <w:sz w:val="18"/>
                <w:szCs w:val="18"/>
                <w:highlight w:val="none"/>
              </w:rPr>
            </w:pPr>
            <w:r>
              <w:rPr>
                <w:spacing w:val="25"/>
                <w:w w:val="125"/>
                <w:position w:val="2"/>
                <w:sz w:val="18"/>
                <w:szCs w:val="18"/>
                <w:highlight w:val="none"/>
              </w:rPr>
              <w:t>-</w:t>
            </w:r>
          </w:p>
        </w:tc>
      </w:tr>
      <w:tr w14:paraId="09832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7D029916">
            <w:pPr>
              <w:pStyle w:val="253"/>
              <w:spacing w:before="136" w:line="242" w:lineRule="auto"/>
              <w:ind w:left="382"/>
              <w:rPr>
                <w:sz w:val="18"/>
                <w:szCs w:val="18"/>
                <w:highlight w:val="none"/>
              </w:rPr>
            </w:pPr>
            <w:r>
              <w:rPr>
                <w:sz w:val="18"/>
                <w:szCs w:val="18"/>
                <w:highlight w:val="none"/>
              </w:rPr>
              <w:t>2</w:t>
            </w:r>
          </w:p>
        </w:tc>
        <w:tc>
          <w:tcPr>
            <w:tcW w:w="2338" w:type="dxa"/>
            <w:vAlign w:val="top"/>
          </w:tcPr>
          <w:p w14:paraId="469042AC">
            <w:pPr>
              <w:pStyle w:val="253"/>
              <w:spacing w:before="135" w:line="221" w:lineRule="auto"/>
              <w:ind w:left="115"/>
              <w:rPr>
                <w:sz w:val="18"/>
                <w:szCs w:val="18"/>
                <w:highlight w:val="none"/>
              </w:rPr>
            </w:pPr>
            <w:r>
              <w:rPr>
                <w:spacing w:val="-1"/>
                <w:sz w:val="18"/>
                <w:szCs w:val="18"/>
                <w:highlight w:val="none"/>
              </w:rPr>
              <w:t>活动支座摩擦系数</w:t>
            </w:r>
          </w:p>
        </w:tc>
        <w:tc>
          <w:tcPr>
            <w:tcW w:w="1950" w:type="dxa"/>
            <w:vAlign w:val="top"/>
          </w:tcPr>
          <w:p w14:paraId="43E98077">
            <w:pPr>
              <w:pStyle w:val="253"/>
              <w:spacing w:before="136"/>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81" w:type="dxa"/>
            <w:vAlign w:val="top"/>
          </w:tcPr>
          <w:p w14:paraId="7C79FFB4">
            <w:pPr>
              <w:pStyle w:val="253"/>
              <w:spacing w:before="136"/>
              <w:ind w:left="136"/>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100" w:type="dxa"/>
            <w:vAlign w:val="top"/>
          </w:tcPr>
          <w:p w14:paraId="3AA75663">
            <w:pPr>
              <w:pStyle w:val="253"/>
              <w:spacing w:before="136"/>
              <w:ind w:left="136"/>
              <w:rPr>
                <w:spacing w:val="-11"/>
                <w:sz w:val="18"/>
                <w:szCs w:val="18"/>
                <w:highlight w:val="none"/>
              </w:rPr>
            </w:pPr>
          </w:p>
        </w:tc>
        <w:tc>
          <w:tcPr>
            <w:tcW w:w="1094" w:type="dxa"/>
            <w:vAlign w:val="top"/>
          </w:tcPr>
          <w:p w14:paraId="1224D08C">
            <w:pPr>
              <w:pStyle w:val="253"/>
              <w:spacing w:before="136" w:line="311" w:lineRule="exact"/>
              <w:ind w:left="883"/>
              <w:rPr>
                <w:sz w:val="18"/>
                <w:szCs w:val="18"/>
                <w:highlight w:val="none"/>
              </w:rPr>
            </w:pPr>
            <w:r>
              <w:rPr>
                <w:spacing w:val="25"/>
                <w:w w:val="125"/>
                <w:position w:val="2"/>
                <w:sz w:val="18"/>
                <w:szCs w:val="18"/>
                <w:highlight w:val="none"/>
              </w:rPr>
              <w:t>-</w:t>
            </w:r>
          </w:p>
        </w:tc>
      </w:tr>
      <w:tr w14:paraId="5F82A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75" w:type="dxa"/>
            <w:vAlign w:val="top"/>
          </w:tcPr>
          <w:p w14:paraId="5ED5F024">
            <w:pPr>
              <w:pStyle w:val="253"/>
              <w:spacing w:before="138" w:line="241" w:lineRule="auto"/>
              <w:ind w:left="384"/>
              <w:rPr>
                <w:sz w:val="18"/>
                <w:szCs w:val="18"/>
                <w:highlight w:val="none"/>
              </w:rPr>
            </w:pPr>
            <w:r>
              <w:rPr>
                <w:sz w:val="18"/>
                <w:szCs w:val="18"/>
                <w:highlight w:val="none"/>
              </w:rPr>
              <w:t>3</w:t>
            </w:r>
          </w:p>
        </w:tc>
        <w:tc>
          <w:tcPr>
            <w:tcW w:w="2338" w:type="dxa"/>
            <w:vAlign w:val="top"/>
          </w:tcPr>
          <w:p w14:paraId="20630018">
            <w:pPr>
              <w:pStyle w:val="253"/>
              <w:spacing w:before="138" w:line="221" w:lineRule="auto"/>
              <w:ind w:left="112"/>
              <w:rPr>
                <w:sz w:val="18"/>
                <w:szCs w:val="18"/>
                <w:highlight w:val="none"/>
              </w:rPr>
            </w:pPr>
            <w:r>
              <w:rPr>
                <w:spacing w:val="-1"/>
                <w:sz w:val="18"/>
                <w:szCs w:val="18"/>
                <w:highlight w:val="none"/>
              </w:rPr>
              <w:t>支座转动力矩</w:t>
            </w:r>
          </w:p>
        </w:tc>
        <w:tc>
          <w:tcPr>
            <w:tcW w:w="1950" w:type="dxa"/>
            <w:vAlign w:val="top"/>
          </w:tcPr>
          <w:p w14:paraId="1343722F">
            <w:pPr>
              <w:pStyle w:val="253"/>
              <w:spacing w:before="138"/>
              <w:ind w:left="135"/>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581" w:type="dxa"/>
            <w:vAlign w:val="top"/>
          </w:tcPr>
          <w:p w14:paraId="2F441FE1">
            <w:pPr>
              <w:pStyle w:val="253"/>
              <w:spacing w:before="138"/>
              <w:ind w:left="136"/>
              <w:rPr>
                <w:sz w:val="18"/>
                <w:szCs w:val="18"/>
                <w:highlight w:val="none"/>
              </w:rPr>
            </w:pPr>
            <w:r>
              <w:rPr>
                <w:sz w:val="18"/>
                <w:szCs w:val="18"/>
                <w:highlight w:val="none"/>
              </w:rPr>
              <w:t>□</w:t>
            </w:r>
          </w:p>
        </w:tc>
        <w:tc>
          <w:tcPr>
            <w:tcW w:w="1100" w:type="dxa"/>
            <w:vAlign w:val="top"/>
          </w:tcPr>
          <w:p w14:paraId="6CB65975">
            <w:pPr>
              <w:pStyle w:val="253"/>
              <w:spacing w:before="138"/>
              <w:ind w:left="136"/>
              <w:rPr>
                <w:sz w:val="18"/>
                <w:szCs w:val="18"/>
                <w:highlight w:val="none"/>
              </w:rPr>
            </w:pPr>
          </w:p>
        </w:tc>
        <w:tc>
          <w:tcPr>
            <w:tcW w:w="1094" w:type="dxa"/>
            <w:vAlign w:val="top"/>
          </w:tcPr>
          <w:p w14:paraId="21410859">
            <w:pPr>
              <w:pStyle w:val="253"/>
              <w:spacing w:before="138" w:line="312" w:lineRule="exact"/>
              <w:ind w:left="883"/>
              <w:rPr>
                <w:sz w:val="18"/>
                <w:szCs w:val="18"/>
                <w:highlight w:val="none"/>
              </w:rPr>
            </w:pPr>
            <w:r>
              <w:rPr>
                <w:spacing w:val="25"/>
                <w:w w:val="125"/>
                <w:position w:val="2"/>
                <w:sz w:val="18"/>
                <w:szCs w:val="18"/>
                <w:highlight w:val="none"/>
              </w:rPr>
              <w:t>-</w:t>
            </w:r>
          </w:p>
        </w:tc>
      </w:tr>
      <w:tr w14:paraId="4AE22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17E8844B">
            <w:pPr>
              <w:pStyle w:val="253"/>
              <w:spacing w:before="137" w:line="242" w:lineRule="auto"/>
              <w:ind w:left="379"/>
              <w:rPr>
                <w:sz w:val="18"/>
                <w:szCs w:val="18"/>
                <w:highlight w:val="none"/>
              </w:rPr>
            </w:pPr>
            <w:r>
              <w:rPr>
                <w:sz w:val="18"/>
                <w:szCs w:val="18"/>
                <w:highlight w:val="none"/>
              </w:rPr>
              <w:t>4</w:t>
            </w:r>
          </w:p>
        </w:tc>
        <w:tc>
          <w:tcPr>
            <w:tcW w:w="2338" w:type="dxa"/>
            <w:vAlign w:val="top"/>
          </w:tcPr>
          <w:p w14:paraId="048E44C9">
            <w:pPr>
              <w:pStyle w:val="253"/>
              <w:spacing w:before="136" w:line="221" w:lineRule="auto"/>
              <w:ind w:left="113"/>
              <w:rPr>
                <w:sz w:val="18"/>
                <w:szCs w:val="18"/>
                <w:highlight w:val="none"/>
              </w:rPr>
            </w:pPr>
            <w:r>
              <w:rPr>
                <w:spacing w:val="-1"/>
                <w:sz w:val="18"/>
                <w:szCs w:val="18"/>
                <w:highlight w:val="none"/>
              </w:rPr>
              <w:t>填充式调高支座密封性性能</w:t>
            </w:r>
          </w:p>
        </w:tc>
        <w:tc>
          <w:tcPr>
            <w:tcW w:w="1950" w:type="dxa"/>
            <w:vAlign w:val="top"/>
          </w:tcPr>
          <w:p w14:paraId="36BBFF28">
            <w:pPr>
              <w:pStyle w:val="253"/>
              <w:spacing w:before="137"/>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81" w:type="dxa"/>
            <w:vAlign w:val="top"/>
          </w:tcPr>
          <w:p w14:paraId="29342E23">
            <w:pPr>
              <w:pStyle w:val="253"/>
              <w:spacing w:before="137"/>
              <w:ind w:left="136"/>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100" w:type="dxa"/>
            <w:vAlign w:val="top"/>
          </w:tcPr>
          <w:p w14:paraId="2A5E255B">
            <w:pPr>
              <w:pStyle w:val="253"/>
              <w:spacing w:before="137"/>
              <w:ind w:left="136"/>
              <w:rPr>
                <w:spacing w:val="-11"/>
                <w:sz w:val="18"/>
                <w:szCs w:val="18"/>
                <w:highlight w:val="none"/>
              </w:rPr>
            </w:pPr>
          </w:p>
        </w:tc>
        <w:tc>
          <w:tcPr>
            <w:tcW w:w="1094" w:type="dxa"/>
            <w:vAlign w:val="top"/>
          </w:tcPr>
          <w:p w14:paraId="191C89D5">
            <w:pPr>
              <w:pStyle w:val="253"/>
              <w:spacing w:before="137" w:line="310" w:lineRule="exact"/>
              <w:ind w:left="883"/>
              <w:rPr>
                <w:sz w:val="18"/>
                <w:szCs w:val="18"/>
                <w:highlight w:val="none"/>
              </w:rPr>
            </w:pPr>
            <w:r>
              <w:rPr>
                <w:spacing w:val="25"/>
                <w:w w:val="125"/>
                <w:position w:val="2"/>
                <w:sz w:val="18"/>
                <w:szCs w:val="18"/>
                <w:highlight w:val="none"/>
              </w:rPr>
              <w:t>-</w:t>
            </w:r>
          </w:p>
        </w:tc>
      </w:tr>
      <w:tr w14:paraId="6ECB6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6A534545">
            <w:pPr>
              <w:pStyle w:val="253"/>
              <w:spacing w:before="137" w:line="241" w:lineRule="auto"/>
              <w:ind w:left="384"/>
              <w:rPr>
                <w:sz w:val="18"/>
                <w:szCs w:val="18"/>
                <w:highlight w:val="none"/>
              </w:rPr>
            </w:pPr>
            <w:r>
              <w:rPr>
                <w:sz w:val="18"/>
                <w:szCs w:val="18"/>
                <w:highlight w:val="none"/>
              </w:rPr>
              <w:t>5</w:t>
            </w:r>
          </w:p>
        </w:tc>
        <w:tc>
          <w:tcPr>
            <w:tcW w:w="2338" w:type="dxa"/>
            <w:vAlign w:val="top"/>
          </w:tcPr>
          <w:p w14:paraId="48B14C4E">
            <w:pPr>
              <w:pStyle w:val="253"/>
              <w:spacing w:before="137" w:line="220" w:lineRule="auto"/>
              <w:ind w:left="115"/>
              <w:rPr>
                <w:sz w:val="18"/>
                <w:szCs w:val="18"/>
                <w:highlight w:val="none"/>
              </w:rPr>
            </w:pPr>
            <w:r>
              <w:rPr>
                <w:spacing w:val="-2"/>
                <w:sz w:val="18"/>
                <w:szCs w:val="18"/>
                <w:highlight w:val="none"/>
              </w:rPr>
              <w:t>不锈钢板平面度</w:t>
            </w:r>
          </w:p>
        </w:tc>
        <w:tc>
          <w:tcPr>
            <w:tcW w:w="1950" w:type="dxa"/>
            <w:vAlign w:val="top"/>
          </w:tcPr>
          <w:p w14:paraId="350462DC">
            <w:pPr>
              <w:pStyle w:val="253"/>
              <w:spacing w:before="137"/>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81" w:type="dxa"/>
            <w:vAlign w:val="top"/>
          </w:tcPr>
          <w:p w14:paraId="48B1D8B0">
            <w:pPr>
              <w:pStyle w:val="253"/>
              <w:spacing w:before="137"/>
              <w:ind w:left="136"/>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100" w:type="dxa"/>
            <w:vAlign w:val="top"/>
          </w:tcPr>
          <w:p w14:paraId="64ED708C">
            <w:pPr>
              <w:pStyle w:val="253"/>
              <w:spacing w:before="137"/>
              <w:ind w:left="136"/>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094" w:type="dxa"/>
            <w:vAlign w:val="top"/>
          </w:tcPr>
          <w:p w14:paraId="54EE94BD">
            <w:pPr>
              <w:pStyle w:val="253"/>
              <w:spacing w:before="137" w:line="310" w:lineRule="exact"/>
              <w:ind w:left="883"/>
              <w:rPr>
                <w:sz w:val="18"/>
                <w:szCs w:val="18"/>
                <w:highlight w:val="none"/>
              </w:rPr>
            </w:pPr>
            <w:r>
              <w:rPr>
                <w:spacing w:val="25"/>
                <w:w w:val="125"/>
                <w:position w:val="2"/>
                <w:sz w:val="18"/>
                <w:szCs w:val="18"/>
                <w:highlight w:val="none"/>
              </w:rPr>
              <w:t>-</w:t>
            </w:r>
          </w:p>
        </w:tc>
      </w:tr>
      <w:tr w14:paraId="392E7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75" w:type="dxa"/>
            <w:vAlign w:val="top"/>
          </w:tcPr>
          <w:p w14:paraId="69C24273">
            <w:pPr>
              <w:pStyle w:val="253"/>
              <w:spacing w:before="139" w:line="241" w:lineRule="auto"/>
              <w:ind w:left="381"/>
              <w:rPr>
                <w:sz w:val="18"/>
                <w:szCs w:val="18"/>
                <w:highlight w:val="none"/>
              </w:rPr>
            </w:pPr>
            <w:r>
              <w:rPr>
                <w:sz w:val="18"/>
                <w:szCs w:val="18"/>
                <w:highlight w:val="none"/>
              </w:rPr>
              <w:t>6</w:t>
            </w:r>
          </w:p>
        </w:tc>
        <w:tc>
          <w:tcPr>
            <w:tcW w:w="2338" w:type="dxa"/>
            <w:vAlign w:val="top"/>
          </w:tcPr>
          <w:p w14:paraId="5C3FEC5F">
            <w:pPr>
              <w:pStyle w:val="253"/>
              <w:spacing w:before="140" w:line="220" w:lineRule="auto"/>
              <w:ind w:left="115"/>
              <w:rPr>
                <w:sz w:val="18"/>
                <w:szCs w:val="18"/>
                <w:highlight w:val="none"/>
              </w:rPr>
            </w:pPr>
            <w:r>
              <w:rPr>
                <w:spacing w:val="-1"/>
                <w:sz w:val="18"/>
                <w:szCs w:val="18"/>
                <w:highlight w:val="none"/>
              </w:rPr>
              <w:t>不锈钢板球面轮廓度</w:t>
            </w:r>
          </w:p>
        </w:tc>
        <w:tc>
          <w:tcPr>
            <w:tcW w:w="1950" w:type="dxa"/>
            <w:vAlign w:val="top"/>
          </w:tcPr>
          <w:p w14:paraId="367CBBE1">
            <w:pPr>
              <w:pStyle w:val="253"/>
              <w:spacing w:before="140"/>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81" w:type="dxa"/>
            <w:vAlign w:val="top"/>
          </w:tcPr>
          <w:p w14:paraId="62277E41">
            <w:pPr>
              <w:pStyle w:val="253"/>
              <w:spacing w:before="140"/>
              <w:ind w:left="136"/>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100" w:type="dxa"/>
            <w:vAlign w:val="top"/>
          </w:tcPr>
          <w:p w14:paraId="6AF574BF">
            <w:pPr>
              <w:pStyle w:val="253"/>
              <w:spacing w:before="140"/>
              <w:ind w:left="136"/>
              <w:rPr>
                <w:spacing w:val="-12"/>
                <w:sz w:val="18"/>
                <w:szCs w:val="18"/>
                <w:highlight w:val="none"/>
              </w:rPr>
            </w:pPr>
          </w:p>
        </w:tc>
        <w:tc>
          <w:tcPr>
            <w:tcW w:w="1094" w:type="dxa"/>
            <w:vAlign w:val="top"/>
          </w:tcPr>
          <w:p w14:paraId="35B12398">
            <w:pPr>
              <w:pStyle w:val="253"/>
              <w:spacing w:before="140" w:line="310" w:lineRule="exact"/>
              <w:ind w:left="883"/>
              <w:rPr>
                <w:sz w:val="18"/>
                <w:szCs w:val="18"/>
                <w:highlight w:val="none"/>
              </w:rPr>
            </w:pPr>
            <w:r>
              <w:rPr>
                <w:spacing w:val="25"/>
                <w:w w:val="125"/>
                <w:position w:val="2"/>
                <w:sz w:val="18"/>
                <w:szCs w:val="18"/>
                <w:highlight w:val="none"/>
              </w:rPr>
              <w:t>-</w:t>
            </w:r>
          </w:p>
        </w:tc>
      </w:tr>
      <w:tr w14:paraId="74222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46114701">
            <w:pPr>
              <w:pStyle w:val="253"/>
              <w:spacing w:before="138" w:line="241" w:lineRule="auto"/>
              <w:ind w:left="385"/>
              <w:rPr>
                <w:sz w:val="18"/>
                <w:szCs w:val="18"/>
                <w:highlight w:val="none"/>
              </w:rPr>
            </w:pPr>
            <w:r>
              <w:rPr>
                <w:sz w:val="18"/>
                <w:szCs w:val="18"/>
                <w:highlight w:val="none"/>
              </w:rPr>
              <w:t>7</w:t>
            </w:r>
          </w:p>
        </w:tc>
        <w:tc>
          <w:tcPr>
            <w:tcW w:w="2338" w:type="dxa"/>
            <w:vAlign w:val="top"/>
          </w:tcPr>
          <w:p w14:paraId="641817CB">
            <w:pPr>
              <w:pStyle w:val="253"/>
              <w:spacing w:before="138" w:line="220" w:lineRule="auto"/>
              <w:ind w:left="115"/>
              <w:rPr>
                <w:sz w:val="18"/>
                <w:szCs w:val="18"/>
                <w:highlight w:val="none"/>
              </w:rPr>
            </w:pPr>
            <w:r>
              <w:rPr>
                <w:spacing w:val="-1"/>
                <w:sz w:val="18"/>
                <w:szCs w:val="18"/>
                <w:highlight w:val="none"/>
              </w:rPr>
              <w:t>不锈钢板焊接质量</w:t>
            </w:r>
          </w:p>
        </w:tc>
        <w:tc>
          <w:tcPr>
            <w:tcW w:w="1950" w:type="dxa"/>
            <w:vAlign w:val="top"/>
          </w:tcPr>
          <w:p w14:paraId="65CA2CAC">
            <w:pPr>
              <w:pStyle w:val="253"/>
              <w:spacing w:before="138" w:line="309" w:lineRule="exact"/>
              <w:ind w:left="132"/>
              <w:rPr>
                <w:sz w:val="18"/>
                <w:szCs w:val="18"/>
                <w:highlight w:val="none"/>
              </w:rPr>
            </w:pPr>
            <w:r>
              <w:rPr>
                <w:spacing w:val="25"/>
                <w:w w:val="125"/>
                <w:position w:val="2"/>
                <w:sz w:val="18"/>
                <w:szCs w:val="18"/>
                <w:highlight w:val="none"/>
              </w:rPr>
              <w:t>-</w:t>
            </w:r>
          </w:p>
        </w:tc>
        <w:tc>
          <w:tcPr>
            <w:tcW w:w="1581" w:type="dxa"/>
            <w:vAlign w:val="top"/>
          </w:tcPr>
          <w:p w14:paraId="7124E11A">
            <w:pPr>
              <w:pStyle w:val="253"/>
              <w:spacing w:before="138" w:line="309" w:lineRule="exact"/>
              <w:ind w:left="133"/>
              <w:rPr>
                <w:sz w:val="18"/>
                <w:szCs w:val="18"/>
                <w:highlight w:val="none"/>
              </w:rPr>
            </w:pPr>
            <w:r>
              <w:rPr>
                <w:spacing w:val="25"/>
                <w:w w:val="125"/>
                <w:position w:val="2"/>
                <w:sz w:val="18"/>
                <w:szCs w:val="18"/>
                <w:highlight w:val="none"/>
              </w:rPr>
              <w:t>-</w:t>
            </w:r>
          </w:p>
        </w:tc>
        <w:tc>
          <w:tcPr>
            <w:tcW w:w="1100" w:type="dxa"/>
            <w:vAlign w:val="top"/>
          </w:tcPr>
          <w:p w14:paraId="7DB20FF9">
            <w:pPr>
              <w:pStyle w:val="253"/>
              <w:spacing w:before="138" w:line="309" w:lineRule="exact"/>
              <w:ind w:left="133"/>
              <w:rPr>
                <w:spacing w:val="25"/>
                <w:w w:val="125"/>
                <w:position w:val="2"/>
                <w:sz w:val="18"/>
                <w:szCs w:val="18"/>
                <w:highlight w:val="none"/>
              </w:rPr>
            </w:pPr>
          </w:p>
        </w:tc>
        <w:tc>
          <w:tcPr>
            <w:tcW w:w="1094" w:type="dxa"/>
            <w:vAlign w:val="top"/>
          </w:tcPr>
          <w:p w14:paraId="0D4C64B0">
            <w:pPr>
              <w:pStyle w:val="253"/>
              <w:spacing w:before="138" w:line="309" w:lineRule="exact"/>
              <w:ind w:left="883"/>
              <w:rPr>
                <w:sz w:val="18"/>
                <w:szCs w:val="18"/>
                <w:highlight w:val="none"/>
              </w:rPr>
            </w:pPr>
            <w:r>
              <w:rPr>
                <w:spacing w:val="25"/>
                <w:w w:val="125"/>
                <w:position w:val="2"/>
                <w:sz w:val="18"/>
                <w:szCs w:val="18"/>
                <w:highlight w:val="none"/>
              </w:rPr>
              <w:t>-</w:t>
            </w:r>
          </w:p>
        </w:tc>
      </w:tr>
      <w:tr w14:paraId="21B58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75" w:type="dxa"/>
            <w:vAlign w:val="top"/>
          </w:tcPr>
          <w:p w14:paraId="3A954204">
            <w:pPr>
              <w:pStyle w:val="253"/>
              <w:spacing w:before="138" w:line="241" w:lineRule="auto"/>
              <w:ind w:left="380"/>
              <w:rPr>
                <w:sz w:val="18"/>
                <w:szCs w:val="18"/>
                <w:highlight w:val="none"/>
              </w:rPr>
            </w:pPr>
            <w:r>
              <w:rPr>
                <w:sz w:val="18"/>
                <w:szCs w:val="18"/>
                <w:highlight w:val="none"/>
              </w:rPr>
              <w:t>8</w:t>
            </w:r>
          </w:p>
        </w:tc>
        <w:tc>
          <w:tcPr>
            <w:tcW w:w="2338" w:type="dxa"/>
            <w:vAlign w:val="top"/>
          </w:tcPr>
          <w:p w14:paraId="065A331F">
            <w:pPr>
              <w:pStyle w:val="253"/>
              <w:spacing w:before="138" w:line="220" w:lineRule="auto"/>
              <w:ind w:left="113"/>
              <w:rPr>
                <w:sz w:val="18"/>
                <w:szCs w:val="18"/>
                <w:highlight w:val="none"/>
              </w:rPr>
            </w:pPr>
            <w:r>
              <w:rPr>
                <w:spacing w:val="-2"/>
                <w:sz w:val="18"/>
                <w:szCs w:val="18"/>
                <w:highlight w:val="none"/>
              </w:rPr>
              <w:t>上支座板长宽</w:t>
            </w:r>
          </w:p>
        </w:tc>
        <w:tc>
          <w:tcPr>
            <w:tcW w:w="1950" w:type="dxa"/>
            <w:vAlign w:val="top"/>
          </w:tcPr>
          <w:p w14:paraId="284A26E9">
            <w:pPr>
              <w:pStyle w:val="253"/>
              <w:spacing w:before="138"/>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81" w:type="dxa"/>
            <w:vAlign w:val="top"/>
          </w:tcPr>
          <w:p w14:paraId="53BC7813">
            <w:pPr>
              <w:pStyle w:val="253"/>
              <w:spacing w:before="138"/>
              <w:ind w:left="136"/>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100" w:type="dxa"/>
            <w:vAlign w:val="top"/>
          </w:tcPr>
          <w:p w14:paraId="08EA5208">
            <w:pPr>
              <w:pStyle w:val="253"/>
              <w:spacing w:before="138"/>
              <w:ind w:left="136"/>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094" w:type="dxa"/>
            <w:vAlign w:val="top"/>
          </w:tcPr>
          <w:p w14:paraId="1B150247">
            <w:pPr>
              <w:pStyle w:val="253"/>
              <w:spacing w:before="138" w:line="309" w:lineRule="exact"/>
              <w:ind w:left="883"/>
              <w:rPr>
                <w:sz w:val="18"/>
                <w:szCs w:val="18"/>
                <w:highlight w:val="none"/>
              </w:rPr>
            </w:pPr>
            <w:r>
              <w:rPr>
                <w:spacing w:val="25"/>
                <w:w w:val="125"/>
                <w:position w:val="2"/>
                <w:sz w:val="18"/>
                <w:szCs w:val="18"/>
                <w:highlight w:val="none"/>
              </w:rPr>
              <w:t>-</w:t>
            </w:r>
          </w:p>
        </w:tc>
      </w:tr>
    </w:tbl>
    <w:p w14:paraId="61EB6F5B">
      <w:pPr>
        <w:widowControl/>
        <w:tabs>
          <w:tab w:val="center" w:pos="4201"/>
          <w:tab w:val="right" w:leader="dot" w:pos="9298"/>
        </w:tabs>
        <w:autoSpaceDE w:val="0"/>
        <w:autoSpaceDN w:val="0"/>
        <w:adjustRightInd/>
        <w:spacing w:before="156" w:beforeLines="50" w:after="156" w:afterLines="50" w:line="360" w:lineRule="exact"/>
        <w:jc w:val="center"/>
        <w:rPr>
          <w:rFonts w:hint="eastAsia" w:eastAsia="黑体"/>
          <w:lang w:eastAsia="zh-CN"/>
        </w:rPr>
      </w:pPr>
      <w:r>
        <w:rPr>
          <w:rFonts w:hint="eastAsia" w:ascii="黑体" w:hAnsi="黑体" w:eastAsia="黑体"/>
          <w:kern w:val="0"/>
          <w:szCs w:val="20"/>
        </w:rPr>
        <w:t>表 7  检验记录的读数值与有效值</w:t>
      </w:r>
      <w:r>
        <w:rPr>
          <w:rFonts w:hint="eastAsia" w:ascii="宋体" w:hAnsi="宋体" w:eastAsia="黑体"/>
          <w:kern w:val="0"/>
          <w:szCs w:val="20"/>
          <w:lang w:eastAsia="zh-CN"/>
        </w:rPr>
        <w:t>（续）</w:t>
      </w:r>
    </w:p>
    <w:tbl>
      <w:tblPr>
        <w:tblStyle w:val="242"/>
        <w:tblpPr w:leftFromText="180" w:rightFromText="180" w:vertAnchor="text" w:horzAnchor="page" w:tblpX="1342" w:tblpY="1"/>
        <w:tblOverlap w:val="never"/>
        <w:tblW w:w="942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877"/>
        <w:gridCol w:w="1263"/>
        <w:gridCol w:w="2375"/>
        <w:gridCol w:w="1575"/>
        <w:gridCol w:w="1012"/>
        <w:gridCol w:w="1438"/>
      </w:tblGrid>
      <w:tr w14:paraId="3910E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690EDD19">
            <w:pPr>
              <w:pStyle w:val="253"/>
              <w:spacing w:before="140" w:line="241" w:lineRule="auto"/>
              <w:ind w:left="380" w:leftChars="0"/>
              <w:rPr>
                <w:rFonts w:ascii="宋体" w:hAnsi="宋体" w:eastAsia="宋体" w:cs="宋体"/>
                <w:kern w:val="2"/>
                <w:sz w:val="18"/>
                <w:szCs w:val="18"/>
                <w:highlight w:val="none"/>
                <w:lang w:val="en-US" w:eastAsia="en-US" w:bidi="ar-SA"/>
              </w:rPr>
            </w:pPr>
            <w:r>
              <w:rPr>
                <w:sz w:val="18"/>
                <w:szCs w:val="18"/>
                <w:highlight w:val="none"/>
              </w:rPr>
              <w:t>9</w:t>
            </w:r>
          </w:p>
        </w:tc>
        <w:tc>
          <w:tcPr>
            <w:tcW w:w="2140" w:type="dxa"/>
            <w:gridSpan w:val="2"/>
            <w:tcBorders>
              <w:top w:val="single" w:color="000000" w:sz="4" w:space="0"/>
            </w:tcBorders>
            <w:shd w:val="clear" w:color="auto" w:fill="auto"/>
            <w:vAlign w:val="top"/>
          </w:tcPr>
          <w:p w14:paraId="4EA5FEA7">
            <w:pPr>
              <w:pStyle w:val="253"/>
              <w:spacing w:before="141" w:line="220" w:lineRule="auto"/>
              <w:ind w:left="113" w:leftChars="0"/>
              <w:rPr>
                <w:rFonts w:ascii="宋体" w:hAnsi="宋体" w:eastAsia="宋体" w:cs="宋体"/>
                <w:kern w:val="2"/>
                <w:sz w:val="18"/>
                <w:szCs w:val="18"/>
                <w:highlight w:val="none"/>
                <w:lang w:val="en-US" w:eastAsia="en-US" w:bidi="ar-SA"/>
              </w:rPr>
            </w:pPr>
            <w:r>
              <w:rPr>
                <w:spacing w:val="-1"/>
                <w:sz w:val="18"/>
                <w:szCs w:val="18"/>
                <w:highlight w:val="none"/>
              </w:rPr>
              <w:t>上支座板螺栓孔中心距</w:t>
            </w:r>
          </w:p>
        </w:tc>
        <w:tc>
          <w:tcPr>
            <w:tcW w:w="2375" w:type="dxa"/>
            <w:tcBorders>
              <w:top w:val="single" w:color="000000" w:sz="4" w:space="0"/>
            </w:tcBorders>
            <w:shd w:val="clear" w:color="auto" w:fill="auto"/>
            <w:vAlign w:val="top"/>
          </w:tcPr>
          <w:p w14:paraId="557D9F93">
            <w:pPr>
              <w:pStyle w:val="253"/>
              <w:spacing w:before="141"/>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29462E1C">
            <w:pPr>
              <w:pStyle w:val="253"/>
              <w:spacing w:before="141"/>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0199A2D5">
            <w:pPr>
              <w:pStyle w:val="253"/>
              <w:spacing w:before="141"/>
              <w:ind w:left="136" w:leftChars="0"/>
              <w:rPr>
                <w:rFonts w:hint="default" w:ascii="宋体" w:hAnsi="宋体" w:eastAsia="宋体" w:cs="宋体"/>
                <w:spacing w:val="-10"/>
                <w:kern w:val="2"/>
                <w:sz w:val="18"/>
                <w:szCs w:val="18"/>
                <w:highlight w:val="none"/>
                <w:lang w:val="en-US" w:eastAsia="zh-CN" w:bidi="ar-SA"/>
              </w:rPr>
            </w:pPr>
            <w:r>
              <w:rPr>
                <w:rFonts w:hint="eastAsia" w:cs="宋体"/>
                <w:spacing w:val="-10"/>
                <w:kern w:val="2"/>
                <w:sz w:val="18"/>
                <w:szCs w:val="18"/>
                <w:highlight w:val="none"/>
                <w:lang w:val="en-US" w:eastAsia="zh-CN" w:bidi="ar-SA"/>
              </w:rPr>
              <w:t>mm</w:t>
            </w:r>
          </w:p>
        </w:tc>
        <w:tc>
          <w:tcPr>
            <w:tcW w:w="1438" w:type="dxa"/>
            <w:tcBorders>
              <w:top w:val="single" w:color="000000" w:sz="4" w:space="0"/>
            </w:tcBorders>
            <w:shd w:val="clear" w:color="auto" w:fill="auto"/>
            <w:vAlign w:val="top"/>
          </w:tcPr>
          <w:p w14:paraId="245991A3">
            <w:pPr>
              <w:pStyle w:val="253"/>
              <w:spacing w:before="141" w:line="308"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081FB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35D68FA0">
            <w:pPr>
              <w:pStyle w:val="253"/>
              <w:spacing w:before="139"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10</w:t>
            </w:r>
          </w:p>
        </w:tc>
        <w:tc>
          <w:tcPr>
            <w:tcW w:w="2140" w:type="dxa"/>
            <w:gridSpan w:val="2"/>
            <w:tcBorders>
              <w:top w:val="single" w:color="000000" w:sz="4" w:space="0"/>
            </w:tcBorders>
            <w:shd w:val="clear" w:color="auto" w:fill="auto"/>
            <w:vAlign w:val="top"/>
          </w:tcPr>
          <w:p w14:paraId="7A16B44C">
            <w:pPr>
              <w:pStyle w:val="253"/>
              <w:spacing w:before="139" w:line="220" w:lineRule="auto"/>
              <w:ind w:left="118" w:leftChars="0"/>
              <w:rPr>
                <w:rFonts w:ascii="宋体" w:hAnsi="宋体" w:eastAsia="宋体" w:cs="宋体"/>
                <w:kern w:val="2"/>
                <w:sz w:val="18"/>
                <w:szCs w:val="18"/>
                <w:highlight w:val="none"/>
                <w:lang w:val="en-US" w:eastAsia="en-US" w:bidi="ar-SA"/>
              </w:rPr>
            </w:pPr>
            <w:r>
              <w:rPr>
                <w:spacing w:val="-2"/>
                <w:sz w:val="18"/>
                <w:szCs w:val="18"/>
                <w:highlight w:val="none"/>
              </w:rPr>
              <w:t>下支座板长宽</w:t>
            </w:r>
          </w:p>
        </w:tc>
        <w:tc>
          <w:tcPr>
            <w:tcW w:w="2375" w:type="dxa"/>
            <w:tcBorders>
              <w:top w:val="single" w:color="000000" w:sz="4" w:space="0"/>
            </w:tcBorders>
            <w:shd w:val="clear" w:color="auto" w:fill="auto"/>
            <w:vAlign w:val="top"/>
          </w:tcPr>
          <w:p w14:paraId="1C772545">
            <w:pPr>
              <w:pStyle w:val="253"/>
              <w:spacing w:before="139"/>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76599173">
            <w:pPr>
              <w:pStyle w:val="253"/>
              <w:spacing w:before="139"/>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7224F81F">
            <w:pPr>
              <w:pStyle w:val="253"/>
              <w:spacing w:before="139"/>
              <w:ind w:left="136" w:leftChars="0"/>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00B40CFA">
            <w:pPr>
              <w:pStyle w:val="253"/>
              <w:spacing w:before="139" w:line="308"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47EE5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59346470">
            <w:pPr>
              <w:pStyle w:val="253"/>
              <w:spacing w:before="139" w:line="242"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11</w:t>
            </w:r>
          </w:p>
        </w:tc>
        <w:tc>
          <w:tcPr>
            <w:tcW w:w="2140" w:type="dxa"/>
            <w:gridSpan w:val="2"/>
            <w:tcBorders>
              <w:top w:val="single" w:color="000000" w:sz="4" w:space="0"/>
            </w:tcBorders>
            <w:shd w:val="clear" w:color="auto" w:fill="auto"/>
            <w:vAlign w:val="top"/>
          </w:tcPr>
          <w:p w14:paraId="1B676488">
            <w:pPr>
              <w:pStyle w:val="253"/>
              <w:spacing w:before="139" w:line="220" w:lineRule="auto"/>
              <w:ind w:left="118" w:leftChars="0"/>
              <w:rPr>
                <w:rFonts w:ascii="宋体" w:hAnsi="宋体" w:eastAsia="宋体" w:cs="宋体"/>
                <w:kern w:val="2"/>
                <w:sz w:val="18"/>
                <w:szCs w:val="18"/>
                <w:highlight w:val="none"/>
                <w:lang w:val="en-US" w:eastAsia="en-US" w:bidi="ar-SA"/>
              </w:rPr>
            </w:pPr>
            <w:r>
              <w:rPr>
                <w:spacing w:val="-2"/>
                <w:sz w:val="18"/>
                <w:szCs w:val="18"/>
                <w:highlight w:val="none"/>
              </w:rPr>
              <w:t>下支座板螺栓孔中心距</w:t>
            </w:r>
          </w:p>
        </w:tc>
        <w:tc>
          <w:tcPr>
            <w:tcW w:w="2375" w:type="dxa"/>
            <w:tcBorders>
              <w:top w:val="single" w:color="000000" w:sz="4" w:space="0"/>
            </w:tcBorders>
            <w:shd w:val="clear" w:color="auto" w:fill="auto"/>
            <w:vAlign w:val="top"/>
          </w:tcPr>
          <w:p w14:paraId="7C34AEB4">
            <w:pPr>
              <w:pStyle w:val="253"/>
              <w:spacing w:before="139"/>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0983DD10">
            <w:pPr>
              <w:pStyle w:val="253"/>
              <w:spacing w:before="139"/>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1A972375">
            <w:pPr>
              <w:pStyle w:val="253"/>
              <w:spacing w:before="139"/>
              <w:ind w:left="136" w:leftChars="0"/>
              <w:rPr>
                <w:spacing w:val="-10"/>
                <w:sz w:val="18"/>
                <w:szCs w:val="18"/>
                <w:highlight w:val="none"/>
              </w:rPr>
            </w:pPr>
          </w:p>
        </w:tc>
        <w:tc>
          <w:tcPr>
            <w:tcW w:w="1438" w:type="dxa"/>
            <w:tcBorders>
              <w:top w:val="single" w:color="000000" w:sz="4" w:space="0"/>
            </w:tcBorders>
            <w:shd w:val="clear" w:color="auto" w:fill="auto"/>
            <w:vAlign w:val="top"/>
          </w:tcPr>
          <w:p w14:paraId="68D0D8B9">
            <w:pPr>
              <w:pStyle w:val="253"/>
              <w:spacing w:before="139" w:line="308"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64468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55001DE2">
            <w:pPr>
              <w:pStyle w:val="253"/>
              <w:spacing w:before="143" w:line="242"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12</w:t>
            </w:r>
          </w:p>
        </w:tc>
        <w:tc>
          <w:tcPr>
            <w:tcW w:w="2140" w:type="dxa"/>
            <w:gridSpan w:val="2"/>
            <w:tcBorders>
              <w:top w:val="single" w:color="000000" w:sz="4" w:space="0"/>
            </w:tcBorders>
            <w:shd w:val="clear" w:color="auto" w:fill="auto"/>
            <w:vAlign w:val="top"/>
          </w:tcPr>
          <w:p w14:paraId="4096146F">
            <w:pPr>
              <w:pStyle w:val="253"/>
              <w:spacing w:before="142" w:line="221" w:lineRule="auto"/>
              <w:ind w:left="125" w:leftChars="0"/>
              <w:rPr>
                <w:rFonts w:ascii="宋体" w:hAnsi="宋体" w:eastAsia="宋体" w:cs="宋体"/>
                <w:kern w:val="2"/>
                <w:sz w:val="18"/>
                <w:szCs w:val="18"/>
                <w:highlight w:val="none"/>
                <w:lang w:val="en-US" w:eastAsia="en-US" w:bidi="ar-SA"/>
              </w:rPr>
            </w:pPr>
            <w:r>
              <w:rPr>
                <w:spacing w:val="-3"/>
                <w:sz w:val="18"/>
                <w:szCs w:val="18"/>
                <w:highlight w:val="none"/>
              </w:rPr>
              <w:t>防护涂层厚度</w:t>
            </w:r>
          </w:p>
        </w:tc>
        <w:tc>
          <w:tcPr>
            <w:tcW w:w="2375" w:type="dxa"/>
            <w:tcBorders>
              <w:top w:val="single" w:color="000000" w:sz="4" w:space="0"/>
            </w:tcBorders>
            <w:shd w:val="clear" w:color="auto" w:fill="auto"/>
            <w:vAlign w:val="top"/>
          </w:tcPr>
          <w:p w14:paraId="5F1DF5E6">
            <w:pPr>
              <w:pStyle w:val="253"/>
              <w:spacing w:before="142"/>
              <w:ind w:left="135" w:leftChars="0"/>
              <w:rPr>
                <w:rFonts w:ascii="宋体" w:hAnsi="宋体" w:eastAsia="宋体" w:cs="宋体"/>
                <w:kern w:val="2"/>
                <w:sz w:val="18"/>
                <w:szCs w:val="18"/>
                <w:highlight w:val="none"/>
                <w:lang w:val="en-US" w:eastAsia="en-US" w:bidi="ar-SA"/>
              </w:rPr>
            </w:pPr>
            <w:r>
              <w:rPr>
                <w:sz w:val="18"/>
                <w:szCs w:val="18"/>
                <w:highlight w:val="none"/>
              </w:rPr>
              <w:t>□</w:t>
            </w:r>
          </w:p>
        </w:tc>
        <w:tc>
          <w:tcPr>
            <w:tcW w:w="1575" w:type="dxa"/>
            <w:tcBorders>
              <w:top w:val="single" w:color="000000" w:sz="4" w:space="0"/>
            </w:tcBorders>
            <w:shd w:val="clear" w:color="auto" w:fill="auto"/>
            <w:vAlign w:val="top"/>
          </w:tcPr>
          <w:p w14:paraId="6AE8B182">
            <w:pPr>
              <w:pStyle w:val="253"/>
              <w:spacing w:before="142"/>
              <w:ind w:left="136" w:leftChars="0"/>
              <w:rPr>
                <w:rFonts w:ascii="宋体" w:hAnsi="宋体" w:eastAsia="宋体" w:cs="宋体"/>
                <w:kern w:val="2"/>
                <w:sz w:val="18"/>
                <w:szCs w:val="18"/>
                <w:highlight w:val="none"/>
                <w:lang w:val="en-US" w:eastAsia="en-US" w:bidi="ar-SA"/>
              </w:rPr>
            </w:pPr>
            <w:r>
              <w:rPr>
                <w:sz w:val="18"/>
                <w:szCs w:val="18"/>
                <w:highlight w:val="none"/>
              </w:rPr>
              <w:t>□</w:t>
            </w:r>
          </w:p>
        </w:tc>
        <w:tc>
          <w:tcPr>
            <w:tcW w:w="1012" w:type="dxa"/>
            <w:tcBorders>
              <w:top w:val="single" w:color="000000" w:sz="4" w:space="0"/>
            </w:tcBorders>
            <w:shd w:val="clear" w:color="auto" w:fill="auto"/>
            <w:vAlign w:val="top"/>
          </w:tcPr>
          <w:p w14:paraId="0E703B47">
            <w:pPr>
              <w:pStyle w:val="253"/>
              <w:spacing w:before="142"/>
              <w:ind w:left="136" w:leftChars="0"/>
              <w:rPr>
                <w:rFonts w:hint="default" w:eastAsia="微软雅黑"/>
                <w:sz w:val="18"/>
                <w:szCs w:val="18"/>
                <w:highlight w:val="none"/>
                <w:lang w:val="en-US" w:eastAsia="zh-CN"/>
              </w:rPr>
            </w:pPr>
            <w:r>
              <w:rPr>
                <w:rFonts w:hint="eastAsia" w:ascii="微软雅黑" w:hAnsi="微软雅黑" w:eastAsia="微软雅黑" w:cs="微软雅黑"/>
                <w:sz w:val="18"/>
                <w:szCs w:val="18"/>
                <w:highlight w:val="none"/>
              </w:rPr>
              <w:t>ų</w:t>
            </w:r>
            <w:r>
              <w:rPr>
                <w:rFonts w:hint="eastAsia" w:eastAsia="微软雅黑"/>
                <w:sz w:val="18"/>
                <w:szCs w:val="18"/>
                <w:highlight w:val="none"/>
                <w:lang w:val="en-US" w:eastAsia="zh-CN"/>
              </w:rPr>
              <w:t>m</w:t>
            </w:r>
          </w:p>
        </w:tc>
        <w:tc>
          <w:tcPr>
            <w:tcW w:w="1438" w:type="dxa"/>
            <w:tcBorders>
              <w:top w:val="single" w:color="000000" w:sz="4" w:space="0"/>
            </w:tcBorders>
            <w:shd w:val="clear" w:color="auto" w:fill="auto"/>
            <w:vAlign w:val="top"/>
          </w:tcPr>
          <w:p w14:paraId="7B9ABDCF">
            <w:pPr>
              <w:pStyle w:val="253"/>
              <w:spacing w:before="142" w:line="309"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4A0DF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01840817">
            <w:pPr>
              <w:pStyle w:val="253"/>
              <w:spacing w:before="139"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13</w:t>
            </w:r>
          </w:p>
        </w:tc>
        <w:tc>
          <w:tcPr>
            <w:tcW w:w="2140" w:type="dxa"/>
            <w:gridSpan w:val="2"/>
            <w:tcBorders>
              <w:top w:val="single" w:color="000000" w:sz="4" w:space="0"/>
            </w:tcBorders>
            <w:shd w:val="clear" w:color="auto" w:fill="auto"/>
            <w:vAlign w:val="top"/>
          </w:tcPr>
          <w:p w14:paraId="22A6B85A">
            <w:pPr>
              <w:pStyle w:val="253"/>
              <w:spacing w:before="139" w:line="220" w:lineRule="auto"/>
              <w:ind w:left="111" w:leftChars="0"/>
              <w:rPr>
                <w:rFonts w:ascii="宋体" w:hAnsi="宋体" w:eastAsia="宋体" w:cs="宋体"/>
                <w:kern w:val="2"/>
                <w:sz w:val="18"/>
                <w:szCs w:val="18"/>
                <w:highlight w:val="none"/>
                <w:lang w:val="en-US" w:eastAsia="en-US" w:bidi="ar-SA"/>
              </w:rPr>
            </w:pPr>
            <w:r>
              <w:rPr>
                <w:spacing w:val="-1"/>
                <w:sz w:val="18"/>
                <w:szCs w:val="18"/>
                <w:highlight w:val="none"/>
              </w:rPr>
              <w:t>滑板储脂槽尺寸及排列</w:t>
            </w:r>
          </w:p>
        </w:tc>
        <w:tc>
          <w:tcPr>
            <w:tcW w:w="2375" w:type="dxa"/>
            <w:tcBorders>
              <w:top w:val="single" w:color="000000" w:sz="4" w:space="0"/>
            </w:tcBorders>
            <w:shd w:val="clear" w:color="auto" w:fill="auto"/>
            <w:vAlign w:val="top"/>
          </w:tcPr>
          <w:p w14:paraId="715E5397">
            <w:pPr>
              <w:pStyle w:val="253"/>
              <w:spacing w:before="140"/>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7E1BDD35">
            <w:pPr>
              <w:pStyle w:val="253"/>
              <w:spacing w:before="140"/>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42915FAC">
            <w:pPr>
              <w:pStyle w:val="253"/>
              <w:spacing w:before="140"/>
              <w:ind w:left="136" w:leftChars="0"/>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2CD84CE9">
            <w:pPr>
              <w:pStyle w:val="253"/>
              <w:spacing w:before="139" w:line="308"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31910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11468960">
            <w:pPr>
              <w:pStyle w:val="253"/>
              <w:spacing w:before="140" w:line="242"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14</w:t>
            </w:r>
          </w:p>
        </w:tc>
        <w:tc>
          <w:tcPr>
            <w:tcW w:w="2140" w:type="dxa"/>
            <w:gridSpan w:val="2"/>
            <w:tcBorders>
              <w:top w:val="single" w:color="000000" w:sz="4" w:space="0"/>
            </w:tcBorders>
            <w:shd w:val="clear" w:color="auto" w:fill="auto"/>
            <w:vAlign w:val="top"/>
          </w:tcPr>
          <w:p w14:paraId="2C15252E">
            <w:pPr>
              <w:pStyle w:val="253"/>
              <w:spacing w:before="140" w:line="220" w:lineRule="auto"/>
              <w:ind w:left="111" w:leftChars="0"/>
              <w:rPr>
                <w:rFonts w:ascii="宋体" w:hAnsi="宋体" w:eastAsia="宋体" w:cs="宋体"/>
                <w:kern w:val="2"/>
                <w:sz w:val="18"/>
                <w:szCs w:val="18"/>
                <w:highlight w:val="none"/>
                <w:lang w:val="en-US" w:eastAsia="en-US" w:bidi="ar-SA"/>
              </w:rPr>
            </w:pPr>
            <w:r>
              <w:rPr>
                <w:spacing w:val="-1"/>
                <w:sz w:val="18"/>
                <w:szCs w:val="18"/>
                <w:highlight w:val="none"/>
              </w:rPr>
              <w:t>滑板与基层钢件凹槽组装间隙</w:t>
            </w:r>
          </w:p>
        </w:tc>
        <w:tc>
          <w:tcPr>
            <w:tcW w:w="2375" w:type="dxa"/>
            <w:tcBorders>
              <w:top w:val="single" w:color="000000" w:sz="4" w:space="0"/>
            </w:tcBorders>
            <w:shd w:val="clear" w:color="auto" w:fill="auto"/>
            <w:vAlign w:val="top"/>
          </w:tcPr>
          <w:p w14:paraId="31C6B73C">
            <w:pPr>
              <w:pStyle w:val="253"/>
              <w:spacing w:before="140"/>
              <w:ind w:left="135"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575" w:type="dxa"/>
            <w:tcBorders>
              <w:top w:val="single" w:color="000000" w:sz="4" w:space="0"/>
            </w:tcBorders>
            <w:shd w:val="clear" w:color="auto" w:fill="auto"/>
            <w:vAlign w:val="top"/>
          </w:tcPr>
          <w:p w14:paraId="4E045A70">
            <w:pPr>
              <w:pStyle w:val="253"/>
              <w:spacing w:before="140"/>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5C3172F8">
            <w:pPr>
              <w:pStyle w:val="253"/>
              <w:spacing w:before="140"/>
              <w:ind w:left="136" w:leftChars="0"/>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07C2AF5F">
            <w:pPr>
              <w:pStyle w:val="253"/>
              <w:spacing w:before="140" w:line="307"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779F0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1336F940">
            <w:pPr>
              <w:pStyle w:val="253"/>
              <w:spacing w:before="142"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15</w:t>
            </w:r>
          </w:p>
        </w:tc>
        <w:tc>
          <w:tcPr>
            <w:tcW w:w="2140" w:type="dxa"/>
            <w:gridSpan w:val="2"/>
            <w:tcBorders>
              <w:top w:val="single" w:color="000000" w:sz="4" w:space="0"/>
            </w:tcBorders>
            <w:shd w:val="clear" w:color="auto" w:fill="auto"/>
            <w:vAlign w:val="top"/>
          </w:tcPr>
          <w:p w14:paraId="4DB672B9">
            <w:pPr>
              <w:pStyle w:val="253"/>
              <w:spacing w:before="142" w:line="220" w:lineRule="auto"/>
              <w:ind w:left="111" w:leftChars="0"/>
              <w:rPr>
                <w:rFonts w:ascii="宋体" w:hAnsi="宋体" w:eastAsia="宋体" w:cs="宋体"/>
                <w:kern w:val="2"/>
                <w:sz w:val="18"/>
                <w:szCs w:val="18"/>
                <w:highlight w:val="none"/>
                <w:lang w:val="en-US" w:eastAsia="en-US" w:bidi="ar-SA"/>
              </w:rPr>
            </w:pPr>
            <w:r>
              <w:rPr>
                <w:spacing w:val="-1"/>
                <w:sz w:val="18"/>
                <w:szCs w:val="18"/>
                <w:highlight w:val="none"/>
              </w:rPr>
              <w:t>滑板外露高度</w:t>
            </w:r>
          </w:p>
        </w:tc>
        <w:tc>
          <w:tcPr>
            <w:tcW w:w="2375" w:type="dxa"/>
            <w:tcBorders>
              <w:top w:val="single" w:color="000000" w:sz="4" w:space="0"/>
            </w:tcBorders>
            <w:shd w:val="clear" w:color="auto" w:fill="auto"/>
            <w:vAlign w:val="top"/>
          </w:tcPr>
          <w:p w14:paraId="37A82D7B">
            <w:pPr>
              <w:pStyle w:val="253"/>
              <w:spacing w:before="142"/>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7759397B">
            <w:pPr>
              <w:pStyle w:val="253"/>
              <w:spacing w:before="142"/>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1129AE4D">
            <w:pPr>
              <w:pStyle w:val="253"/>
              <w:spacing w:before="142"/>
              <w:ind w:left="136" w:leftChars="0"/>
              <w:rPr>
                <w:spacing w:val="-10"/>
                <w:sz w:val="18"/>
                <w:szCs w:val="18"/>
                <w:highlight w:val="none"/>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68AD603B">
            <w:pPr>
              <w:pStyle w:val="253"/>
              <w:spacing w:before="142" w:line="307"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57E7F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229B51E4">
            <w:pPr>
              <w:pStyle w:val="253"/>
              <w:spacing w:before="140"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16</w:t>
            </w:r>
          </w:p>
        </w:tc>
        <w:tc>
          <w:tcPr>
            <w:tcW w:w="2140" w:type="dxa"/>
            <w:gridSpan w:val="2"/>
            <w:tcBorders>
              <w:top w:val="single" w:color="000000" w:sz="4" w:space="0"/>
            </w:tcBorders>
            <w:shd w:val="clear" w:color="auto" w:fill="auto"/>
            <w:vAlign w:val="top"/>
          </w:tcPr>
          <w:p w14:paraId="25772C26">
            <w:pPr>
              <w:pStyle w:val="253"/>
              <w:spacing w:before="140" w:line="221" w:lineRule="auto"/>
              <w:ind w:left="112" w:leftChars="0"/>
              <w:rPr>
                <w:rFonts w:ascii="宋体" w:hAnsi="宋体" w:eastAsia="宋体" w:cs="宋体"/>
                <w:kern w:val="2"/>
                <w:sz w:val="18"/>
                <w:szCs w:val="18"/>
                <w:highlight w:val="none"/>
                <w:lang w:val="en-US" w:eastAsia="en-US" w:bidi="ar-SA"/>
              </w:rPr>
            </w:pPr>
            <w:r>
              <w:rPr>
                <w:spacing w:val="-2"/>
                <w:sz w:val="18"/>
                <w:szCs w:val="18"/>
                <w:highlight w:val="none"/>
              </w:rPr>
              <w:t>支座总高</w:t>
            </w:r>
          </w:p>
        </w:tc>
        <w:tc>
          <w:tcPr>
            <w:tcW w:w="2375" w:type="dxa"/>
            <w:tcBorders>
              <w:top w:val="single" w:color="000000" w:sz="4" w:space="0"/>
            </w:tcBorders>
            <w:shd w:val="clear" w:color="auto" w:fill="auto"/>
            <w:vAlign w:val="top"/>
          </w:tcPr>
          <w:p w14:paraId="20513B54">
            <w:pPr>
              <w:pStyle w:val="253"/>
              <w:spacing w:before="140"/>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1C5096EF">
            <w:pPr>
              <w:pStyle w:val="253"/>
              <w:spacing w:before="140"/>
              <w:ind w:left="136" w:leftChars="0"/>
              <w:rPr>
                <w:rFonts w:ascii="宋体" w:hAnsi="宋体" w:eastAsia="宋体" w:cs="宋体"/>
                <w:kern w:val="2"/>
                <w:sz w:val="18"/>
                <w:szCs w:val="18"/>
                <w:highlight w:val="none"/>
                <w:lang w:val="en-US" w:eastAsia="en-US" w:bidi="ar-SA"/>
              </w:rPr>
            </w:pPr>
            <w:r>
              <w:rPr>
                <w:sz w:val="18"/>
                <w:szCs w:val="18"/>
                <w:highlight w:val="none"/>
              </w:rPr>
              <w:t>□</w:t>
            </w:r>
          </w:p>
        </w:tc>
        <w:tc>
          <w:tcPr>
            <w:tcW w:w="1012" w:type="dxa"/>
            <w:tcBorders>
              <w:top w:val="single" w:color="000000" w:sz="4" w:space="0"/>
            </w:tcBorders>
            <w:shd w:val="clear" w:color="auto" w:fill="auto"/>
            <w:vAlign w:val="top"/>
          </w:tcPr>
          <w:p w14:paraId="3477A5F9">
            <w:pPr>
              <w:pStyle w:val="253"/>
              <w:spacing w:before="140"/>
              <w:ind w:left="136" w:leftChars="0"/>
              <w:rPr>
                <w:sz w:val="18"/>
                <w:szCs w:val="18"/>
                <w:highlight w:val="none"/>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6DF05A34">
            <w:pPr>
              <w:pStyle w:val="253"/>
              <w:spacing w:before="140" w:line="308"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3DC2D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525C2911">
            <w:pPr>
              <w:pStyle w:val="253"/>
              <w:spacing w:before="140"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17</w:t>
            </w:r>
          </w:p>
        </w:tc>
        <w:tc>
          <w:tcPr>
            <w:tcW w:w="2140" w:type="dxa"/>
            <w:gridSpan w:val="2"/>
            <w:tcBorders>
              <w:top w:val="single" w:color="000000" w:sz="4" w:space="0"/>
            </w:tcBorders>
            <w:shd w:val="clear" w:color="auto" w:fill="auto"/>
            <w:vAlign w:val="top"/>
          </w:tcPr>
          <w:p w14:paraId="5AC1BCE3">
            <w:pPr>
              <w:pStyle w:val="253"/>
              <w:spacing w:before="141" w:line="221" w:lineRule="auto"/>
              <w:ind w:left="112" w:leftChars="0"/>
              <w:rPr>
                <w:rFonts w:ascii="宋体" w:hAnsi="宋体" w:eastAsia="宋体" w:cs="宋体"/>
                <w:kern w:val="2"/>
                <w:sz w:val="18"/>
                <w:szCs w:val="18"/>
                <w:highlight w:val="none"/>
                <w:lang w:val="en-US" w:eastAsia="en-US" w:bidi="ar-SA"/>
              </w:rPr>
            </w:pPr>
            <w:r>
              <w:rPr>
                <w:spacing w:val="-1"/>
                <w:sz w:val="18"/>
                <w:szCs w:val="18"/>
                <w:highlight w:val="none"/>
              </w:rPr>
              <w:t>支座组装间隙</w:t>
            </w:r>
          </w:p>
        </w:tc>
        <w:tc>
          <w:tcPr>
            <w:tcW w:w="2375" w:type="dxa"/>
            <w:tcBorders>
              <w:top w:val="single" w:color="000000" w:sz="4" w:space="0"/>
            </w:tcBorders>
            <w:shd w:val="clear" w:color="auto" w:fill="auto"/>
            <w:vAlign w:val="top"/>
          </w:tcPr>
          <w:p w14:paraId="0153F7DB">
            <w:pPr>
              <w:pStyle w:val="253"/>
              <w:spacing w:before="141"/>
              <w:ind w:left="135"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575" w:type="dxa"/>
            <w:tcBorders>
              <w:top w:val="single" w:color="000000" w:sz="4" w:space="0"/>
            </w:tcBorders>
            <w:shd w:val="clear" w:color="auto" w:fill="auto"/>
            <w:vAlign w:val="top"/>
          </w:tcPr>
          <w:p w14:paraId="49589027">
            <w:pPr>
              <w:pStyle w:val="253"/>
              <w:spacing w:before="141"/>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746DED2E">
            <w:pPr>
              <w:pStyle w:val="253"/>
              <w:spacing w:before="141"/>
              <w:ind w:left="136" w:leftChars="0"/>
              <w:rPr>
                <w:spacing w:val="-10"/>
                <w:sz w:val="18"/>
                <w:szCs w:val="18"/>
                <w:highlight w:val="none"/>
              </w:rPr>
            </w:pPr>
            <w:r>
              <w:rPr>
                <w:rFonts w:hint="eastAsia"/>
                <w:spacing w:val="-10"/>
                <w:sz w:val="18"/>
                <w:szCs w:val="18"/>
                <w:highlight w:val="none"/>
                <w:lang w:val="en-US" w:eastAsia="zh-CN"/>
              </w:rPr>
              <w:t>mm</w:t>
            </w:r>
          </w:p>
        </w:tc>
        <w:tc>
          <w:tcPr>
            <w:tcW w:w="1438" w:type="dxa"/>
            <w:tcBorders>
              <w:top w:val="single" w:color="000000" w:sz="4" w:space="0"/>
            </w:tcBorders>
            <w:shd w:val="clear" w:color="auto" w:fill="auto"/>
            <w:vAlign w:val="top"/>
          </w:tcPr>
          <w:p w14:paraId="3B4D54BC">
            <w:pPr>
              <w:pStyle w:val="253"/>
              <w:spacing w:before="141" w:line="312" w:lineRule="exact"/>
              <w:ind w:left="883" w:leftChars="0"/>
              <w:rPr>
                <w:rFonts w:ascii="宋体" w:hAnsi="宋体" w:eastAsia="宋体" w:cs="宋体"/>
                <w:kern w:val="2"/>
                <w:sz w:val="18"/>
                <w:szCs w:val="18"/>
                <w:highlight w:val="none"/>
                <w:lang w:val="en-US" w:eastAsia="en-US" w:bidi="ar-SA"/>
              </w:rPr>
            </w:pPr>
            <w:r>
              <w:rPr>
                <w:spacing w:val="25"/>
                <w:w w:val="125"/>
                <w:position w:val="2"/>
                <w:sz w:val="18"/>
                <w:szCs w:val="18"/>
                <w:highlight w:val="none"/>
              </w:rPr>
              <w:t>-</w:t>
            </w:r>
          </w:p>
        </w:tc>
      </w:tr>
      <w:tr w14:paraId="72E65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885" w:type="dxa"/>
            <w:tcBorders>
              <w:top w:val="single" w:color="000000" w:sz="4" w:space="0"/>
            </w:tcBorders>
            <w:shd w:val="clear" w:color="auto" w:fill="auto"/>
            <w:vAlign w:val="top"/>
          </w:tcPr>
          <w:p w14:paraId="1B8FC726">
            <w:pPr>
              <w:pStyle w:val="253"/>
              <w:spacing w:before="130" w:line="241" w:lineRule="auto"/>
              <w:ind w:left="342" w:leftChars="0"/>
              <w:rPr>
                <w:rFonts w:ascii="宋体" w:hAnsi="宋体" w:eastAsia="宋体" w:cs="宋体"/>
                <w:kern w:val="2"/>
                <w:sz w:val="18"/>
                <w:szCs w:val="18"/>
                <w:highlight w:val="none"/>
                <w:lang w:val="en-US" w:eastAsia="en-US" w:bidi="ar-SA"/>
              </w:rPr>
            </w:pPr>
            <w:r>
              <w:rPr>
                <w:spacing w:val="-6"/>
                <w:sz w:val="18"/>
                <w:szCs w:val="18"/>
                <w:highlight w:val="none"/>
              </w:rPr>
              <w:t>18</w:t>
            </w:r>
          </w:p>
        </w:tc>
        <w:tc>
          <w:tcPr>
            <w:tcW w:w="2140" w:type="dxa"/>
            <w:gridSpan w:val="2"/>
            <w:tcBorders>
              <w:top w:val="single" w:color="000000" w:sz="4" w:space="0"/>
            </w:tcBorders>
            <w:shd w:val="clear" w:color="auto" w:fill="auto"/>
            <w:vAlign w:val="top"/>
          </w:tcPr>
          <w:p w14:paraId="2F371469">
            <w:pPr>
              <w:pStyle w:val="253"/>
              <w:spacing w:before="130" w:line="220" w:lineRule="auto"/>
              <w:ind w:left="114" w:leftChars="0"/>
              <w:rPr>
                <w:rFonts w:ascii="宋体" w:hAnsi="宋体" w:eastAsia="宋体" w:cs="宋体"/>
                <w:kern w:val="2"/>
                <w:sz w:val="18"/>
                <w:szCs w:val="18"/>
                <w:highlight w:val="none"/>
                <w:lang w:val="en-US" w:eastAsia="en-US" w:bidi="ar-SA"/>
              </w:rPr>
            </w:pPr>
            <w:r>
              <w:rPr>
                <w:spacing w:val="-1"/>
                <w:sz w:val="18"/>
                <w:szCs w:val="18"/>
                <w:highlight w:val="none"/>
              </w:rPr>
              <w:t>组装后上下座板的平行度</w:t>
            </w:r>
          </w:p>
        </w:tc>
        <w:tc>
          <w:tcPr>
            <w:tcW w:w="2375" w:type="dxa"/>
            <w:tcBorders>
              <w:top w:val="single" w:color="000000" w:sz="4" w:space="0"/>
            </w:tcBorders>
            <w:shd w:val="clear" w:color="auto" w:fill="auto"/>
            <w:vAlign w:val="top"/>
          </w:tcPr>
          <w:p w14:paraId="355AB7E2">
            <w:pPr>
              <w:pStyle w:val="253"/>
              <w:spacing w:before="130"/>
              <w:ind w:left="135" w:leftChars="0"/>
              <w:rPr>
                <w:rFonts w:ascii="宋体" w:hAnsi="宋体" w:eastAsia="宋体" w:cs="宋体"/>
                <w:kern w:val="2"/>
                <w:sz w:val="18"/>
                <w:szCs w:val="18"/>
                <w:highlight w:val="none"/>
                <w:lang w:val="en-US" w:eastAsia="en-US" w:bidi="ar-SA"/>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tcBorders>
              <w:top w:val="single" w:color="000000" w:sz="4" w:space="0"/>
            </w:tcBorders>
            <w:shd w:val="clear" w:color="auto" w:fill="auto"/>
            <w:vAlign w:val="top"/>
          </w:tcPr>
          <w:p w14:paraId="65FA5A7E">
            <w:pPr>
              <w:pStyle w:val="253"/>
              <w:spacing w:before="130"/>
              <w:ind w:left="136" w:leftChars="0"/>
              <w:rPr>
                <w:rFonts w:ascii="宋体" w:hAnsi="宋体" w:eastAsia="宋体" w:cs="宋体"/>
                <w:kern w:val="2"/>
                <w:sz w:val="18"/>
                <w:szCs w:val="18"/>
                <w:highlight w:val="none"/>
                <w:lang w:val="en-US" w:eastAsia="en-US" w:bidi="ar-SA"/>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tcBorders>
              <w:top w:val="single" w:color="000000" w:sz="4" w:space="0"/>
            </w:tcBorders>
            <w:shd w:val="clear" w:color="auto" w:fill="auto"/>
            <w:vAlign w:val="top"/>
          </w:tcPr>
          <w:p w14:paraId="2C8B1BD9">
            <w:pPr>
              <w:pStyle w:val="253"/>
              <w:spacing w:before="130"/>
              <w:ind w:left="136" w:leftChars="0"/>
              <w:rPr>
                <w:rFonts w:hint="default" w:eastAsia="宋体"/>
                <w:spacing w:val="-10"/>
                <w:sz w:val="18"/>
                <w:szCs w:val="18"/>
                <w:highlight w:val="none"/>
                <w:lang w:val="en-US" w:eastAsia="zh-CN"/>
              </w:rPr>
            </w:pPr>
            <w:r>
              <w:rPr>
                <w:rFonts w:hint="eastAsia"/>
                <w:spacing w:val="-10"/>
                <w:sz w:val="18"/>
                <w:szCs w:val="18"/>
                <w:highlight w:val="none"/>
                <w:lang w:val="en-US" w:eastAsia="zh-CN"/>
              </w:rPr>
              <w:t>mm</w:t>
            </w:r>
          </w:p>
        </w:tc>
        <w:tc>
          <w:tcPr>
            <w:tcW w:w="1438" w:type="dxa"/>
            <w:tcBorders>
              <w:top w:val="single" w:color="000000" w:sz="4" w:space="0"/>
            </w:tcBorders>
            <w:vAlign w:val="top"/>
          </w:tcPr>
          <w:p w14:paraId="5F0CBC0E">
            <w:pPr>
              <w:pStyle w:val="253"/>
              <w:spacing w:before="130" w:line="313" w:lineRule="exact"/>
              <w:ind w:left="883"/>
              <w:rPr>
                <w:spacing w:val="25"/>
                <w:w w:val="125"/>
                <w:position w:val="2"/>
                <w:sz w:val="18"/>
                <w:szCs w:val="18"/>
                <w:highlight w:val="none"/>
              </w:rPr>
            </w:pPr>
          </w:p>
        </w:tc>
      </w:tr>
      <w:tr w14:paraId="1E836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Align w:val="top"/>
          </w:tcPr>
          <w:p w14:paraId="006A7F70">
            <w:pPr>
              <w:pStyle w:val="253"/>
              <w:spacing w:before="135" w:line="241" w:lineRule="auto"/>
              <w:ind w:left="342"/>
              <w:rPr>
                <w:sz w:val="18"/>
                <w:szCs w:val="18"/>
                <w:highlight w:val="none"/>
              </w:rPr>
            </w:pPr>
            <w:r>
              <w:rPr>
                <w:spacing w:val="-6"/>
                <w:sz w:val="18"/>
                <w:szCs w:val="18"/>
                <w:highlight w:val="none"/>
              </w:rPr>
              <w:t>19</w:t>
            </w:r>
          </w:p>
        </w:tc>
        <w:tc>
          <w:tcPr>
            <w:tcW w:w="2140" w:type="dxa"/>
            <w:gridSpan w:val="2"/>
            <w:vAlign w:val="top"/>
          </w:tcPr>
          <w:p w14:paraId="5917588E">
            <w:pPr>
              <w:pStyle w:val="253"/>
              <w:spacing w:before="135" w:line="220" w:lineRule="auto"/>
              <w:ind w:left="111"/>
              <w:rPr>
                <w:sz w:val="18"/>
                <w:szCs w:val="18"/>
                <w:highlight w:val="none"/>
              </w:rPr>
            </w:pPr>
            <w:r>
              <w:rPr>
                <w:spacing w:val="-1"/>
                <w:sz w:val="18"/>
                <w:szCs w:val="18"/>
                <w:highlight w:val="none"/>
              </w:rPr>
              <w:t>滑板初始静摩擦系数</w:t>
            </w:r>
          </w:p>
        </w:tc>
        <w:tc>
          <w:tcPr>
            <w:tcW w:w="2375" w:type="dxa"/>
            <w:vAlign w:val="top"/>
          </w:tcPr>
          <w:p w14:paraId="7FCD7508">
            <w:pPr>
              <w:pStyle w:val="253"/>
              <w:spacing w:before="135"/>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75" w:type="dxa"/>
            <w:vAlign w:val="top"/>
          </w:tcPr>
          <w:p w14:paraId="69FF156F">
            <w:pPr>
              <w:pStyle w:val="253"/>
              <w:spacing w:before="135"/>
              <w:ind w:left="136"/>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012" w:type="dxa"/>
            <w:vAlign w:val="top"/>
          </w:tcPr>
          <w:p w14:paraId="61BE9F0F">
            <w:pPr>
              <w:pStyle w:val="253"/>
              <w:spacing w:before="135"/>
              <w:ind w:left="136"/>
              <w:rPr>
                <w:spacing w:val="-12"/>
                <w:sz w:val="18"/>
                <w:szCs w:val="18"/>
                <w:highlight w:val="none"/>
              </w:rPr>
            </w:pPr>
          </w:p>
        </w:tc>
        <w:tc>
          <w:tcPr>
            <w:tcW w:w="1438" w:type="dxa"/>
            <w:vAlign w:val="top"/>
          </w:tcPr>
          <w:p w14:paraId="29A02B37">
            <w:pPr>
              <w:pStyle w:val="253"/>
              <w:spacing w:before="135" w:line="313" w:lineRule="exact"/>
              <w:ind w:left="883"/>
              <w:rPr>
                <w:sz w:val="18"/>
                <w:szCs w:val="18"/>
                <w:highlight w:val="none"/>
              </w:rPr>
            </w:pPr>
            <w:r>
              <w:rPr>
                <w:spacing w:val="25"/>
                <w:w w:val="125"/>
                <w:position w:val="2"/>
                <w:sz w:val="18"/>
                <w:szCs w:val="18"/>
                <w:highlight w:val="none"/>
              </w:rPr>
              <w:t>-</w:t>
            </w:r>
          </w:p>
        </w:tc>
      </w:tr>
      <w:tr w14:paraId="173A2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85" w:type="dxa"/>
            <w:vAlign w:val="top"/>
          </w:tcPr>
          <w:p w14:paraId="789D96B5">
            <w:pPr>
              <w:pStyle w:val="253"/>
              <w:spacing w:before="137" w:line="241" w:lineRule="auto"/>
              <w:ind w:left="329"/>
              <w:rPr>
                <w:sz w:val="18"/>
                <w:szCs w:val="18"/>
                <w:highlight w:val="none"/>
              </w:rPr>
            </w:pPr>
            <w:r>
              <w:rPr>
                <w:spacing w:val="-3"/>
                <w:sz w:val="18"/>
                <w:szCs w:val="18"/>
                <w:highlight w:val="none"/>
              </w:rPr>
              <w:t>20</w:t>
            </w:r>
          </w:p>
        </w:tc>
        <w:tc>
          <w:tcPr>
            <w:tcW w:w="2140" w:type="dxa"/>
            <w:gridSpan w:val="2"/>
            <w:vAlign w:val="top"/>
          </w:tcPr>
          <w:p w14:paraId="3CF60A4E">
            <w:pPr>
              <w:pStyle w:val="253"/>
              <w:spacing w:before="138" w:line="220" w:lineRule="auto"/>
              <w:ind w:left="111"/>
              <w:rPr>
                <w:sz w:val="18"/>
                <w:szCs w:val="18"/>
                <w:highlight w:val="none"/>
              </w:rPr>
            </w:pPr>
            <w:r>
              <w:rPr>
                <w:spacing w:val="-1"/>
                <w:sz w:val="18"/>
                <w:szCs w:val="18"/>
                <w:highlight w:val="none"/>
              </w:rPr>
              <w:t>滑板线磨耗率</w:t>
            </w:r>
          </w:p>
        </w:tc>
        <w:tc>
          <w:tcPr>
            <w:tcW w:w="2375" w:type="dxa"/>
            <w:vAlign w:val="top"/>
          </w:tcPr>
          <w:p w14:paraId="241BF01F">
            <w:pPr>
              <w:pStyle w:val="253"/>
              <w:spacing w:before="138"/>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75" w:type="dxa"/>
            <w:vAlign w:val="top"/>
          </w:tcPr>
          <w:p w14:paraId="474BAE3F">
            <w:pPr>
              <w:pStyle w:val="253"/>
              <w:spacing w:before="138"/>
              <w:ind w:left="136"/>
              <w:rPr>
                <w:sz w:val="18"/>
                <w:szCs w:val="18"/>
                <w:highlight w:val="none"/>
              </w:rPr>
            </w:pPr>
            <w:r>
              <w:rPr>
                <w:sz w:val="18"/>
                <w:szCs w:val="18"/>
                <w:highlight w:val="none"/>
              </w:rPr>
              <w:t>□</w:t>
            </w:r>
          </w:p>
        </w:tc>
        <w:tc>
          <w:tcPr>
            <w:tcW w:w="1012" w:type="dxa"/>
            <w:vAlign w:val="top"/>
          </w:tcPr>
          <w:p w14:paraId="0D442A9C">
            <w:pPr>
              <w:pStyle w:val="253"/>
              <w:spacing w:before="138"/>
              <w:ind w:left="136"/>
              <w:rPr>
                <w:rFonts w:hint="eastAsia" w:eastAsia="宋体"/>
                <w:sz w:val="18"/>
                <w:szCs w:val="18"/>
                <w:highlight w:val="none"/>
                <w:lang w:val="en-US" w:eastAsia="zh-CN"/>
              </w:rPr>
            </w:pPr>
            <w:r>
              <w:rPr>
                <w:rFonts w:hint="eastAsia"/>
                <w:sz w:val="18"/>
                <w:szCs w:val="18"/>
                <w:highlight w:val="none"/>
                <w:lang w:val="en-US" w:eastAsia="zh-CN"/>
              </w:rPr>
              <w:t>%</w:t>
            </w:r>
          </w:p>
        </w:tc>
        <w:tc>
          <w:tcPr>
            <w:tcW w:w="1438" w:type="dxa"/>
            <w:vAlign w:val="top"/>
          </w:tcPr>
          <w:p w14:paraId="63EF0DCF">
            <w:pPr>
              <w:pStyle w:val="253"/>
              <w:spacing w:before="138" w:line="312" w:lineRule="exact"/>
              <w:ind w:left="883"/>
              <w:rPr>
                <w:sz w:val="18"/>
                <w:szCs w:val="18"/>
                <w:highlight w:val="none"/>
              </w:rPr>
            </w:pPr>
            <w:r>
              <w:rPr>
                <w:spacing w:val="25"/>
                <w:w w:val="125"/>
                <w:position w:val="2"/>
                <w:sz w:val="18"/>
                <w:szCs w:val="18"/>
                <w:highlight w:val="none"/>
              </w:rPr>
              <w:t>-</w:t>
            </w:r>
          </w:p>
        </w:tc>
      </w:tr>
      <w:tr w14:paraId="74ABE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Align w:val="top"/>
          </w:tcPr>
          <w:p w14:paraId="1B002064">
            <w:pPr>
              <w:pStyle w:val="253"/>
              <w:spacing w:before="136" w:line="242" w:lineRule="auto"/>
              <w:ind w:left="329"/>
              <w:rPr>
                <w:sz w:val="18"/>
                <w:szCs w:val="18"/>
                <w:highlight w:val="none"/>
              </w:rPr>
            </w:pPr>
            <w:r>
              <w:rPr>
                <w:spacing w:val="-3"/>
                <w:sz w:val="18"/>
                <w:szCs w:val="18"/>
                <w:highlight w:val="none"/>
              </w:rPr>
              <w:t>21</w:t>
            </w:r>
          </w:p>
        </w:tc>
        <w:tc>
          <w:tcPr>
            <w:tcW w:w="2140" w:type="dxa"/>
            <w:gridSpan w:val="2"/>
            <w:vAlign w:val="top"/>
          </w:tcPr>
          <w:p w14:paraId="2A4AFA8E">
            <w:pPr>
              <w:pStyle w:val="253"/>
              <w:spacing w:before="136" w:line="220" w:lineRule="auto"/>
              <w:ind w:left="111"/>
              <w:rPr>
                <w:sz w:val="18"/>
                <w:szCs w:val="18"/>
                <w:highlight w:val="none"/>
              </w:rPr>
            </w:pPr>
            <w:r>
              <w:rPr>
                <w:spacing w:val="-1"/>
                <w:sz w:val="18"/>
                <w:szCs w:val="18"/>
                <w:highlight w:val="none"/>
              </w:rPr>
              <w:t>三层复合板初始静摩擦系数</w:t>
            </w:r>
          </w:p>
        </w:tc>
        <w:tc>
          <w:tcPr>
            <w:tcW w:w="2375" w:type="dxa"/>
            <w:vAlign w:val="top"/>
          </w:tcPr>
          <w:p w14:paraId="1358BA28">
            <w:pPr>
              <w:pStyle w:val="253"/>
              <w:spacing w:before="136"/>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75" w:type="dxa"/>
            <w:vAlign w:val="top"/>
          </w:tcPr>
          <w:p w14:paraId="085026B7">
            <w:pPr>
              <w:pStyle w:val="253"/>
              <w:spacing w:before="136"/>
              <w:ind w:left="136"/>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vAlign w:val="top"/>
          </w:tcPr>
          <w:p w14:paraId="28F09A9D">
            <w:pPr>
              <w:pStyle w:val="253"/>
              <w:spacing w:before="136"/>
              <w:ind w:left="136"/>
              <w:rPr>
                <w:spacing w:val="-10"/>
                <w:sz w:val="18"/>
                <w:szCs w:val="18"/>
                <w:highlight w:val="none"/>
              </w:rPr>
            </w:pPr>
          </w:p>
        </w:tc>
        <w:tc>
          <w:tcPr>
            <w:tcW w:w="1438" w:type="dxa"/>
            <w:vAlign w:val="top"/>
          </w:tcPr>
          <w:p w14:paraId="08CD1AEA">
            <w:pPr>
              <w:pStyle w:val="253"/>
              <w:spacing w:before="136" w:line="312" w:lineRule="exact"/>
              <w:ind w:left="883"/>
              <w:rPr>
                <w:sz w:val="18"/>
                <w:szCs w:val="18"/>
                <w:highlight w:val="none"/>
              </w:rPr>
            </w:pPr>
            <w:r>
              <w:rPr>
                <w:spacing w:val="25"/>
                <w:w w:val="125"/>
                <w:position w:val="2"/>
                <w:sz w:val="18"/>
                <w:szCs w:val="18"/>
                <w:highlight w:val="none"/>
              </w:rPr>
              <w:t>-</w:t>
            </w:r>
          </w:p>
        </w:tc>
      </w:tr>
      <w:tr w14:paraId="06ABE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Align w:val="top"/>
          </w:tcPr>
          <w:p w14:paraId="4A8E2DF2">
            <w:pPr>
              <w:pStyle w:val="253"/>
              <w:spacing w:before="136" w:line="242" w:lineRule="auto"/>
              <w:ind w:left="329"/>
              <w:rPr>
                <w:sz w:val="18"/>
                <w:szCs w:val="18"/>
                <w:highlight w:val="none"/>
              </w:rPr>
            </w:pPr>
            <w:r>
              <w:rPr>
                <w:spacing w:val="-3"/>
                <w:sz w:val="18"/>
                <w:szCs w:val="18"/>
                <w:highlight w:val="none"/>
              </w:rPr>
              <w:t>22</w:t>
            </w:r>
          </w:p>
        </w:tc>
        <w:tc>
          <w:tcPr>
            <w:tcW w:w="2140" w:type="dxa"/>
            <w:gridSpan w:val="2"/>
            <w:vAlign w:val="top"/>
          </w:tcPr>
          <w:p w14:paraId="160D47DE">
            <w:pPr>
              <w:pStyle w:val="253"/>
              <w:spacing w:before="136" w:line="221" w:lineRule="auto"/>
              <w:ind w:left="111"/>
              <w:rPr>
                <w:sz w:val="18"/>
                <w:szCs w:val="18"/>
                <w:highlight w:val="none"/>
              </w:rPr>
            </w:pPr>
            <w:r>
              <w:rPr>
                <w:spacing w:val="-1"/>
                <w:sz w:val="18"/>
                <w:szCs w:val="18"/>
                <w:highlight w:val="none"/>
              </w:rPr>
              <w:t>锚栓涂层厚度</w:t>
            </w:r>
          </w:p>
        </w:tc>
        <w:tc>
          <w:tcPr>
            <w:tcW w:w="2375" w:type="dxa"/>
            <w:vAlign w:val="top"/>
          </w:tcPr>
          <w:p w14:paraId="3AB2381E">
            <w:pPr>
              <w:pStyle w:val="253"/>
              <w:spacing w:before="136"/>
              <w:ind w:left="135"/>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575" w:type="dxa"/>
            <w:vAlign w:val="top"/>
          </w:tcPr>
          <w:p w14:paraId="35D8DAE9">
            <w:pPr>
              <w:pStyle w:val="253"/>
              <w:spacing w:before="136"/>
              <w:ind w:left="136"/>
              <w:rPr>
                <w:sz w:val="18"/>
                <w:szCs w:val="18"/>
                <w:highlight w:val="none"/>
              </w:rPr>
            </w:pPr>
            <w:r>
              <w:rPr>
                <w:sz w:val="18"/>
                <w:szCs w:val="18"/>
                <w:highlight w:val="none"/>
              </w:rPr>
              <w:t>□</w:t>
            </w:r>
          </w:p>
        </w:tc>
        <w:tc>
          <w:tcPr>
            <w:tcW w:w="1012" w:type="dxa"/>
            <w:vAlign w:val="top"/>
          </w:tcPr>
          <w:p w14:paraId="4D090A9B">
            <w:pPr>
              <w:pStyle w:val="253"/>
              <w:spacing w:before="136"/>
              <w:ind w:left="136"/>
              <w:rPr>
                <w:sz w:val="18"/>
                <w:szCs w:val="18"/>
                <w:highlight w:val="none"/>
              </w:rPr>
            </w:pPr>
            <w:r>
              <w:rPr>
                <w:rFonts w:hint="eastAsia" w:ascii="微软雅黑" w:hAnsi="微软雅黑" w:eastAsia="微软雅黑" w:cs="微软雅黑"/>
                <w:sz w:val="18"/>
                <w:szCs w:val="18"/>
                <w:highlight w:val="none"/>
              </w:rPr>
              <w:t>ų</w:t>
            </w:r>
            <w:r>
              <w:rPr>
                <w:rFonts w:hint="eastAsia" w:eastAsia="微软雅黑"/>
                <w:sz w:val="18"/>
                <w:szCs w:val="18"/>
                <w:highlight w:val="none"/>
                <w:lang w:val="en-US" w:eastAsia="zh-CN"/>
              </w:rPr>
              <w:t>m</w:t>
            </w:r>
          </w:p>
        </w:tc>
        <w:tc>
          <w:tcPr>
            <w:tcW w:w="1438" w:type="dxa"/>
            <w:vAlign w:val="top"/>
          </w:tcPr>
          <w:p w14:paraId="2A182CAD">
            <w:pPr>
              <w:pStyle w:val="253"/>
              <w:spacing w:before="136" w:line="312" w:lineRule="exact"/>
              <w:ind w:left="883"/>
              <w:rPr>
                <w:sz w:val="18"/>
                <w:szCs w:val="18"/>
                <w:highlight w:val="none"/>
              </w:rPr>
            </w:pPr>
            <w:r>
              <w:rPr>
                <w:spacing w:val="25"/>
                <w:w w:val="125"/>
                <w:position w:val="2"/>
                <w:sz w:val="18"/>
                <w:szCs w:val="18"/>
                <w:highlight w:val="none"/>
              </w:rPr>
              <w:t>-</w:t>
            </w:r>
          </w:p>
        </w:tc>
      </w:tr>
      <w:tr w14:paraId="5FDB9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85" w:type="dxa"/>
            <w:vAlign w:val="top"/>
          </w:tcPr>
          <w:p w14:paraId="6F415EA6">
            <w:pPr>
              <w:pStyle w:val="253"/>
              <w:spacing w:before="138" w:line="241" w:lineRule="auto"/>
              <w:ind w:left="329"/>
              <w:rPr>
                <w:sz w:val="18"/>
                <w:szCs w:val="18"/>
                <w:highlight w:val="none"/>
              </w:rPr>
            </w:pPr>
            <w:r>
              <w:rPr>
                <w:spacing w:val="-3"/>
                <w:sz w:val="18"/>
                <w:szCs w:val="18"/>
                <w:highlight w:val="none"/>
              </w:rPr>
              <w:t>23</w:t>
            </w:r>
          </w:p>
        </w:tc>
        <w:tc>
          <w:tcPr>
            <w:tcW w:w="2140" w:type="dxa"/>
            <w:gridSpan w:val="2"/>
            <w:vAlign w:val="top"/>
          </w:tcPr>
          <w:p w14:paraId="4EA2018F">
            <w:pPr>
              <w:pStyle w:val="253"/>
              <w:spacing w:before="138" w:line="221" w:lineRule="auto"/>
              <w:ind w:left="111"/>
              <w:rPr>
                <w:sz w:val="18"/>
                <w:szCs w:val="18"/>
                <w:highlight w:val="none"/>
              </w:rPr>
            </w:pPr>
            <w:r>
              <w:rPr>
                <w:spacing w:val="-1"/>
                <w:sz w:val="18"/>
                <w:szCs w:val="18"/>
                <w:highlight w:val="none"/>
              </w:rPr>
              <w:t>锚栓防腐性能</w:t>
            </w:r>
          </w:p>
        </w:tc>
        <w:tc>
          <w:tcPr>
            <w:tcW w:w="2375" w:type="dxa"/>
            <w:vAlign w:val="top"/>
          </w:tcPr>
          <w:p w14:paraId="2BD71310">
            <w:pPr>
              <w:pStyle w:val="253"/>
              <w:spacing w:before="139" w:line="311" w:lineRule="exact"/>
              <w:ind w:left="132"/>
              <w:rPr>
                <w:sz w:val="18"/>
                <w:szCs w:val="18"/>
                <w:highlight w:val="none"/>
              </w:rPr>
            </w:pPr>
            <w:r>
              <w:rPr>
                <w:spacing w:val="25"/>
                <w:w w:val="125"/>
                <w:position w:val="2"/>
                <w:sz w:val="18"/>
                <w:szCs w:val="18"/>
                <w:highlight w:val="none"/>
              </w:rPr>
              <w:t>-</w:t>
            </w:r>
          </w:p>
        </w:tc>
        <w:tc>
          <w:tcPr>
            <w:tcW w:w="1575" w:type="dxa"/>
            <w:vAlign w:val="top"/>
          </w:tcPr>
          <w:p w14:paraId="4BC9E97B">
            <w:pPr>
              <w:pStyle w:val="253"/>
              <w:spacing w:before="139" w:line="311" w:lineRule="exact"/>
              <w:ind w:left="133"/>
              <w:rPr>
                <w:sz w:val="18"/>
                <w:szCs w:val="18"/>
                <w:highlight w:val="none"/>
              </w:rPr>
            </w:pPr>
            <w:r>
              <w:rPr>
                <w:spacing w:val="25"/>
                <w:w w:val="125"/>
                <w:position w:val="2"/>
                <w:sz w:val="18"/>
                <w:szCs w:val="18"/>
                <w:highlight w:val="none"/>
              </w:rPr>
              <w:t>-</w:t>
            </w:r>
          </w:p>
        </w:tc>
        <w:tc>
          <w:tcPr>
            <w:tcW w:w="1012" w:type="dxa"/>
            <w:vAlign w:val="top"/>
          </w:tcPr>
          <w:p w14:paraId="455B6875">
            <w:pPr>
              <w:pStyle w:val="253"/>
              <w:spacing w:before="139" w:line="311" w:lineRule="exact"/>
              <w:ind w:left="133"/>
              <w:rPr>
                <w:spacing w:val="25"/>
                <w:w w:val="125"/>
                <w:position w:val="2"/>
                <w:sz w:val="18"/>
                <w:szCs w:val="18"/>
                <w:highlight w:val="none"/>
              </w:rPr>
            </w:pPr>
          </w:p>
        </w:tc>
        <w:tc>
          <w:tcPr>
            <w:tcW w:w="1438" w:type="dxa"/>
            <w:vAlign w:val="top"/>
          </w:tcPr>
          <w:p w14:paraId="1A0664C3">
            <w:pPr>
              <w:pStyle w:val="253"/>
              <w:spacing w:before="139" w:line="311" w:lineRule="exact"/>
              <w:ind w:left="883"/>
              <w:rPr>
                <w:sz w:val="18"/>
                <w:szCs w:val="18"/>
                <w:highlight w:val="none"/>
              </w:rPr>
            </w:pPr>
            <w:r>
              <w:rPr>
                <w:spacing w:val="25"/>
                <w:w w:val="125"/>
                <w:position w:val="2"/>
                <w:sz w:val="18"/>
                <w:szCs w:val="18"/>
                <w:highlight w:val="none"/>
              </w:rPr>
              <w:t>-</w:t>
            </w:r>
          </w:p>
        </w:tc>
      </w:tr>
      <w:tr w14:paraId="3DECE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4" w:hRule="atLeast"/>
        </w:trPr>
        <w:tc>
          <w:tcPr>
            <w:tcW w:w="885" w:type="dxa"/>
            <w:vAlign w:val="top"/>
          </w:tcPr>
          <w:p w14:paraId="1A3C0B59">
            <w:pPr>
              <w:spacing w:line="290" w:lineRule="auto"/>
              <w:rPr>
                <w:rFonts w:ascii="Arial"/>
                <w:sz w:val="18"/>
                <w:szCs w:val="18"/>
                <w:highlight w:val="none"/>
              </w:rPr>
            </w:pPr>
          </w:p>
          <w:p w14:paraId="75FEBA4F">
            <w:pPr>
              <w:pStyle w:val="253"/>
              <w:spacing w:before="69" w:line="242" w:lineRule="auto"/>
              <w:ind w:left="329"/>
              <w:rPr>
                <w:sz w:val="18"/>
                <w:szCs w:val="18"/>
                <w:highlight w:val="none"/>
              </w:rPr>
            </w:pPr>
            <w:r>
              <w:rPr>
                <w:spacing w:val="-3"/>
                <w:sz w:val="18"/>
                <w:szCs w:val="18"/>
                <w:highlight w:val="none"/>
              </w:rPr>
              <w:t>24</w:t>
            </w:r>
          </w:p>
        </w:tc>
        <w:tc>
          <w:tcPr>
            <w:tcW w:w="2140" w:type="dxa"/>
            <w:gridSpan w:val="2"/>
            <w:vAlign w:val="center"/>
          </w:tcPr>
          <w:p w14:paraId="20197DC1">
            <w:pPr>
              <w:pStyle w:val="253"/>
              <w:spacing w:before="68" w:line="221" w:lineRule="auto"/>
              <w:jc w:val="both"/>
              <w:rPr>
                <w:sz w:val="18"/>
                <w:szCs w:val="18"/>
                <w:highlight w:val="none"/>
              </w:rPr>
            </w:pPr>
            <w:r>
              <w:rPr>
                <w:spacing w:val="-1"/>
                <w:sz w:val="18"/>
                <w:szCs w:val="18"/>
                <w:highlight w:val="none"/>
              </w:rPr>
              <w:t>钢件化学成分</w:t>
            </w:r>
          </w:p>
        </w:tc>
        <w:tc>
          <w:tcPr>
            <w:tcW w:w="2375" w:type="dxa"/>
            <w:vAlign w:val="top"/>
          </w:tcPr>
          <w:p w14:paraId="03FB470D">
            <w:pPr>
              <w:pStyle w:val="253"/>
              <w:spacing w:before="61" w:line="244" w:lineRule="auto"/>
              <w:ind w:left="135" w:right="121"/>
              <w:jc w:val="both"/>
              <w:rPr>
                <w:sz w:val="18"/>
                <w:szCs w:val="18"/>
                <w:highlight w:val="none"/>
              </w:rPr>
            </w:pPr>
            <w:r>
              <w:rPr>
                <w:spacing w:val="-11"/>
                <w:sz w:val="18"/>
                <w:szCs w:val="18"/>
                <w:highlight w:val="none"/>
              </w:rPr>
              <w:t>□.</w:t>
            </w:r>
            <w:r>
              <w:rPr>
                <w:spacing w:val="-74"/>
                <w:sz w:val="18"/>
                <w:szCs w:val="18"/>
                <w:highlight w:val="none"/>
              </w:rPr>
              <w:t xml:space="preserve"> </w:t>
            </w:r>
            <w:r>
              <w:rPr>
                <w:spacing w:val="-11"/>
                <w:sz w:val="18"/>
                <w:szCs w:val="18"/>
                <w:highlight w:val="none"/>
              </w:rPr>
              <w:t>□□或□.</w:t>
            </w:r>
            <w:r>
              <w:rPr>
                <w:spacing w:val="-76"/>
                <w:sz w:val="18"/>
                <w:szCs w:val="18"/>
                <w:highlight w:val="none"/>
              </w:rPr>
              <w:t xml:space="preserve"> </w:t>
            </w:r>
            <w:r>
              <w:rPr>
                <w:spacing w:val="-11"/>
                <w:sz w:val="18"/>
                <w:szCs w:val="18"/>
                <w:highlight w:val="none"/>
              </w:rPr>
              <w:t>□</w:t>
            </w:r>
            <w:r>
              <w:rPr>
                <w:sz w:val="18"/>
                <w:szCs w:val="18"/>
                <w:highlight w:val="none"/>
              </w:rPr>
              <w:t xml:space="preserve"> </w:t>
            </w:r>
            <w:r>
              <w:rPr>
                <w:spacing w:val="-7"/>
                <w:sz w:val="18"/>
                <w:szCs w:val="18"/>
                <w:highlight w:val="none"/>
              </w:rPr>
              <w:t>□□</w:t>
            </w:r>
            <w:r>
              <w:rPr>
                <w:sz w:val="18"/>
                <w:szCs w:val="18"/>
                <w:highlight w:val="none"/>
              </w:rPr>
              <w:t>□</w:t>
            </w:r>
            <w:r>
              <w:rPr>
                <w:spacing w:val="-7"/>
                <w:sz w:val="18"/>
                <w:szCs w:val="18"/>
                <w:highlight w:val="none"/>
              </w:rPr>
              <w:t>或□.</w:t>
            </w:r>
            <w:r>
              <w:rPr>
                <w:spacing w:val="-78"/>
                <w:sz w:val="18"/>
                <w:szCs w:val="18"/>
                <w:highlight w:val="none"/>
              </w:rPr>
              <w:t xml:space="preserve"> </w:t>
            </w:r>
            <w:r>
              <w:rPr>
                <w:spacing w:val="-7"/>
                <w:sz w:val="18"/>
                <w:szCs w:val="18"/>
                <w:highlight w:val="none"/>
              </w:rPr>
              <w:t>□□□</w:t>
            </w:r>
            <w:r>
              <w:rPr>
                <w:sz w:val="18"/>
                <w:szCs w:val="18"/>
                <w:highlight w:val="none"/>
              </w:rPr>
              <w:t xml:space="preserve"> □</w:t>
            </w:r>
          </w:p>
        </w:tc>
        <w:tc>
          <w:tcPr>
            <w:tcW w:w="1575" w:type="dxa"/>
            <w:vAlign w:val="top"/>
          </w:tcPr>
          <w:p w14:paraId="01F81FDD">
            <w:pPr>
              <w:pStyle w:val="253"/>
              <w:spacing w:before="60" w:line="224" w:lineRule="auto"/>
              <w:ind w:left="136"/>
              <w:rPr>
                <w:sz w:val="18"/>
                <w:szCs w:val="18"/>
                <w:highlight w:val="none"/>
              </w:rPr>
            </w:pPr>
            <w:r>
              <w:rPr>
                <w:spacing w:val="-8"/>
                <w:sz w:val="18"/>
                <w:szCs w:val="18"/>
                <w:highlight w:val="none"/>
              </w:rPr>
              <w:t>□.</w:t>
            </w:r>
            <w:r>
              <w:rPr>
                <w:spacing w:val="-76"/>
                <w:sz w:val="18"/>
                <w:szCs w:val="18"/>
                <w:highlight w:val="none"/>
              </w:rPr>
              <w:t xml:space="preserve"> </w:t>
            </w:r>
            <w:r>
              <w:rPr>
                <w:spacing w:val="-8"/>
                <w:sz w:val="18"/>
                <w:szCs w:val="18"/>
                <w:highlight w:val="none"/>
              </w:rPr>
              <w:t>□或□.</w:t>
            </w:r>
            <w:r>
              <w:rPr>
                <w:spacing w:val="-78"/>
                <w:sz w:val="18"/>
                <w:szCs w:val="18"/>
                <w:highlight w:val="none"/>
              </w:rPr>
              <w:t xml:space="preserve"> </w:t>
            </w:r>
            <w:r>
              <w:rPr>
                <w:spacing w:val="-8"/>
                <w:sz w:val="18"/>
                <w:szCs w:val="18"/>
                <w:highlight w:val="none"/>
              </w:rPr>
              <w:t>□</w:t>
            </w:r>
          </w:p>
          <w:p w14:paraId="55DF2348">
            <w:pPr>
              <w:pStyle w:val="253"/>
              <w:spacing w:before="46" w:line="234" w:lineRule="auto"/>
              <w:ind w:left="136" w:right="281"/>
              <w:rPr>
                <w:sz w:val="18"/>
                <w:szCs w:val="18"/>
                <w:highlight w:val="none"/>
              </w:rPr>
            </w:pPr>
            <w:r>
              <w:rPr>
                <w:spacing w:val="-10"/>
                <w:sz w:val="18"/>
                <w:szCs w:val="18"/>
                <w:highlight w:val="none"/>
              </w:rPr>
              <w:t>□或□.</w:t>
            </w:r>
            <w:r>
              <w:rPr>
                <w:spacing w:val="-74"/>
                <w:sz w:val="18"/>
                <w:szCs w:val="18"/>
                <w:highlight w:val="none"/>
              </w:rPr>
              <w:t xml:space="preserve"> </w:t>
            </w:r>
            <w:r>
              <w:rPr>
                <w:spacing w:val="-10"/>
                <w:sz w:val="18"/>
                <w:szCs w:val="18"/>
                <w:highlight w:val="none"/>
              </w:rPr>
              <w:t>□□</w:t>
            </w:r>
            <w:r>
              <w:rPr>
                <w:sz w:val="18"/>
                <w:szCs w:val="18"/>
                <w:highlight w:val="none"/>
              </w:rPr>
              <w:t xml:space="preserve"> □</w:t>
            </w:r>
          </w:p>
        </w:tc>
        <w:tc>
          <w:tcPr>
            <w:tcW w:w="1012" w:type="dxa"/>
            <w:vAlign w:val="top"/>
          </w:tcPr>
          <w:p w14:paraId="4A0E3FA4">
            <w:pPr>
              <w:pStyle w:val="253"/>
              <w:spacing w:before="46" w:line="234" w:lineRule="auto"/>
              <w:ind w:left="136" w:right="281"/>
              <w:rPr>
                <w:spacing w:val="-10"/>
                <w:sz w:val="18"/>
                <w:szCs w:val="18"/>
                <w:highlight w:val="none"/>
              </w:rPr>
            </w:pPr>
          </w:p>
        </w:tc>
        <w:tc>
          <w:tcPr>
            <w:tcW w:w="1438" w:type="dxa"/>
            <w:vAlign w:val="top"/>
          </w:tcPr>
          <w:p w14:paraId="6BF17319">
            <w:pPr>
              <w:pStyle w:val="253"/>
              <w:spacing w:before="208" w:line="266" w:lineRule="auto"/>
              <w:ind w:left="116" w:right="135" w:firstLine="2"/>
              <w:rPr>
                <w:sz w:val="18"/>
                <w:szCs w:val="18"/>
                <w:highlight w:val="none"/>
              </w:rPr>
            </w:pPr>
            <w:r>
              <w:rPr>
                <w:spacing w:val="-2"/>
                <w:sz w:val="18"/>
                <w:szCs w:val="18"/>
                <w:highlight w:val="none"/>
              </w:rPr>
              <w:t>不同元素按照标准</w:t>
            </w:r>
            <w:r>
              <w:rPr>
                <w:spacing w:val="6"/>
                <w:sz w:val="18"/>
                <w:szCs w:val="18"/>
                <w:highlight w:val="none"/>
              </w:rPr>
              <w:t xml:space="preserve"> </w:t>
            </w:r>
            <w:r>
              <w:rPr>
                <w:spacing w:val="-2"/>
                <w:sz w:val="18"/>
                <w:szCs w:val="18"/>
                <w:highlight w:val="none"/>
              </w:rPr>
              <w:t>要求执行</w:t>
            </w:r>
          </w:p>
        </w:tc>
      </w:tr>
      <w:tr w14:paraId="21523D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85" w:type="dxa"/>
            <w:vMerge w:val="restart"/>
            <w:tcBorders>
              <w:bottom w:val="nil"/>
            </w:tcBorders>
            <w:vAlign w:val="top"/>
          </w:tcPr>
          <w:p w14:paraId="3542E41B">
            <w:pPr>
              <w:spacing w:line="372" w:lineRule="auto"/>
              <w:rPr>
                <w:rFonts w:ascii="Arial"/>
                <w:sz w:val="18"/>
                <w:szCs w:val="18"/>
                <w:highlight w:val="none"/>
              </w:rPr>
            </w:pPr>
          </w:p>
          <w:p w14:paraId="0BB4F0EF">
            <w:pPr>
              <w:pStyle w:val="253"/>
              <w:spacing w:before="68" w:line="241" w:lineRule="auto"/>
              <w:ind w:left="329"/>
              <w:rPr>
                <w:sz w:val="18"/>
                <w:szCs w:val="18"/>
                <w:highlight w:val="none"/>
              </w:rPr>
            </w:pPr>
            <w:r>
              <w:rPr>
                <w:spacing w:val="-3"/>
                <w:sz w:val="18"/>
                <w:szCs w:val="18"/>
                <w:highlight w:val="none"/>
              </w:rPr>
              <w:t>25</w:t>
            </w:r>
          </w:p>
        </w:tc>
        <w:tc>
          <w:tcPr>
            <w:tcW w:w="877" w:type="dxa"/>
            <w:vMerge w:val="restart"/>
            <w:tcBorders>
              <w:bottom w:val="nil"/>
            </w:tcBorders>
            <w:vAlign w:val="top"/>
          </w:tcPr>
          <w:p w14:paraId="679ADBBE">
            <w:pPr>
              <w:pStyle w:val="253"/>
              <w:spacing w:before="294" w:line="220" w:lineRule="auto"/>
              <w:ind w:left="110"/>
              <w:rPr>
                <w:sz w:val="18"/>
                <w:szCs w:val="18"/>
                <w:highlight w:val="none"/>
              </w:rPr>
            </w:pPr>
            <w:r>
              <w:rPr>
                <w:spacing w:val="-1"/>
                <w:sz w:val="18"/>
                <w:szCs w:val="18"/>
                <w:highlight w:val="none"/>
              </w:rPr>
              <w:t>钢件机</w:t>
            </w:r>
          </w:p>
          <w:p w14:paraId="47B7233C">
            <w:pPr>
              <w:pStyle w:val="253"/>
              <w:spacing w:before="49" w:line="221" w:lineRule="auto"/>
              <w:ind w:left="110"/>
              <w:rPr>
                <w:sz w:val="18"/>
                <w:szCs w:val="18"/>
                <w:highlight w:val="none"/>
              </w:rPr>
            </w:pPr>
            <w:r>
              <w:rPr>
                <w:spacing w:val="-1"/>
                <w:sz w:val="18"/>
                <w:szCs w:val="18"/>
                <w:highlight w:val="none"/>
              </w:rPr>
              <w:t>械性能</w:t>
            </w:r>
          </w:p>
        </w:tc>
        <w:tc>
          <w:tcPr>
            <w:tcW w:w="1263" w:type="dxa"/>
            <w:vAlign w:val="top"/>
          </w:tcPr>
          <w:p w14:paraId="534FAE93">
            <w:pPr>
              <w:pStyle w:val="253"/>
              <w:spacing w:before="138" w:line="221" w:lineRule="auto"/>
              <w:ind w:left="112"/>
              <w:rPr>
                <w:sz w:val="18"/>
                <w:szCs w:val="18"/>
                <w:highlight w:val="none"/>
              </w:rPr>
            </w:pPr>
            <w:r>
              <w:rPr>
                <w:spacing w:val="-2"/>
                <w:sz w:val="18"/>
                <w:szCs w:val="18"/>
                <w:highlight w:val="none"/>
              </w:rPr>
              <w:t>拉伸性能</w:t>
            </w:r>
          </w:p>
        </w:tc>
        <w:tc>
          <w:tcPr>
            <w:tcW w:w="2375" w:type="dxa"/>
            <w:vAlign w:val="top"/>
          </w:tcPr>
          <w:p w14:paraId="00DD2955">
            <w:pPr>
              <w:pStyle w:val="253"/>
              <w:spacing w:before="138" w:line="224" w:lineRule="auto"/>
              <w:ind w:left="135"/>
              <w:rPr>
                <w:sz w:val="18"/>
                <w:szCs w:val="18"/>
                <w:highlight w:val="none"/>
              </w:rPr>
            </w:pPr>
            <w:r>
              <w:rPr>
                <w:spacing w:val="-9"/>
                <w:sz w:val="18"/>
                <w:szCs w:val="18"/>
                <w:highlight w:val="none"/>
              </w:rPr>
              <w:t>□.</w:t>
            </w:r>
            <w:r>
              <w:rPr>
                <w:spacing w:val="-74"/>
                <w:sz w:val="18"/>
                <w:szCs w:val="18"/>
                <w:highlight w:val="none"/>
              </w:rPr>
              <w:t xml:space="preserve"> </w:t>
            </w:r>
            <w:r>
              <w:rPr>
                <w:spacing w:val="-9"/>
                <w:sz w:val="18"/>
                <w:szCs w:val="18"/>
                <w:highlight w:val="none"/>
              </w:rPr>
              <w:t>□或□.</w:t>
            </w:r>
            <w:r>
              <w:rPr>
                <w:spacing w:val="-78"/>
                <w:sz w:val="18"/>
                <w:szCs w:val="18"/>
                <w:highlight w:val="none"/>
              </w:rPr>
              <w:t xml:space="preserve"> </w:t>
            </w:r>
            <w:r>
              <w:rPr>
                <w:spacing w:val="-9"/>
                <w:sz w:val="18"/>
                <w:szCs w:val="18"/>
                <w:highlight w:val="none"/>
              </w:rPr>
              <w:t>□□</w:t>
            </w:r>
          </w:p>
        </w:tc>
        <w:tc>
          <w:tcPr>
            <w:tcW w:w="1575" w:type="dxa"/>
            <w:vAlign w:val="top"/>
          </w:tcPr>
          <w:p w14:paraId="513B0022">
            <w:pPr>
              <w:pStyle w:val="253"/>
              <w:spacing w:before="138" w:line="224" w:lineRule="auto"/>
              <w:ind w:left="136"/>
              <w:rPr>
                <w:sz w:val="18"/>
                <w:szCs w:val="18"/>
                <w:highlight w:val="none"/>
              </w:rPr>
            </w:pPr>
            <w:r>
              <w:rPr>
                <w:spacing w:val="-6"/>
                <w:sz w:val="18"/>
                <w:szCs w:val="18"/>
                <w:highlight w:val="none"/>
              </w:rPr>
              <w:t>□或□.</w:t>
            </w:r>
            <w:r>
              <w:rPr>
                <w:spacing w:val="-74"/>
                <w:sz w:val="18"/>
                <w:szCs w:val="18"/>
                <w:highlight w:val="none"/>
              </w:rPr>
              <w:t xml:space="preserve"> </w:t>
            </w:r>
            <w:r>
              <w:rPr>
                <w:spacing w:val="-6"/>
                <w:sz w:val="18"/>
                <w:szCs w:val="18"/>
                <w:highlight w:val="none"/>
              </w:rPr>
              <w:t>□</w:t>
            </w:r>
          </w:p>
        </w:tc>
        <w:tc>
          <w:tcPr>
            <w:tcW w:w="1012" w:type="dxa"/>
            <w:vAlign w:val="top"/>
          </w:tcPr>
          <w:p w14:paraId="0C9A92A6">
            <w:pPr>
              <w:pStyle w:val="253"/>
              <w:spacing w:before="138" w:line="224" w:lineRule="auto"/>
              <w:ind w:left="136"/>
              <w:rPr>
                <w:spacing w:val="-6"/>
                <w:sz w:val="18"/>
                <w:szCs w:val="18"/>
                <w:highlight w:val="none"/>
              </w:rPr>
            </w:pPr>
          </w:p>
        </w:tc>
        <w:tc>
          <w:tcPr>
            <w:tcW w:w="1438" w:type="dxa"/>
            <w:vAlign w:val="top"/>
          </w:tcPr>
          <w:p w14:paraId="5BB74DC4">
            <w:pPr>
              <w:pStyle w:val="253"/>
              <w:spacing w:before="138" w:line="221" w:lineRule="auto"/>
              <w:ind w:left="117"/>
              <w:rPr>
                <w:sz w:val="18"/>
                <w:szCs w:val="18"/>
                <w:highlight w:val="none"/>
              </w:rPr>
            </w:pPr>
            <w:r>
              <w:rPr>
                <w:spacing w:val="-1"/>
                <w:sz w:val="18"/>
                <w:szCs w:val="18"/>
                <w:highlight w:val="none"/>
              </w:rPr>
              <w:t>按照标准要求执行</w:t>
            </w:r>
          </w:p>
        </w:tc>
      </w:tr>
      <w:tr w14:paraId="0F020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885" w:type="dxa"/>
            <w:vMerge w:val="continue"/>
            <w:tcBorders>
              <w:top w:val="nil"/>
            </w:tcBorders>
            <w:vAlign w:val="top"/>
          </w:tcPr>
          <w:p w14:paraId="3346F42B">
            <w:pPr>
              <w:rPr>
                <w:rFonts w:ascii="Arial"/>
                <w:sz w:val="18"/>
                <w:szCs w:val="18"/>
                <w:highlight w:val="none"/>
              </w:rPr>
            </w:pPr>
          </w:p>
        </w:tc>
        <w:tc>
          <w:tcPr>
            <w:tcW w:w="877" w:type="dxa"/>
            <w:vMerge w:val="continue"/>
            <w:tcBorders>
              <w:top w:val="nil"/>
            </w:tcBorders>
            <w:vAlign w:val="top"/>
          </w:tcPr>
          <w:p w14:paraId="32271841">
            <w:pPr>
              <w:rPr>
                <w:rFonts w:ascii="Arial"/>
                <w:sz w:val="18"/>
                <w:szCs w:val="18"/>
                <w:highlight w:val="none"/>
              </w:rPr>
            </w:pPr>
          </w:p>
        </w:tc>
        <w:tc>
          <w:tcPr>
            <w:tcW w:w="1263" w:type="dxa"/>
            <w:vAlign w:val="top"/>
          </w:tcPr>
          <w:p w14:paraId="38178109">
            <w:pPr>
              <w:pStyle w:val="253"/>
              <w:spacing w:before="211" w:line="221" w:lineRule="auto"/>
              <w:ind w:left="111"/>
              <w:rPr>
                <w:sz w:val="18"/>
                <w:szCs w:val="18"/>
                <w:highlight w:val="none"/>
              </w:rPr>
            </w:pPr>
            <w:r>
              <w:rPr>
                <w:spacing w:val="-1"/>
                <w:sz w:val="18"/>
                <w:szCs w:val="18"/>
                <w:highlight w:val="none"/>
              </w:rPr>
              <w:t>冲击吸收能量</w:t>
            </w:r>
          </w:p>
        </w:tc>
        <w:tc>
          <w:tcPr>
            <w:tcW w:w="2375" w:type="dxa"/>
            <w:vAlign w:val="top"/>
          </w:tcPr>
          <w:p w14:paraId="4FA1471A">
            <w:pPr>
              <w:pStyle w:val="253"/>
              <w:spacing w:before="61" w:line="224" w:lineRule="auto"/>
              <w:ind w:left="135"/>
              <w:rPr>
                <w:sz w:val="18"/>
                <w:szCs w:val="18"/>
                <w:highlight w:val="none"/>
              </w:rPr>
            </w:pPr>
            <w:r>
              <w:rPr>
                <w:spacing w:val="-17"/>
                <w:sz w:val="18"/>
                <w:szCs w:val="18"/>
                <w:highlight w:val="none"/>
              </w:rPr>
              <w:t>□</w:t>
            </w:r>
            <w:r>
              <w:rPr>
                <w:spacing w:val="-76"/>
                <w:sz w:val="18"/>
                <w:szCs w:val="18"/>
                <w:highlight w:val="none"/>
              </w:rPr>
              <w:t xml:space="preserve"> </w:t>
            </w:r>
            <w:r>
              <w:rPr>
                <w:spacing w:val="-17"/>
                <w:sz w:val="18"/>
                <w:szCs w:val="18"/>
                <w:highlight w:val="none"/>
              </w:rPr>
              <w:t>□.</w:t>
            </w:r>
            <w:r>
              <w:rPr>
                <w:spacing w:val="-77"/>
                <w:sz w:val="18"/>
                <w:szCs w:val="18"/>
                <w:highlight w:val="none"/>
              </w:rPr>
              <w:t xml:space="preserve"> </w:t>
            </w:r>
            <w:r>
              <w:rPr>
                <w:spacing w:val="-17"/>
                <w:sz w:val="18"/>
                <w:szCs w:val="18"/>
                <w:highlight w:val="none"/>
              </w:rPr>
              <w:t>□或</w:t>
            </w:r>
          </w:p>
          <w:p w14:paraId="4E76A75A">
            <w:pPr>
              <w:pStyle w:val="253"/>
              <w:spacing w:before="44" w:line="205" w:lineRule="auto"/>
              <w:ind w:left="135"/>
              <w:rPr>
                <w:sz w:val="18"/>
                <w:szCs w:val="18"/>
                <w:highlight w:val="none"/>
              </w:rPr>
            </w:pPr>
            <w:r>
              <w:rPr>
                <w:spacing w:val="-15"/>
                <w:sz w:val="18"/>
                <w:szCs w:val="18"/>
                <w:highlight w:val="none"/>
              </w:rPr>
              <w:t>□</w:t>
            </w:r>
            <w:r>
              <w:rPr>
                <w:spacing w:val="-72"/>
                <w:sz w:val="18"/>
                <w:szCs w:val="18"/>
                <w:highlight w:val="none"/>
              </w:rPr>
              <w:t xml:space="preserve"> </w:t>
            </w:r>
            <w:r>
              <w:rPr>
                <w:spacing w:val="-15"/>
                <w:sz w:val="18"/>
                <w:szCs w:val="18"/>
                <w:highlight w:val="none"/>
              </w:rPr>
              <w:t>□.</w:t>
            </w:r>
            <w:r>
              <w:rPr>
                <w:spacing w:val="-78"/>
                <w:sz w:val="18"/>
                <w:szCs w:val="18"/>
                <w:highlight w:val="none"/>
              </w:rPr>
              <w:t xml:space="preserve"> </w:t>
            </w:r>
            <w:r>
              <w:rPr>
                <w:spacing w:val="-15"/>
                <w:sz w:val="18"/>
                <w:szCs w:val="18"/>
                <w:highlight w:val="none"/>
              </w:rPr>
              <w:t>□□</w:t>
            </w:r>
          </w:p>
        </w:tc>
        <w:tc>
          <w:tcPr>
            <w:tcW w:w="1575" w:type="dxa"/>
            <w:vAlign w:val="top"/>
          </w:tcPr>
          <w:p w14:paraId="22D91E6E">
            <w:pPr>
              <w:pStyle w:val="253"/>
              <w:spacing w:before="61" w:line="221" w:lineRule="auto"/>
              <w:ind w:left="116"/>
              <w:rPr>
                <w:sz w:val="18"/>
                <w:szCs w:val="18"/>
                <w:highlight w:val="none"/>
              </w:rPr>
            </w:pPr>
            <w:r>
              <w:rPr>
                <w:spacing w:val="-3"/>
                <w:sz w:val="18"/>
                <w:szCs w:val="18"/>
                <w:highlight w:val="none"/>
              </w:rPr>
              <w:t>至少保留</w:t>
            </w:r>
            <w:r>
              <w:rPr>
                <w:spacing w:val="-41"/>
                <w:sz w:val="18"/>
                <w:szCs w:val="18"/>
                <w:highlight w:val="none"/>
              </w:rPr>
              <w:t xml:space="preserve"> </w:t>
            </w:r>
            <w:r>
              <w:rPr>
                <w:spacing w:val="-3"/>
                <w:sz w:val="18"/>
                <w:szCs w:val="18"/>
                <w:highlight w:val="none"/>
              </w:rPr>
              <w:t>2</w:t>
            </w:r>
            <w:r>
              <w:rPr>
                <w:spacing w:val="-47"/>
                <w:sz w:val="18"/>
                <w:szCs w:val="18"/>
                <w:highlight w:val="none"/>
              </w:rPr>
              <w:t xml:space="preserve"> </w:t>
            </w:r>
            <w:r>
              <w:rPr>
                <w:spacing w:val="-3"/>
                <w:sz w:val="18"/>
                <w:szCs w:val="18"/>
                <w:highlight w:val="none"/>
              </w:rPr>
              <w:t>位</w:t>
            </w:r>
          </w:p>
          <w:p w14:paraId="267D7203">
            <w:pPr>
              <w:pStyle w:val="253"/>
              <w:spacing w:before="48" w:line="205" w:lineRule="auto"/>
              <w:ind w:left="115"/>
              <w:rPr>
                <w:sz w:val="18"/>
                <w:szCs w:val="18"/>
                <w:highlight w:val="none"/>
              </w:rPr>
            </w:pPr>
            <w:r>
              <w:rPr>
                <w:spacing w:val="-2"/>
                <w:sz w:val="18"/>
                <w:szCs w:val="18"/>
                <w:highlight w:val="none"/>
              </w:rPr>
              <w:t>有效数字</w:t>
            </w:r>
          </w:p>
        </w:tc>
        <w:tc>
          <w:tcPr>
            <w:tcW w:w="1012" w:type="dxa"/>
            <w:vAlign w:val="top"/>
          </w:tcPr>
          <w:p w14:paraId="1BEA3D94">
            <w:pPr>
              <w:pStyle w:val="253"/>
              <w:spacing w:before="48" w:line="205" w:lineRule="auto"/>
              <w:ind w:left="115"/>
              <w:rPr>
                <w:spacing w:val="-2"/>
                <w:sz w:val="18"/>
                <w:szCs w:val="18"/>
                <w:highlight w:val="none"/>
              </w:rPr>
            </w:pPr>
          </w:p>
        </w:tc>
        <w:tc>
          <w:tcPr>
            <w:tcW w:w="1438" w:type="dxa"/>
            <w:vAlign w:val="top"/>
          </w:tcPr>
          <w:p w14:paraId="7A4A2F98">
            <w:pPr>
              <w:pStyle w:val="253"/>
              <w:spacing w:before="212" w:line="345" w:lineRule="exact"/>
              <w:ind w:left="883"/>
              <w:rPr>
                <w:sz w:val="18"/>
                <w:szCs w:val="18"/>
                <w:highlight w:val="none"/>
              </w:rPr>
            </w:pPr>
            <w:r>
              <w:rPr>
                <w:spacing w:val="25"/>
                <w:w w:val="125"/>
                <w:position w:val="3"/>
                <w:sz w:val="18"/>
                <w:szCs w:val="18"/>
                <w:highlight w:val="none"/>
              </w:rPr>
              <w:t>-</w:t>
            </w:r>
          </w:p>
        </w:tc>
      </w:tr>
      <w:tr w14:paraId="0ADF0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85" w:type="dxa"/>
            <w:vAlign w:val="top"/>
          </w:tcPr>
          <w:p w14:paraId="02D9EE4E">
            <w:pPr>
              <w:pStyle w:val="253"/>
              <w:spacing w:before="140" w:line="241" w:lineRule="auto"/>
              <w:ind w:left="329"/>
              <w:rPr>
                <w:sz w:val="18"/>
                <w:szCs w:val="18"/>
                <w:highlight w:val="none"/>
              </w:rPr>
            </w:pPr>
            <w:r>
              <w:rPr>
                <w:spacing w:val="-3"/>
                <w:sz w:val="18"/>
                <w:szCs w:val="18"/>
                <w:highlight w:val="none"/>
              </w:rPr>
              <w:t>26</w:t>
            </w:r>
          </w:p>
        </w:tc>
        <w:tc>
          <w:tcPr>
            <w:tcW w:w="2140" w:type="dxa"/>
            <w:gridSpan w:val="2"/>
            <w:vAlign w:val="top"/>
          </w:tcPr>
          <w:p w14:paraId="58A0D888">
            <w:pPr>
              <w:pStyle w:val="253"/>
              <w:spacing w:before="141" w:line="221" w:lineRule="auto"/>
              <w:ind w:left="111"/>
              <w:rPr>
                <w:sz w:val="18"/>
                <w:szCs w:val="18"/>
                <w:highlight w:val="none"/>
              </w:rPr>
            </w:pPr>
            <w:r>
              <w:rPr>
                <w:spacing w:val="-1"/>
                <w:sz w:val="18"/>
                <w:szCs w:val="18"/>
                <w:highlight w:val="none"/>
              </w:rPr>
              <w:t>锚栓拉伸性能</w:t>
            </w:r>
          </w:p>
        </w:tc>
        <w:tc>
          <w:tcPr>
            <w:tcW w:w="2375" w:type="dxa"/>
            <w:vAlign w:val="top"/>
          </w:tcPr>
          <w:p w14:paraId="7A9B76B3">
            <w:pPr>
              <w:pStyle w:val="253"/>
              <w:spacing w:before="140" w:line="224" w:lineRule="auto"/>
              <w:ind w:left="135"/>
              <w:rPr>
                <w:sz w:val="18"/>
                <w:szCs w:val="18"/>
                <w:highlight w:val="none"/>
              </w:rPr>
            </w:pPr>
            <w:r>
              <w:rPr>
                <w:spacing w:val="-9"/>
                <w:sz w:val="18"/>
                <w:szCs w:val="18"/>
                <w:highlight w:val="none"/>
              </w:rPr>
              <w:t>□.</w:t>
            </w:r>
            <w:r>
              <w:rPr>
                <w:spacing w:val="-74"/>
                <w:sz w:val="18"/>
                <w:szCs w:val="18"/>
                <w:highlight w:val="none"/>
              </w:rPr>
              <w:t xml:space="preserve"> </w:t>
            </w:r>
            <w:r>
              <w:rPr>
                <w:spacing w:val="-9"/>
                <w:sz w:val="18"/>
                <w:szCs w:val="18"/>
                <w:highlight w:val="none"/>
              </w:rPr>
              <w:t>□或□.</w:t>
            </w:r>
            <w:r>
              <w:rPr>
                <w:spacing w:val="-78"/>
                <w:sz w:val="18"/>
                <w:szCs w:val="18"/>
                <w:highlight w:val="none"/>
              </w:rPr>
              <w:t xml:space="preserve"> </w:t>
            </w:r>
            <w:r>
              <w:rPr>
                <w:spacing w:val="-9"/>
                <w:sz w:val="18"/>
                <w:szCs w:val="18"/>
                <w:highlight w:val="none"/>
              </w:rPr>
              <w:t>□□</w:t>
            </w:r>
          </w:p>
        </w:tc>
        <w:tc>
          <w:tcPr>
            <w:tcW w:w="1575" w:type="dxa"/>
            <w:vAlign w:val="top"/>
          </w:tcPr>
          <w:p w14:paraId="103B086E">
            <w:pPr>
              <w:pStyle w:val="253"/>
              <w:spacing w:before="140" w:line="224" w:lineRule="auto"/>
              <w:ind w:left="136"/>
              <w:rPr>
                <w:sz w:val="18"/>
                <w:szCs w:val="18"/>
                <w:highlight w:val="none"/>
              </w:rPr>
            </w:pPr>
            <w:r>
              <w:rPr>
                <w:spacing w:val="-6"/>
                <w:sz w:val="18"/>
                <w:szCs w:val="18"/>
                <w:highlight w:val="none"/>
              </w:rPr>
              <w:t>□或□.</w:t>
            </w:r>
            <w:r>
              <w:rPr>
                <w:spacing w:val="-74"/>
                <w:sz w:val="18"/>
                <w:szCs w:val="18"/>
                <w:highlight w:val="none"/>
              </w:rPr>
              <w:t xml:space="preserve"> </w:t>
            </w:r>
            <w:r>
              <w:rPr>
                <w:spacing w:val="-6"/>
                <w:sz w:val="18"/>
                <w:szCs w:val="18"/>
                <w:highlight w:val="none"/>
              </w:rPr>
              <w:t>□</w:t>
            </w:r>
          </w:p>
        </w:tc>
        <w:tc>
          <w:tcPr>
            <w:tcW w:w="1012" w:type="dxa"/>
            <w:vAlign w:val="top"/>
          </w:tcPr>
          <w:p w14:paraId="58460C40">
            <w:pPr>
              <w:pStyle w:val="253"/>
              <w:spacing w:before="140" w:line="224" w:lineRule="auto"/>
              <w:ind w:left="136"/>
              <w:rPr>
                <w:spacing w:val="-6"/>
                <w:sz w:val="18"/>
                <w:szCs w:val="18"/>
                <w:highlight w:val="none"/>
              </w:rPr>
            </w:pPr>
          </w:p>
        </w:tc>
        <w:tc>
          <w:tcPr>
            <w:tcW w:w="1438" w:type="dxa"/>
            <w:vAlign w:val="top"/>
          </w:tcPr>
          <w:p w14:paraId="06337E09">
            <w:pPr>
              <w:pStyle w:val="253"/>
              <w:spacing w:before="140" w:line="221" w:lineRule="auto"/>
              <w:ind w:left="117"/>
              <w:rPr>
                <w:sz w:val="18"/>
                <w:szCs w:val="18"/>
                <w:highlight w:val="none"/>
              </w:rPr>
            </w:pPr>
            <w:r>
              <w:rPr>
                <w:spacing w:val="-1"/>
                <w:sz w:val="18"/>
                <w:szCs w:val="18"/>
                <w:highlight w:val="none"/>
              </w:rPr>
              <w:t>按照标准要求执行</w:t>
            </w:r>
          </w:p>
        </w:tc>
      </w:tr>
      <w:tr w14:paraId="70D2E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Align w:val="top"/>
          </w:tcPr>
          <w:p w14:paraId="045F93BC">
            <w:pPr>
              <w:pStyle w:val="253"/>
              <w:spacing w:before="138" w:line="241" w:lineRule="auto"/>
              <w:ind w:left="329"/>
              <w:rPr>
                <w:sz w:val="18"/>
                <w:szCs w:val="18"/>
                <w:highlight w:val="none"/>
              </w:rPr>
            </w:pPr>
            <w:r>
              <w:rPr>
                <w:spacing w:val="-3"/>
                <w:sz w:val="18"/>
                <w:szCs w:val="18"/>
                <w:highlight w:val="none"/>
              </w:rPr>
              <w:t>27</w:t>
            </w:r>
          </w:p>
        </w:tc>
        <w:tc>
          <w:tcPr>
            <w:tcW w:w="2140" w:type="dxa"/>
            <w:gridSpan w:val="2"/>
            <w:vAlign w:val="top"/>
          </w:tcPr>
          <w:p w14:paraId="347FE772">
            <w:pPr>
              <w:pStyle w:val="253"/>
              <w:spacing w:before="138" w:line="221" w:lineRule="auto"/>
              <w:ind w:left="110"/>
              <w:rPr>
                <w:sz w:val="18"/>
                <w:szCs w:val="18"/>
                <w:highlight w:val="none"/>
              </w:rPr>
            </w:pPr>
            <w:r>
              <w:rPr>
                <w:spacing w:val="-1"/>
                <w:sz w:val="18"/>
                <w:szCs w:val="18"/>
                <w:highlight w:val="none"/>
              </w:rPr>
              <w:t>铸钢件超声波探伤</w:t>
            </w:r>
          </w:p>
        </w:tc>
        <w:tc>
          <w:tcPr>
            <w:tcW w:w="2375" w:type="dxa"/>
            <w:vAlign w:val="top"/>
          </w:tcPr>
          <w:p w14:paraId="7AE60ADA">
            <w:pPr>
              <w:pStyle w:val="253"/>
              <w:spacing w:before="138" w:line="309" w:lineRule="exact"/>
              <w:ind w:left="132"/>
              <w:rPr>
                <w:sz w:val="18"/>
                <w:szCs w:val="18"/>
                <w:highlight w:val="none"/>
              </w:rPr>
            </w:pPr>
            <w:r>
              <w:rPr>
                <w:spacing w:val="25"/>
                <w:w w:val="125"/>
                <w:position w:val="2"/>
                <w:sz w:val="18"/>
                <w:szCs w:val="18"/>
                <w:highlight w:val="none"/>
              </w:rPr>
              <w:t>-</w:t>
            </w:r>
          </w:p>
        </w:tc>
        <w:tc>
          <w:tcPr>
            <w:tcW w:w="1575" w:type="dxa"/>
            <w:vAlign w:val="top"/>
          </w:tcPr>
          <w:p w14:paraId="5702F52B">
            <w:pPr>
              <w:pStyle w:val="253"/>
              <w:spacing w:before="138" w:line="309" w:lineRule="exact"/>
              <w:ind w:left="133"/>
              <w:rPr>
                <w:sz w:val="18"/>
                <w:szCs w:val="18"/>
                <w:highlight w:val="none"/>
              </w:rPr>
            </w:pPr>
            <w:r>
              <w:rPr>
                <w:spacing w:val="25"/>
                <w:w w:val="125"/>
                <w:position w:val="2"/>
                <w:sz w:val="18"/>
                <w:szCs w:val="18"/>
                <w:highlight w:val="none"/>
              </w:rPr>
              <w:t>-</w:t>
            </w:r>
          </w:p>
        </w:tc>
        <w:tc>
          <w:tcPr>
            <w:tcW w:w="1012" w:type="dxa"/>
            <w:vAlign w:val="top"/>
          </w:tcPr>
          <w:p w14:paraId="03AE9DEC">
            <w:pPr>
              <w:pStyle w:val="253"/>
              <w:spacing w:before="138" w:line="309" w:lineRule="exact"/>
              <w:ind w:left="133"/>
              <w:rPr>
                <w:spacing w:val="25"/>
                <w:w w:val="125"/>
                <w:position w:val="2"/>
                <w:sz w:val="18"/>
                <w:szCs w:val="18"/>
                <w:highlight w:val="none"/>
              </w:rPr>
            </w:pPr>
          </w:p>
        </w:tc>
        <w:tc>
          <w:tcPr>
            <w:tcW w:w="1438" w:type="dxa"/>
            <w:vAlign w:val="top"/>
          </w:tcPr>
          <w:p w14:paraId="1A21AC2D">
            <w:pPr>
              <w:pStyle w:val="253"/>
              <w:spacing w:before="138" w:line="309" w:lineRule="exact"/>
              <w:ind w:left="883"/>
              <w:rPr>
                <w:sz w:val="18"/>
                <w:szCs w:val="18"/>
                <w:highlight w:val="none"/>
              </w:rPr>
            </w:pPr>
            <w:r>
              <w:rPr>
                <w:spacing w:val="25"/>
                <w:w w:val="125"/>
                <w:position w:val="2"/>
                <w:sz w:val="18"/>
                <w:szCs w:val="18"/>
                <w:highlight w:val="none"/>
              </w:rPr>
              <w:t>-</w:t>
            </w:r>
          </w:p>
        </w:tc>
      </w:tr>
      <w:tr w14:paraId="54961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Merge w:val="restart"/>
            <w:tcBorders>
              <w:bottom w:val="nil"/>
            </w:tcBorders>
            <w:vAlign w:val="top"/>
          </w:tcPr>
          <w:p w14:paraId="2B54DCDD">
            <w:pPr>
              <w:pStyle w:val="253"/>
              <w:spacing w:before="69" w:line="241" w:lineRule="auto"/>
              <w:ind w:left="329"/>
              <w:rPr>
                <w:sz w:val="18"/>
                <w:szCs w:val="18"/>
                <w:highlight w:val="none"/>
              </w:rPr>
            </w:pPr>
            <w:r>
              <w:rPr>
                <w:spacing w:val="-3"/>
                <w:sz w:val="18"/>
                <w:szCs w:val="18"/>
                <w:highlight w:val="none"/>
              </w:rPr>
              <w:t>28</w:t>
            </w:r>
          </w:p>
        </w:tc>
        <w:tc>
          <w:tcPr>
            <w:tcW w:w="877" w:type="dxa"/>
            <w:vMerge w:val="restart"/>
            <w:tcBorders>
              <w:bottom w:val="nil"/>
            </w:tcBorders>
            <w:vAlign w:val="top"/>
          </w:tcPr>
          <w:p w14:paraId="10930B40">
            <w:pPr>
              <w:pStyle w:val="253"/>
              <w:spacing w:before="294" w:line="220" w:lineRule="auto"/>
              <w:ind w:left="110"/>
              <w:rPr>
                <w:sz w:val="18"/>
                <w:szCs w:val="18"/>
                <w:highlight w:val="none"/>
              </w:rPr>
            </w:pPr>
            <w:r>
              <w:rPr>
                <w:spacing w:val="-2"/>
                <w:sz w:val="18"/>
                <w:szCs w:val="18"/>
                <w:highlight w:val="none"/>
              </w:rPr>
              <w:t>滑</w:t>
            </w:r>
            <w:r>
              <w:rPr>
                <w:spacing w:val="-1"/>
                <w:sz w:val="18"/>
                <w:szCs w:val="18"/>
                <w:highlight w:val="none"/>
              </w:rPr>
              <w:t>板物理机械性能</w:t>
            </w:r>
          </w:p>
        </w:tc>
        <w:tc>
          <w:tcPr>
            <w:tcW w:w="1263" w:type="dxa"/>
            <w:vAlign w:val="top"/>
          </w:tcPr>
          <w:p w14:paraId="25BC1FE7">
            <w:pPr>
              <w:pStyle w:val="253"/>
              <w:spacing w:before="139" w:line="221" w:lineRule="auto"/>
              <w:ind w:left="111"/>
              <w:rPr>
                <w:sz w:val="18"/>
                <w:szCs w:val="18"/>
                <w:highlight w:val="none"/>
              </w:rPr>
            </w:pPr>
            <w:r>
              <w:rPr>
                <w:spacing w:val="-2"/>
                <w:sz w:val="18"/>
                <w:szCs w:val="18"/>
                <w:highlight w:val="none"/>
              </w:rPr>
              <w:t>密度</w:t>
            </w:r>
          </w:p>
        </w:tc>
        <w:tc>
          <w:tcPr>
            <w:tcW w:w="2375" w:type="dxa"/>
            <w:vAlign w:val="top"/>
          </w:tcPr>
          <w:p w14:paraId="71CB76D4">
            <w:pPr>
              <w:pStyle w:val="253"/>
              <w:spacing w:before="139"/>
              <w:ind w:left="135"/>
              <w:rPr>
                <w:sz w:val="18"/>
                <w:szCs w:val="18"/>
                <w:highlight w:val="none"/>
              </w:rPr>
            </w:pPr>
            <w:r>
              <w:rPr>
                <w:spacing w:val="-10"/>
                <w:sz w:val="18"/>
                <w:szCs w:val="18"/>
                <w:highlight w:val="none"/>
              </w:rPr>
              <w:t>□.</w:t>
            </w:r>
            <w:r>
              <w:rPr>
                <w:spacing w:val="-73"/>
                <w:sz w:val="18"/>
                <w:szCs w:val="18"/>
                <w:highlight w:val="none"/>
              </w:rPr>
              <w:t xml:space="preserve"> </w:t>
            </w:r>
            <w:r>
              <w:rPr>
                <w:spacing w:val="-10"/>
                <w:sz w:val="18"/>
                <w:szCs w:val="18"/>
                <w:highlight w:val="none"/>
              </w:rPr>
              <w:t>□□□□</w:t>
            </w:r>
          </w:p>
        </w:tc>
        <w:tc>
          <w:tcPr>
            <w:tcW w:w="1575" w:type="dxa"/>
            <w:vAlign w:val="top"/>
          </w:tcPr>
          <w:p w14:paraId="612343DC">
            <w:pPr>
              <w:pStyle w:val="253"/>
              <w:spacing w:before="139"/>
              <w:ind w:left="136"/>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012" w:type="dxa"/>
            <w:vAlign w:val="top"/>
          </w:tcPr>
          <w:p w14:paraId="46A87B9B">
            <w:pPr>
              <w:pStyle w:val="253"/>
              <w:spacing w:before="139"/>
              <w:ind w:left="136"/>
              <w:rPr>
                <w:spacing w:val="-11"/>
                <w:sz w:val="18"/>
                <w:szCs w:val="18"/>
                <w:highlight w:val="none"/>
              </w:rPr>
            </w:pPr>
          </w:p>
        </w:tc>
        <w:tc>
          <w:tcPr>
            <w:tcW w:w="1438" w:type="dxa"/>
            <w:vAlign w:val="top"/>
          </w:tcPr>
          <w:p w14:paraId="58BA5E11">
            <w:pPr>
              <w:pStyle w:val="253"/>
              <w:spacing w:before="139" w:line="308" w:lineRule="exact"/>
              <w:ind w:left="883"/>
              <w:rPr>
                <w:sz w:val="18"/>
                <w:szCs w:val="18"/>
                <w:highlight w:val="none"/>
              </w:rPr>
            </w:pPr>
            <w:r>
              <w:rPr>
                <w:spacing w:val="25"/>
                <w:w w:val="125"/>
                <w:position w:val="2"/>
                <w:sz w:val="18"/>
                <w:szCs w:val="18"/>
                <w:highlight w:val="none"/>
              </w:rPr>
              <w:t>-</w:t>
            </w:r>
          </w:p>
        </w:tc>
      </w:tr>
      <w:tr w14:paraId="3823FB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85" w:type="dxa"/>
            <w:vMerge w:val="continue"/>
            <w:tcBorders>
              <w:top w:val="nil"/>
              <w:bottom w:val="nil"/>
            </w:tcBorders>
            <w:vAlign w:val="top"/>
          </w:tcPr>
          <w:p w14:paraId="544F16D6">
            <w:pPr>
              <w:rPr>
                <w:rFonts w:ascii="Arial"/>
                <w:sz w:val="18"/>
                <w:szCs w:val="18"/>
                <w:highlight w:val="none"/>
              </w:rPr>
            </w:pPr>
          </w:p>
        </w:tc>
        <w:tc>
          <w:tcPr>
            <w:tcW w:w="877" w:type="dxa"/>
            <w:vMerge w:val="continue"/>
            <w:tcBorders>
              <w:top w:val="nil"/>
              <w:bottom w:val="nil"/>
            </w:tcBorders>
            <w:vAlign w:val="top"/>
          </w:tcPr>
          <w:p w14:paraId="4872D85E">
            <w:pPr>
              <w:rPr>
                <w:rFonts w:ascii="Arial"/>
                <w:sz w:val="18"/>
                <w:szCs w:val="18"/>
                <w:highlight w:val="none"/>
              </w:rPr>
            </w:pPr>
          </w:p>
        </w:tc>
        <w:tc>
          <w:tcPr>
            <w:tcW w:w="1263" w:type="dxa"/>
            <w:vAlign w:val="top"/>
          </w:tcPr>
          <w:p w14:paraId="5F76F255">
            <w:pPr>
              <w:pStyle w:val="253"/>
              <w:spacing w:before="142" w:line="221" w:lineRule="auto"/>
              <w:ind w:left="112"/>
              <w:rPr>
                <w:sz w:val="18"/>
                <w:szCs w:val="18"/>
                <w:highlight w:val="none"/>
              </w:rPr>
            </w:pPr>
            <w:r>
              <w:rPr>
                <w:spacing w:val="-2"/>
                <w:sz w:val="18"/>
                <w:szCs w:val="18"/>
                <w:highlight w:val="none"/>
              </w:rPr>
              <w:t>拉伸强度</w:t>
            </w:r>
          </w:p>
        </w:tc>
        <w:tc>
          <w:tcPr>
            <w:tcW w:w="2375" w:type="dxa"/>
            <w:vAlign w:val="top"/>
          </w:tcPr>
          <w:p w14:paraId="4922EEE7">
            <w:pPr>
              <w:pStyle w:val="253"/>
              <w:spacing w:before="141"/>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vAlign w:val="top"/>
          </w:tcPr>
          <w:p w14:paraId="40ACC6C0">
            <w:pPr>
              <w:pStyle w:val="253"/>
              <w:spacing w:before="141"/>
              <w:ind w:left="136"/>
              <w:rPr>
                <w:sz w:val="18"/>
                <w:szCs w:val="18"/>
                <w:highlight w:val="none"/>
              </w:rPr>
            </w:pPr>
            <w:r>
              <w:rPr>
                <w:sz w:val="18"/>
                <w:szCs w:val="18"/>
                <w:highlight w:val="none"/>
              </w:rPr>
              <w:t>□</w:t>
            </w:r>
          </w:p>
        </w:tc>
        <w:tc>
          <w:tcPr>
            <w:tcW w:w="1012" w:type="dxa"/>
            <w:vAlign w:val="top"/>
          </w:tcPr>
          <w:p w14:paraId="0D736212">
            <w:pPr>
              <w:pStyle w:val="253"/>
              <w:spacing w:before="141"/>
              <w:ind w:left="136"/>
              <w:rPr>
                <w:sz w:val="18"/>
                <w:szCs w:val="18"/>
                <w:highlight w:val="none"/>
              </w:rPr>
            </w:pPr>
          </w:p>
        </w:tc>
        <w:tc>
          <w:tcPr>
            <w:tcW w:w="1438" w:type="dxa"/>
            <w:vAlign w:val="top"/>
          </w:tcPr>
          <w:p w14:paraId="5E77EC9C">
            <w:pPr>
              <w:pStyle w:val="253"/>
              <w:spacing w:before="141" w:line="308" w:lineRule="exact"/>
              <w:ind w:left="883"/>
              <w:rPr>
                <w:sz w:val="18"/>
                <w:szCs w:val="18"/>
                <w:highlight w:val="none"/>
              </w:rPr>
            </w:pPr>
            <w:r>
              <w:rPr>
                <w:spacing w:val="25"/>
                <w:w w:val="125"/>
                <w:position w:val="2"/>
                <w:sz w:val="18"/>
                <w:szCs w:val="18"/>
                <w:highlight w:val="none"/>
              </w:rPr>
              <w:t>-</w:t>
            </w:r>
          </w:p>
        </w:tc>
      </w:tr>
      <w:tr w14:paraId="0B964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85" w:type="dxa"/>
            <w:vMerge w:val="continue"/>
            <w:tcBorders>
              <w:top w:val="nil"/>
              <w:bottom w:val="nil"/>
            </w:tcBorders>
            <w:vAlign w:val="top"/>
          </w:tcPr>
          <w:p w14:paraId="5E082CA7">
            <w:pPr>
              <w:rPr>
                <w:rFonts w:ascii="Arial"/>
                <w:sz w:val="18"/>
                <w:szCs w:val="18"/>
                <w:highlight w:val="none"/>
              </w:rPr>
            </w:pPr>
          </w:p>
        </w:tc>
        <w:tc>
          <w:tcPr>
            <w:tcW w:w="877" w:type="dxa"/>
            <w:vMerge w:val="continue"/>
            <w:tcBorders>
              <w:top w:val="nil"/>
              <w:bottom w:val="nil"/>
            </w:tcBorders>
            <w:vAlign w:val="top"/>
          </w:tcPr>
          <w:p w14:paraId="5AED1AEF">
            <w:pPr>
              <w:rPr>
                <w:rFonts w:ascii="Arial"/>
                <w:sz w:val="18"/>
                <w:szCs w:val="18"/>
                <w:highlight w:val="none"/>
              </w:rPr>
            </w:pPr>
          </w:p>
        </w:tc>
        <w:tc>
          <w:tcPr>
            <w:tcW w:w="1263" w:type="dxa"/>
            <w:vAlign w:val="top"/>
          </w:tcPr>
          <w:p w14:paraId="25EAF3F3">
            <w:pPr>
              <w:pStyle w:val="253"/>
              <w:spacing w:before="139" w:line="221" w:lineRule="auto"/>
              <w:ind w:left="118"/>
              <w:rPr>
                <w:sz w:val="18"/>
                <w:szCs w:val="18"/>
                <w:highlight w:val="none"/>
              </w:rPr>
            </w:pPr>
            <w:r>
              <w:rPr>
                <w:spacing w:val="-3"/>
                <w:sz w:val="18"/>
                <w:szCs w:val="18"/>
                <w:highlight w:val="none"/>
              </w:rPr>
              <w:t>断裂拉伸应变</w:t>
            </w:r>
          </w:p>
        </w:tc>
        <w:tc>
          <w:tcPr>
            <w:tcW w:w="2375" w:type="dxa"/>
            <w:vAlign w:val="top"/>
          </w:tcPr>
          <w:p w14:paraId="603D1259">
            <w:pPr>
              <w:pStyle w:val="253"/>
              <w:spacing w:before="140"/>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vAlign w:val="top"/>
          </w:tcPr>
          <w:p w14:paraId="5CA4CC9C">
            <w:pPr>
              <w:pStyle w:val="253"/>
              <w:spacing w:before="140"/>
              <w:ind w:left="136"/>
              <w:rPr>
                <w:sz w:val="18"/>
                <w:szCs w:val="18"/>
                <w:highlight w:val="none"/>
              </w:rPr>
            </w:pPr>
            <w:r>
              <w:rPr>
                <w:sz w:val="18"/>
                <w:szCs w:val="18"/>
                <w:highlight w:val="none"/>
              </w:rPr>
              <w:t>□</w:t>
            </w:r>
          </w:p>
        </w:tc>
        <w:tc>
          <w:tcPr>
            <w:tcW w:w="1012" w:type="dxa"/>
            <w:vAlign w:val="top"/>
          </w:tcPr>
          <w:p w14:paraId="79412725">
            <w:pPr>
              <w:pStyle w:val="253"/>
              <w:spacing w:before="140"/>
              <w:ind w:left="136"/>
              <w:rPr>
                <w:sz w:val="18"/>
                <w:szCs w:val="18"/>
                <w:highlight w:val="none"/>
              </w:rPr>
            </w:pPr>
          </w:p>
        </w:tc>
        <w:tc>
          <w:tcPr>
            <w:tcW w:w="1438" w:type="dxa"/>
            <w:vAlign w:val="top"/>
          </w:tcPr>
          <w:p w14:paraId="74A19205">
            <w:pPr>
              <w:pStyle w:val="253"/>
              <w:spacing w:before="139" w:line="308" w:lineRule="exact"/>
              <w:ind w:left="883"/>
              <w:rPr>
                <w:sz w:val="18"/>
                <w:szCs w:val="18"/>
                <w:highlight w:val="none"/>
              </w:rPr>
            </w:pPr>
            <w:r>
              <w:rPr>
                <w:spacing w:val="25"/>
                <w:w w:val="125"/>
                <w:position w:val="2"/>
                <w:sz w:val="18"/>
                <w:szCs w:val="18"/>
                <w:highlight w:val="none"/>
              </w:rPr>
              <w:t>-</w:t>
            </w:r>
          </w:p>
        </w:tc>
      </w:tr>
      <w:tr w14:paraId="38759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85" w:type="dxa"/>
            <w:vMerge w:val="continue"/>
            <w:tcBorders>
              <w:top w:val="nil"/>
              <w:bottom w:val="nil"/>
            </w:tcBorders>
            <w:vAlign w:val="top"/>
          </w:tcPr>
          <w:p w14:paraId="1FC37848">
            <w:pPr>
              <w:rPr>
                <w:rFonts w:ascii="Arial"/>
                <w:sz w:val="18"/>
                <w:szCs w:val="18"/>
                <w:highlight w:val="none"/>
              </w:rPr>
            </w:pPr>
          </w:p>
        </w:tc>
        <w:tc>
          <w:tcPr>
            <w:tcW w:w="877" w:type="dxa"/>
            <w:vMerge w:val="continue"/>
            <w:tcBorders>
              <w:top w:val="nil"/>
              <w:bottom w:val="nil"/>
            </w:tcBorders>
            <w:vAlign w:val="top"/>
          </w:tcPr>
          <w:p w14:paraId="5A7E2720">
            <w:pPr>
              <w:rPr>
                <w:rFonts w:ascii="Arial"/>
                <w:sz w:val="18"/>
                <w:szCs w:val="18"/>
                <w:highlight w:val="none"/>
              </w:rPr>
            </w:pPr>
          </w:p>
        </w:tc>
        <w:tc>
          <w:tcPr>
            <w:tcW w:w="1263" w:type="dxa"/>
            <w:vAlign w:val="top"/>
          </w:tcPr>
          <w:p w14:paraId="015D3987">
            <w:pPr>
              <w:pStyle w:val="253"/>
              <w:spacing w:before="140" w:line="220" w:lineRule="auto"/>
              <w:ind w:left="112"/>
              <w:rPr>
                <w:sz w:val="18"/>
                <w:szCs w:val="18"/>
                <w:highlight w:val="none"/>
              </w:rPr>
            </w:pPr>
            <w:r>
              <w:rPr>
                <w:spacing w:val="-2"/>
                <w:sz w:val="18"/>
                <w:szCs w:val="18"/>
                <w:highlight w:val="none"/>
              </w:rPr>
              <w:t>拉伸弹性模量</w:t>
            </w:r>
          </w:p>
        </w:tc>
        <w:tc>
          <w:tcPr>
            <w:tcW w:w="2375" w:type="dxa"/>
            <w:vAlign w:val="top"/>
          </w:tcPr>
          <w:p w14:paraId="59641149">
            <w:pPr>
              <w:pStyle w:val="253"/>
              <w:spacing w:before="140"/>
              <w:ind w:left="135"/>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575" w:type="dxa"/>
            <w:vAlign w:val="top"/>
          </w:tcPr>
          <w:p w14:paraId="39C5444A">
            <w:pPr>
              <w:pStyle w:val="253"/>
              <w:spacing w:before="140"/>
              <w:ind w:left="136"/>
              <w:rPr>
                <w:sz w:val="18"/>
                <w:szCs w:val="18"/>
                <w:highlight w:val="none"/>
              </w:rPr>
            </w:pPr>
            <w:r>
              <w:rPr>
                <w:sz w:val="18"/>
                <w:szCs w:val="18"/>
                <w:highlight w:val="none"/>
              </w:rPr>
              <w:t>□</w:t>
            </w:r>
          </w:p>
        </w:tc>
        <w:tc>
          <w:tcPr>
            <w:tcW w:w="1012" w:type="dxa"/>
            <w:vAlign w:val="top"/>
          </w:tcPr>
          <w:p w14:paraId="3CF94D17">
            <w:pPr>
              <w:pStyle w:val="253"/>
              <w:spacing w:before="140"/>
              <w:ind w:left="136"/>
              <w:rPr>
                <w:sz w:val="18"/>
                <w:szCs w:val="18"/>
                <w:highlight w:val="none"/>
              </w:rPr>
            </w:pPr>
          </w:p>
        </w:tc>
        <w:tc>
          <w:tcPr>
            <w:tcW w:w="1438" w:type="dxa"/>
            <w:vAlign w:val="top"/>
          </w:tcPr>
          <w:p w14:paraId="67506DF2">
            <w:pPr>
              <w:pStyle w:val="253"/>
              <w:spacing w:before="140" w:line="309" w:lineRule="exact"/>
              <w:ind w:left="883"/>
              <w:rPr>
                <w:sz w:val="18"/>
                <w:szCs w:val="18"/>
                <w:highlight w:val="none"/>
              </w:rPr>
            </w:pPr>
            <w:r>
              <w:rPr>
                <w:spacing w:val="25"/>
                <w:w w:val="125"/>
                <w:position w:val="2"/>
                <w:sz w:val="18"/>
                <w:szCs w:val="18"/>
                <w:highlight w:val="none"/>
              </w:rPr>
              <w:t>-</w:t>
            </w:r>
          </w:p>
        </w:tc>
      </w:tr>
      <w:tr w14:paraId="5597E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885" w:type="dxa"/>
            <w:vMerge w:val="continue"/>
            <w:tcBorders>
              <w:top w:val="nil"/>
            </w:tcBorders>
            <w:vAlign w:val="top"/>
          </w:tcPr>
          <w:p w14:paraId="5EBA3A21">
            <w:pPr>
              <w:rPr>
                <w:rFonts w:ascii="Arial"/>
                <w:sz w:val="18"/>
                <w:szCs w:val="18"/>
                <w:highlight w:val="none"/>
              </w:rPr>
            </w:pPr>
          </w:p>
        </w:tc>
        <w:tc>
          <w:tcPr>
            <w:tcW w:w="877" w:type="dxa"/>
            <w:vMerge w:val="continue"/>
            <w:tcBorders>
              <w:top w:val="nil"/>
            </w:tcBorders>
            <w:vAlign w:val="top"/>
          </w:tcPr>
          <w:p w14:paraId="16AB96D8">
            <w:pPr>
              <w:rPr>
                <w:rFonts w:ascii="Arial"/>
                <w:sz w:val="18"/>
                <w:szCs w:val="18"/>
                <w:highlight w:val="none"/>
              </w:rPr>
            </w:pPr>
          </w:p>
        </w:tc>
        <w:tc>
          <w:tcPr>
            <w:tcW w:w="1263" w:type="dxa"/>
            <w:vAlign w:val="top"/>
          </w:tcPr>
          <w:p w14:paraId="17C6473E">
            <w:pPr>
              <w:pStyle w:val="253"/>
              <w:spacing w:before="62" w:line="221" w:lineRule="auto"/>
              <w:ind w:left="110"/>
              <w:rPr>
                <w:sz w:val="18"/>
                <w:szCs w:val="18"/>
                <w:highlight w:val="none"/>
              </w:rPr>
            </w:pPr>
            <w:r>
              <w:rPr>
                <w:spacing w:val="-1"/>
                <w:sz w:val="18"/>
                <w:szCs w:val="18"/>
                <w:highlight w:val="none"/>
              </w:rPr>
              <w:t>球压痕硬度</w:t>
            </w:r>
          </w:p>
          <w:p w14:paraId="3C7F258F">
            <w:pPr>
              <w:pStyle w:val="253"/>
              <w:spacing w:before="49" w:line="203" w:lineRule="auto"/>
              <w:ind w:left="117"/>
              <w:rPr>
                <w:sz w:val="18"/>
                <w:szCs w:val="18"/>
                <w:highlight w:val="none"/>
              </w:rPr>
            </w:pPr>
            <w:r>
              <w:rPr>
                <w:spacing w:val="-2"/>
                <w:sz w:val="18"/>
                <w:szCs w:val="18"/>
                <w:highlight w:val="none"/>
              </w:rPr>
              <w:t>（H132/60）</w:t>
            </w:r>
          </w:p>
        </w:tc>
        <w:tc>
          <w:tcPr>
            <w:tcW w:w="2375" w:type="dxa"/>
            <w:vAlign w:val="top"/>
          </w:tcPr>
          <w:p w14:paraId="5D1D2261">
            <w:pPr>
              <w:pStyle w:val="253"/>
              <w:spacing w:before="214"/>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75" w:type="dxa"/>
            <w:vAlign w:val="top"/>
          </w:tcPr>
          <w:p w14:paraId="1DC8AA28">
            <w:pPr>
              <w:pStyle w:val="253"/>
              <w:spacing w:before="214"/>
              <w:ind w:left="136"/>
              <w:rPr>
                <w:sz w:val="18"/>
                <w:szCs w:val="18"/>
                <w:highlight w:val="none"/>
              </w:rPr>
            </w:pPr>
            <w:r>
              <w:rPr>
                <w:spacing w:val="-10"/>
                <w:sz w:val="18"/>
                <w:szCs w:val="18"/>
                <w:highlight w:val="none"/>
              </w:rPr>
              <w:t>□.</w:t>
            </w:r>
            <w:r>
              <w:rPr>
                <w:spacing w:val="-75"/>
                <w:sz w:val="18"/>
                <w:szCs w:val="18"/>
                <w:highlight w:val="none"/>
              </w:rPr>
              <w:t xml:space="preserve"> </w:t>
            </w:r>
            <w:r>
              <w:rPr>
                <w:spacing w:val="-10"/>
                <w:sz w:val="18"/>
                <w:szCs w:val="18"/>
                <w:highlight w:val="none"/>
              </w:rPr>
              <w:t>□</w:t>
            </w:r>
          </w:p>
        </w:tc>
        <w:tc>
          <w:tcPr>
            <w:tcW w:w="1012" w:type="dxa"/>
            <w:vAlign w:val="top"/>
          </w:tcPr>
          <w:p w14:paraId="06C62B5E">
            <w:pPr>
              <w:pStyle w:val="253"/>
              <w:spacing w:before="214"/>
              <w:ind w:left="136"/>
              <w:rPr>
                <w:spacing w:val="-10"/>
                <w:sz w:val="18"/>
                <w:szCs w:val="18"/>
                <w:highlight w:val="none"/>
              </w:rPr>
            </w:pPr>
          </w:p>
        </w:tc>
        <w:tc>
          <w:tcPr>
            <w:tcW w:w="1438" w:type="dxa"/>
            <w:vAlign w:val="top"/>
          </w:tcPr>
          <w:p w14:paraId="392DFC7C">
            <w:pPr>
              <w:pStyle w:val="253"/>
              <w:spacing w:before="214" w:line="345" w:lineRule="exact"/>
              <w:ind w:left="883"/>
              <w:rPr>
                <w:sz w:val="18"/>
                <w:szCs w:val="18"/>
                <w:highlight w:val="none"/>
              </w:rPr>
            </w:pPr>
            <w:r>
              <w:rPr>
                <w:spacing w:val="25"/>
                <w:w w:val="125"/>
                <w:position w:val="3"/>
                <w:sz w:val="18"/>
                <w:szCs w:val="18"/>
                <w:highlight w:val="none"/>
              </w:rPr>
              <w:t>-</w:t>
            </w:r>
          </w:p>
        </w:tc>
      </w:tr>
      <w:tr w14:paraId="2D9CA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85" w:type="dxa"/>
            <w:vAlign w:val="top"/>
          </w:tcPr>
          <w:p w14:paraId="196C78F0">
            <w:pPr>
              <w:pStyle w:val="253"/>
              <w:spacing w:before="142" w:line="241" w:lineRule="auto"/>
              <w:ind w:left="329"/>
              <w:rPr>
                <w:sz w:val="18"/>
                <w:szCs w:val="18"/>
                <w:highlight w:val="none"/>
              </w:rPr>
            </w:pPr>
            <w:r>
              <w:rPr>
                <w:spacing w:val="-3"/>
                <w:sz w:val="18"/>
                <w:szCs w:val="18"/>
                <w:highlight w:val="none"/>
              </w:rPr>
              <w:t>29</w:t>
            </w:r>
          </w:p>
        </w:tc>
        <w:tc>
          <w:tcPr>
            <w:tcW w:w="2140" w:type="dxa"/>
            <w:gridSpan w:val="2"/>
            <w:vAlign w:val="top"/>
          </w:tcPr>
          <w:p w14:paraId="21BD9E57">
            <w:pPr>
              <w:pStyle w:val="253"/>
              <w:spacing w:before="142" w:line="220" w:lineRule="auto"/>
              <w:ind w:left="111"/>
              <w:rPr>
                <w:sz w:val="18"/>
                <w:szCs w:val="18"/>
                <w:highlight w:val="none"/>
              </w:rPr>
            </w:pPr>
            <w:r>
              <w:rPr>
                <w:spacing w:val="-1"/>
                <w:sz w:val="18"/>
                <w:szCs w:val="18"/>
                <w:highlight w:val="none"/>
              </w:rPr>
              <w:t>三层复合板层间结合牢度</w:t>
            </w:r>
          </w:p>
        </w:tc>
        <w:tc>
          <w:tcPr>
            <w:tcW w:w="2375" w:type="dxa"/>
            <w:vAlign w:val="top"/>
          </w:tcPr>
          <w:p w14:paraId="06622CEC">
            <w:pPr>
              <w:pStyle w:val="253"/>
              <w:spacing w:before="142" w:line="307" w:lineRule="exact"/>
              <w:ind w:left="132"/>
              <w:rPr>
                <w:sz w:val="18"/>
                <w:szCs w:val="18"/>
                <w:highlight w:val="none"/>
              </w:rPr>
            </w:pPr>
            <w:r>
              <w:rPr>
                <w:spacing w:val="25"/>
                <w:w w:val="125"/>
                <w:position w:val="2"/>
                <w:sz w:val="18"/>
                <w:szCs w:val="18"/>
                <w:highlight w:val="none"/>
              </w:rPr>
              <w:t>-</w:t>
            </w:r>
          </w:p>
        </w:tc>
        <w:tc>
          <w:tcPr>
            <w:tcW w:w="1575" w:type="dxa"/>
            <w:vAlign w:val="top"/>
          </w:tcPr>
          <w:p w14:paraId="16CA83F0">
            <w:pPr>
              <w:pStyle w:val="253"/>
              <w:spacing w:before="142" w:line="307" w:lineRule="exact"/>
              <w:ind w:left="133"/>
              <w:rPr>
                <w:sz w:val="18"/>
                <w:szCs w:val="18"/>
                <w:highlight w:val="none"/>
              </w:rPr>
            </w:pPr>
            <w:r>
              <w:rPr>
                <w:spacing w:val="25"/>
                <w:w w:val="125"/>
                <w:position w:val="2"/>
                <w:sz w:val="18"/>
                <w:szCs w:val="18"/>
                <w:highlight w:val="none"/>
              </w:rPr>
              <w:t>-</w:t>
            </w:r>
          </w:p>
        </w:tc>
        <w:tc>
          <w:tcPr>
            <w:tcW w:w="1012" w:type="dxa"/>
            <w:vAlign w:val="top"/>
          </w:tcPr>
          <w:p w14:paraId="66F7F756">
            <w:pPr>
              <w:pStyle w:val="253"/>
              <w:spacing w:before="142" w:line="307" w:lineRule="exact"/>
              <w:ind w:left="133"/>
              <w:rPr>
                <w:spacing w:val="25"/>
                <w:w w:val="125"/>
                <w:position w:val="2"/>
                <w:sz w:val="18"/>
                <w:szCs w:val="18"/>
                <w:highlight w:val="none"/>
              </w:rPr>
            </w:pPr>
          </w:p>
        </w:tc>
        <w:tc>
          <w:tcPr>
            <w:tcW w:w="1438" w:type="dxa"/>
            <w:vAlign w:val="top"/>
          </w:tcPr>
          <w:p w14:paraId="6D220704">
            <w:pPr>
              <w:pStyle w:val="253"/>
              <w:spacing w:before="142" w:line="307" w:lineRule="exact"/>
              <w:ind w:left="883"/>
              <w:rPr>
                <w:sz w:val="18"/>
                <w:szCs w:val="18"/>
                <w:highlight w:val="none"/>
              </w:rPr>
            </w:pPr>
            <w:r>
              <w:rPr>
                <w:spacing w:val="25"/>
                <w:w w:val="125"/>
                <w:position w:val="2"/>
                <w:sz w:val="18"/>
                <w:szCs w:val="18"/>
                <w:highlight w:val="none"/>
              </w:rPr>
              <w:t>-</w:t>
            </w:r>
          </w:p>
        </w:tc>
      </w:tr>
      <w:tr w14:paraId="0D64A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885" w:type="dxa"/>
            <w:vAlign w:val="top"/>
          </w:tcPr>
          <w:p w14:paraId="576C6190">
            <w:pPr>
              <w:pStyle w:val="253"/>
              <w:spacing w:before="140" w:line="241" w:lineRule="auto"/>
              <w:ind w:left="331"/>
              <w:rPr>
                <w:sz w:val="18"/>
                <w:szCs w:val="18"/>
                <w:highlight w:val="none"/>
              </w:rPr>
            </w:pPr>
            <w:r>
              <w:rPr>
                <w:spacing w:val="-3"/>
                <w:sz w:val="18"/>
                <w:szCs w:val="18"/>
                <w:highlight w:val="none"/>
              </w:rPr>
              <w:t>30</w:t>
            </w:r>
          </w:p>
        </w:tc>
        <w:tc>
          <w:tcPr>
            <w:tcW w:w="2140" w:type="dxa"/>
            <w:gridSpan w:val="2"/>
            <w:vAlign w:val="top"/>
          </w:tcPr>
          <w:p w14:paraId="5C219AD4">
            <w:pPr>
              <w:pStyle w:val="253"/>
              <w:spacing w:before="140" w:line="220" w:lineRule="auto"/>
              <w:ind w:left="111"/>
              <w:rPr>
                <w:sz w:val="18"/>
                <w:szCs w:val="18"/>
                <w:highlight w:val="none"/>
              </w:rPr>
            </w:pPr>
            <w:r>
              <w:rPr>
                <w:spacing w:val="-1"/>
                <w:sz w:val="18"/>
                <w:szCs w:val="18"/>
                <w:highlight w:val="none"/>
              </w:rPr>
              <w:t>三层复合板压缩永久变形</w:t>
            </w:r>
          </w:p>
        </w:tc>
        <w:tc>
          <w:tcPr>
            <w:tcW w:w="2375" w:type="dxa"/>
            <w:vAlign w:val="top"/>
          </w:tcPr>
          <w:p w14:paraId="011F7F61">
            <w:pPr>
              <w:pStyle w:val="253"/>
              <w:spacing w:before="141"/>
              <w:ind w:left="135"/>
              <w:rPr>
                <w:sz w:val="18"/>
                <w:szCs w:val="18"/>
                <w:highlight w:val="none"/>
              </w:rPr>
            </w:pPr>
            <w:r>
              <w:rPr>
                <w:spacing w:val="-12"/>
                <w:sz w:val="18"/>
                <w:szCs w:val="18"/>
                <w:highlight w:val="none"/>
              </w:rPr>
              <w:t>□.</w:t>
            </w:r>
            <w:r>
              <w:rPr>
                <w:spacing w:val="-73"/>
                <w:sz w:val="18"/>
                <w:szCs w:val="18"/>
                <w:highlight w:val="none"/>
              </w:rPr>
              <w:t xml:space="preserve"> </w:t>
            </w:r>
            <w:r>
              <w:rPr>
                <w:spacing w:val="-12"/>
                <w:sz w:val="18"/>
                <w:szCs w:val="18"/>
                <w:highlight w:val="none"/>
              </w:rPr>
              <w:t>□□□</w:t>
            </w:r>
          </w:p>
        </w:tc>
        <w:tc>
          <w:tcPr>
            <w:tcW w:w="1575" w:type="dxa"/>
            <w:vAlign w:val="top"/>
          </w:tcPr>
          <w:p w14:paraId="3A2C532D">
            <w:pPr>
              <w:pStyle w:val="253"/>
              <w:spacing w:before="141"/>
              <w:ind w:left="136"/>
              <w:rPr>
                <w:sz w:val="18"/>
                <w:szCs w:val="18"/>
                <w:highlight w:val="none"/>
              </w:rPr>
            </w:pPr>
            <w:r>
              <w:rPr>
                <w:spacing w:val="-11"/>
                <w:sz w:val="18"/>
                <w:szCs w:val="18"/>
                <w:highlight w:val="none"/>
              </w:rPr>
              <w:t>□.</w:t>
            </w:r>
            <w:r>
              <w:rPr>
                <w:spacing w:val="-76"/>
                <w:sz w:val="18"/>
                <w:szCs w:val="18"/>
                <w:highlight w:val="none"/>
              </w:rPr>
              <w:t xml:space="preserve"> </w:t>
            </w:r>
            <w:r>
              <w:rPr>
                <w:spacing w:val="-11"/>
                <w:sz w:val="18"/>
                <w:szCs w:val="18"/>
                <w:highlight w:val="none"/>
              </w:rPr>
              <w:t>□□</w:t>
            </w:r>
          </w:p>
        </w:tc>
        <w:tc>
          <w:tcPr>
            <w:tcW w:w="1012" w:type="dxa"/>
            <w:vAlign w:val="top"/>
          </w:tcPr>
          <w:p w14:paraId="22CB7A1B">
            <w:pPr>
              <w:pStyle w:val="253"/>
              <w:spacing w:before="141"/>
              <w:ind w:left="136"/>
              <w:rPr>
                <w:spacing w:val="-11"/>
                <w:sz w:val="18"/>
                <w:szCs w:val="18"/>
                <w:highlight w:val="none"/>
              </w:rPr>
            </w:pPr>
          </w:p>
        </w:tc>
        <w:tc>
          <w:tcPr>
            <w:tcW w:w="1438" w:type="dxa"/>
            <w:vAlign w:val="top"/>
          </w:tcPr>
          <w:p w14:paraId="1B0076F9">
            <w:pPr>
              <w:pStyle w:val="253"/>
              <w:spacing w:before="140" w:line="312" w:lineRule="exact"/>
              <w:ind w:left="883"/>
              <w:rPr>
                <w:sz w:val="18"/>
                <w:szCs w:val="18"/>
                <w:highlight w:val="none"/>
              </w:rPr>
            </w:pPr>
            <w:r>
              <w:rPr>
                <w:spacing w:val="25"/>
                <w:w w:val="125"/>
                <w:position w:val="2"/>
                <w:sz w:val="18"/>
                <w:szCs w:val="18"/>
                <w:highlight w:val="none"/>
              </w:rPr>
              <w:t>-</w:t>
            </w:r>
          </w:p>
        </w:tc>
      </w:tr>
      <w:bookmarkEnd w:id="48"/>
    </w:tbl>
    <w:p w14:paraId="44C19FF8">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p>
    <w:p w14:paraId="02289F56">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p>
    <w:p w14:paraId="448C414F">
      <w:pPr>
        <w:pStyle w:val="241"/>
        <w:framePr w:wrap="around" w:hAnchor="page" w:x="4510" w:y="1667"/>
      </w:pPr>
      <w:r>
        <w:t>_________________________________</w:t>
      </w:r>
    </w:p>
    <w:p w14:paraId="2ECC6AF0">
      <w:pPr>
        <w:widowControl/>
        <w:tabs>
          <w:tab w:val="center" w:pos="4201"/>
          <w:tab w:val="right" w:leader="dot" w:pos="9298"/>
        </w:tabs>
        <w:autoSpaceDE w:val="0"/>
        <w:autoSpaceDN w:val="0"/>
        <w:adjustRightInd/>
        <w:spacing w:after="160" w:line="360" w:lineRule="exact"/>
        <w:jc w:val="center"/>
        <w:rPr>
          <w:rFonts w:ascii="Times New Roman" w:hAnsi="Times New Roman"/>
          <w:kern w:val="0"/>
          <w:szCs w:val="20"/>
        </w:rPr>
      </w:pPr>
      <w:bookmarkStart w:id="49" w:name="_GoBack"/>
      <w:bookmarkEnd w:id="49"/>
    </w:p>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MS Mincho">
    <w:altName w:val="MS Gothic"/>
    <w:panose1 w:val="02020609040205080304"/>
    <w:charset w:val="80"/>
    <w:family w:val="moder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F14F0">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4267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E84267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9E12F">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D8B62">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0AD8B62">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C0888">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5E3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5E5E3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docPartObj>
        <w:docPartGallery w:val="autotext"/>
      </w:docPartObj>
    </w:sdtPr>
    <w:sdtContent>
      <w:p w14:paraId="08A0F5BF">
        <w:pPr>
          <w:pStyle w:val="19"/>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C2F83">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356398">
                          <w:pPr>
                            <w:pStyle w:val="56"/>
                            <w:ind w:right="0"/>
                            <w:jc w:val="both"/>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0E356398">
                    <w:pPr>
                      <w:pStyle w:val="56"/>
                      <w:ind w:right="0"/>
                      <w:jc w:val="both"/>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docPartObj>
        <w:docPartGallery w:val="autotext"/>
      </w:docPartObj>
    </w:sdtPr>
    <w:sdtContent>
      <w:p w14:paraId="3B47109E">
        <w:pPr>
          <w:pStyle w:val="19"/>
          <w:jc w:val="left"/>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EA6C7">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A5DD7">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73C34">
    <w:pPr>
      <w:pStyle w:val="238"/>
      <w:spacing w:after="0"/>
      <w:rPr>
        <w:rFonts w:hint="eastAsia" w:eastAsia="黑体"/>
        <w:lang w:eastAsia="zh-CN"/>
      </w:rPr>
    </w:pPr>
    <w:r>
      <w:rPr>
        <w:rFonts w:hint="eastAsia"/>
      </w:rPr>
      <w:t>GTJ</w:t>
    </w:r>
    <w:r>
      <w:t xml:space="preserve"> </w:t>
    </w:r>
    <w:r>
      <w:rPr>
        <w:rFonts w:hint="eastAsia"/>
        <w:lang w:eastAsia="zh-CN"/>
      </w:rPr>
      <w:t>00</w:t>
    </w:r>
    <w:r>
      <w:rPr>
        <w:rFonts w:hint="eastAsia"/>
        <w:lang w:val="en-US" w:eastAsia="zh-CN"/>
      </w:rPr>
      <w:t>XX</w:t>
    </w:r>
    <w:r>
      <w:rPr>
        <w:rFonts w:hint="eastAsia"/>
        <w:lang w:eastAsia="zh-CN"/>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ADB5B">
    <w:pPr>
      <w:pStyle w:val="238"/>
      <w:spacing w:after="0"/>
      <w:jc w:val="left"/>
      <w:rPr>
        <w:rFonts w:hint="eastAsia" w:eastAsia="黑体"/>
        <w:lang w:eastAsia="zh-CN"/>
      </w:rPr>
    </w:pPr>
    <w:r>
      <w:rPr>
        <w:rFonts w:hint="eastAsia"/>
      </w:rPr>
      <w:t>GTJ</w:t>
    </w:r>
    <w:r>
      <w:t xml:space="preserve"> </w:t>
    </w:r>
    <w:r>
      <w:rPr>
        <w:rFonts w:hint="eastAsia"/>
        <w:lang w:eastAsia="zh-CN"/>
      </w:rPr>
      <w:t>00</w:t>
    </w:r>
    <w:r>
      <w:rPr>
        <w:rFonts w:hint="eastAsia"/>
        <w:lang w:val="en-US" w:eastAsia="zh-CN"/>
      </w:rPr>
      <w:t>XX</w:t>
    </w:r>
    <w:r>
      <w:rPr>
        <w:rFonts w:hint="eastAsia"/>
        <w:lang w:eastAsia="zh-CN"/>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FE2"/>
    <w:rsid w:val="0005616F"/>
    <w:rsid w:val="00056A24"/>
    <w:rsid w:val="00060C2E"/>
    <w:rsid w:val="00061033"/>
    <w:rsid w:val="000613C9"/>
    <w:rsid w:val="000619E9"/>
    <w:rsid w:val="000622D4"/>
    <w:rsid w:val="0006357D"/>
    <w:rsid w:val="00067DD1"/>
    <w:rsid w:val="00067F1E"/>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224"/>
    <w:rsid w:val="0017340B"/>
    <w:rsid w:val="00173FB1"/>
    <w:rsid w:val="00176DFD"/>
    <w:rsid w:val="00182CD4"/>
    <w:rsid w:val="00182FAA"/>
    <w:rsid w:val="0018414A"/>
    <w:rsid w:val="001852C9"/>
    <w:rsid w:val="0018628F"/>
    <w:rsid w:val="00190087"/>
    <w:rsid w:val="001913C4"/>
    <w:rsid w:val="0019348F"/>
    <w:rsid w:val="00193A07"/>
    <w:rsid w:val="00194C95"/>
    <w:rsid w:val="00195C34"/>
    <w:rsid w:val="00197714"/>
    <w:rsid w:val="001A1A53"/>
    <w:rsid w:val="001A234A"/>
    <w:rsid w:val="001A61E4"/>
    <w:rsid w:val="001A700E"/>
    <w:rsid w:val="001B06E8"/>
    <w:rsid w:val="001B193E"/>
    <w:rsid w:val="001B5FF8"/>
    <w:rsid w:val="001B655B"/>
    <w:rsid w:val="001B71D0"/>
    <w:rsid w:val="001B71EE"/>
    <w:rsid w:val="001C04A8"/>
    <w:rsid w:val="001C1D27"/>
    <w:rsid w:val="001C2C03"/>
    <w:rsid w:val="001C42F7"/>
    <w:rsid w:val="001C49E5"/>
    <w:rsid w:val="001C537F"/>
    <w:rsid w:val="001C680C"/>
    <w:rsid w:val="001C710A"/>
    <w:rsid w:val="001C7AE7"/>
    <w:rsid w:val="001C7FEA"/>
    <w:rsid w:val="001D0499"/>
    <w:rsid w:val="001D0BBE"/>
    <w:rsid w:val="001D0ED4"/>
    <w:rsid w:val="001D212F"/>
    <w:rsid w:val="001D29D7"/>
    <w:rsid w:val="001D2DE7"/>
    <w:rsid w:val="001D32D0"/>
    <w:rsid w:val="001D411C"/>
    <w:rsid w:val="001E0792"/>
    <w:rsid w:val="001E1B6A"/>
    <w:rsid w:val="001E2484"/>
    <w:rsid w:val="001E3CC4"/>
    <w:rsid w:val="001E4882"/>
    <w:rsid w:val="001E6823"/>
    <w:rsid w:val="001E73AB"/>
    <w:rsid w:val="001F092D"/>
    <w:rsid w:val="001F143A"/>
    <w:rsid w:val="001F1605"/>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6148A"/>
    <w:rsid w:val="00262696"/>
    <w:rsid w:val="002643C3"/>
    <w:rsid w:val="00264A0C"/>
    <w:rsid w:val="00267EF4"/>
    <w:rsid w:val="00270CB8"/>
    <w:rsid w:val="00272B08"/>
    <w:rsid w:val="00275970"/>
    <w:rsid w:val="002759E1"/>
    <w:rsid w:val="002776FA"/>
    <w:rsid w:val="002818FD"/>
    <w:rsid w:val="00281BB8"/>
    <w:rsid w:val="00281E9E"/>
    <w:rsid w:val="002822CA"/>
    <w:rsid w:val="00285170"/>
    <w:rsid w:val="00285361"/>
    <w:rsid w:val="00290F1E"/>
    <w:rsid w:val="00291668"/>
    <w:rsid w:val="00292D60"/>
    <w:rsid w:val="00294D34"/>
    <w:rsid w:val="00294E3B"/>
    <w:rsid w:val="00296193"/>
    <w:rsid w:val="00296C66"/>
    <w:rsid w:val="00296EBE"/>
    <w:rsid w:val="002974E3"/>
    <w:rsid w:val="002A084B"/>
    <w:rsid w:val="002A1260"/>
    <w:rsid w:val="002A1589"/>
    <w:rsid w:val="002A1608"/>
    <w:rsid w:val="002A25DC"/>
    <w:rsid w:val="002A2DEF"/>
    <w:rsid w:val="002A3AAB"/>
    <w:rsid w:val="002A4CEA"/>
    <w:rsid w:val="002A5977"/>
    <w:rsid w:val="002A5A13"/>
    <w:rsid w:val="002A757F"/>
    <w:rsid w:val="002A7F44"/>
    <w:rsid w:val="002B06EF"/>
    <w:rsid w:val="002B0C40"/>
    <w:rsid w:val="002B1966"/>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766E"/>
    <w:rsid w:val="003331E4"/>
    <w:rsid w:val="00336C64"/>
    <w:rsid w:val="00337162"/>
    <w:rsid w:val="0034194F"/>
    <w:rsid w:val="00344605"/>
    <w:rsid w:val="003474AA"/>
    <w:rsid w:val="00350D1D"/>
    <w:rsid w:val="003515C9"/>
    <w:rsid w:val="00352C83"/>
    <w:rsid w:val="00353997"/>
    <w:rsid w:val="003615D2"/>
    <w:rsid w:val="0036429C"/>
    <w:rsid w:val="00364A53"/>
    <w:rsid w:val="003654CB"/>
    <w:rsid w:val="00365F86"/>
    <w:rsid w:val="00365F87"/>
    <w:rsid w:val="00366848"/>
    <w:rsid w:val="003705F4"/>
    <w:rsid w:val="00370D58"/>
    <w:rsid w:val="00371316"/>
    <w:rsid w:val="00372E8B"/>
    <w:rsid w:val="00376713"/>
    <w:rsid w:val="00381815"/>
    <w:rsid w:val="003819AF"/>
    <w:rsid w:val="003820E9"/>
    <w:rsid w:val="00382DE7"/>
    <w:rsid w:val="00383E25"/>
    <w:rsid w:val="00384C23"/>
    <w:rsid w:val="00384FFC"/>
    <w:rsid w:val="003872FC"/>
    <w:rsid w:val="00387ADC"/>
    <w:rsid w:val="00390020"/>
    <w:rsid w:val="003903D6"/>
    <w:rsid w:val="00390EE6"/>
    <w:rsid w:val="0039118F"/>
    <w:rsid w:val="00392AD7"/>
    <w:rsid w:val="003938D9"/>
    <w:rsid w:val="00394376"/>
    <w:rsid w:val="003943FF"/>
    <w:rsid w:val="0039701E"/>
    <w:rsid w:val="003974EB"/>
    <w:rsid w:val="00397CC5"/>
    <w:rsid w:val="003A1582"/>
    <w:rsid w:val="003A19DC"/>
    <w:rsid w:val="003A37BB"/>
    <w:rsid w:val="003A4077"/>
    <w:rsid w:val="003A7475"/>
    <w:rsid w:val="003B09AD"/>
    <w:rsid w:val="003B0BD9"/>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32DAA"/>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3B77"/>
    <w:rsid w:val="00463C7B"/>
    <w:rsid w:val="004644A6"/>
    <w:rsid w:val="004659BD"/>
    <w:rsid w:val="004665AA"/>
    <w:rsid w:val="00466657"/>
    <w:rsid w:val="00470775"/>
    <w:rsid w:val="004715BD"/>
    <w:rsid w:val="004746B1"/>
    <w:rsid w:val="0047583F"/>
    <w:rsid w:val="00476DBA"/>
    <w:rsid w:val="00482AE2"/>
    <w:rsid w:val="00484936"/>
    <w:rsid w:val="00485C89"/>
    <w:rsid w:val="00486BE3"/>
    <w:rsid w:val="004905E4"/>
    <w:rsid w:val="00490A89"/>
    <w:rsid w:val="00490AB4"/>
    <w:rsid w:val="004916A2"/>
    <w:rsid w:val="004920D8"/>
    <w:rsid w:val="00492F02"/>
    <w:rsid w:val="004939AE"/>
    <w:rsid w:val="00496116"/>
    <w:rsid w:val="004A12DF"/>
    <w:rsid w:val="004A1BA8"/>
    <w:rsid w:val="004A4B57"/>
    <w:rsid w:val="004A63FA"/>
    <w:rsid w:val="004B0221"/>
    <w:rsid w:val="004B0272"/>
    <w:rsid w:val="004B2701"/>
    <w:rsid w:val="004B2E1B"/>
    <w:rsid w:val="004B3E93"/>
    <w:rsid w:val="004C1FBC"/>
    <w:rsid w:val="004C2355"/>
    <w:rsid w:val="004C3F1D"/>
    <w:rsid w:val="004C458D"/>
    <w:rsid w:val="004C7556"/>
    <w:rsid w:val="004C7E9D"/>
    <w:rsid w:val="004C7F67"/>
    <w:rsid w:val="004D076D"/>
    <w:rsid w:val="004D0EF1"/>
    <w:rsid w:val="004D189E"/>
    <w:rsid w:val="004D1A2E"/>
    <w:rsid w:val="004D2253"/>
    <w:rsid w:val="004D3199"/>
    <w:rsid w:val="004D3758"/>
    <w:rsid w:val="004D3988"/>
    <w:rsid w:val="004D4406"/>
    <w:rsid w:val="004D6AA8"/>
    <w:rsid w:val="004D7C42"/>
    <w:rsid w:val="004D7FA0"/>
    <w:rsid w:val="004E0465"/>
    <w:rsid w:val="004E127B"/>
    <w:rsid w:val="004E1C0A"/>
    <w:rsid w:val="004E30C5"/>
    <w:rsid w:val="004E3123"/>
    <w:rsid w:val="004E4AA5"/>
    <w:rsid w:val="004E4AEE"/>
    <w:rsid w:val="004E59E3"/>
    <w:rsid w:val="004E67C0"/>
    <w:rsid w:val="004E688E"/>
    <w:rsid w:val="004F391A"/>
    <w:rsid w:val="004F3CFB"/>
    <w:rsid w:val="004F5807"/>
    <w:rsid w:val="004F6456"/>
    <w:rsid w:val="004F696E"/>
    <w:rsid w:val="004F6C71"/>
    <w:rsid w:val="00501139"/>
    <w:rsid w:val="00502991"/>
    <w:rsid w:val="00502E14"/>
    <w:rsid w:val="0050363E"/>
    <w:rsid w:val="005039BC"/>
    <w:rsid w:val="00503EAA"/>
    <w:rsid w:val="005043BB"/>
    <w:rsid w:val="00504A3D"/>
    <w:rsid w:val="00505767"/>
    <w:rsid w:val="005073F0"/>
    <w:rsid w:val="00510A7B"/>
    <w:rsid w:val="00511839"/>
    <w:rsid w:val="00511D11"/>
    <w:rsid w:val="00512F6E"/>
    <w:rsid w:val="00513038"/>
    <w:rsid w:val="00514174"/>
    <w:rsid w:val="005154BD"/>
    <w:rsid w:val="00516088"/>
    <w:rsid w:val="005169C5"/>
    <w:rsid w:val="00516B0B"/>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553"/>
    <w:rsid w:val="00561475"/>
    <w:rsid w:val="0056487B"/>
    <w:rsid w:val="00564E24"/>
    <w:rsid w:val="00564FB9"/>
    <w:rsid w:val="00567576"/>
    <w:rsid w:val="005710B2"/>
    <w:rsid w:val="00571C1F"/>
    <w:rsid w:val="00572A0A"/>
    <w:rsid w:val="005735AC"/>
    <w:rsid w:val="00573D9E"/>
    <w:rsid w:val="005801E3"/>
    <w:rsid w:val="00580DFB"/>
    <w:rsid w:val="00581802"/>
    <w:rsid w:val="00583140"/>
    <w:rsid w:val="005836A8"/>
    <w:rsid w:val="00583FE8"/>
    <w:rsid w:val="0058409C"/>
    <w:rsid w:val="00584262"/>
    <w:rsid w:val="00584CAB"/>
    <w:rsid w:val="00584CC3"/>
    <w:rsid w:val="00586630"/>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C1265"/>
    <w:rsid w:val="005C29B8"/>
    <w:rsid w:val="005C4C5C"/>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52D8"/>
    <w:rsid w:val="006259BC"/>
    <w:rsid w:val="0062636B"/>
    <w:rsid w:val="00627604"/>
    <w:rsid w:val="00627C6D"/>
    <w:rsid w:val="00632182"/>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B2672"/>
    <w:rsid w:val="006B54BF"/>
    <w:rsid w:val="006B5F44"/>
    <w:rsid w:val="006B5F90"/>
    <w:rsid w:val="006B62E4"/>
    <w:rsid w:val="006B6867"/>
    <w:rsid w:val="006B7562"/>
    <w:rsid w:val="006C1BBA"/>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C1F"/>
    <w:rsid w:val="00774DA4"/>
    <w:rsid w:val="00776599"/>
    <w:rsid w:val="0078114B"/>
    <w:rsid w:val="0078166E"/>
    <w:rsid w:val="00781DD2"/>
    <w:rsid w:val="007825AB"/>
    <w:rsid w:val="00782E8D"/>
    <w:rsid w:val="00783ECF"/>
    <w:rsid w:val="0078413A"/>
    <w:rsid w:val="00785A23"/>
    <w:rsid w:val="00791452"/>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4706"/>
    <w:rsid w:val="007D6518"/>
    <w:rsid w:val="007D76BD"/>
    <w:rsid w:val="007E0BF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C7"/>
    <w:rsid w:val="00830621"/>
    <w:rsid w:val="0083348C"/>
    <w:rsid w:val="008373D3"/>
    <w:rsid w:val="008402A7"/>
    <w:rsid w:val="00840617"/>
    <w:rsid w:val="00840EBE"/>
    <w:rsid w:val="00842A47"/>
    <w:rsid w:val="00843C13"/>
    <w:rsid w:val="008454F8"/>
    <w:rsid w:val="0085173A"/>
    <w:rsid w:val="00851D4D"/>
    <w:rsid w:val="00854343"/>
    <w:rsid w:val="008603CE"/>
    <w:rsid w:val="0086134E"/>
    <w:rsid w:val="00861D43"/>
    <w:rsid w:val="008620FC"/>
    <w:rsid w:val="008621AA"/>
    <w:rsid w:val="008627A5"/>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72"/>
    <w:rsid w:val="00895680"/>
    <w:rsid w:val="00896DFF"/>
    <w:rsid w:val="0089762C"/>
    <w:rsid w:val="00897916"/>
    <w:rsid w:val="008A1893"/>
    <w:rsid w:val="008A2AF2"/>
    <w:rsid w:val="008A769A"/>
    <w:rsid w:val="008B0459"/>
    <w:rsid w:val="008B0C9C"/>
    <w:rsid w:val="008B166D"/>
    <w:rsid w:val="008B17F4"/>
    <w:rsid w:val="008B3615"/>
    <w:rsid w:val="008B4951"/>
    <w:rsid w:val="008B4AC4"/>
    <w:rsid w:val="008B50C8"/>
    <w:rsid w:val="008B5281"/>
    <w:rsid w:val="008B6110"/>
    <w:rsid w:val="008B7E05"/>
    <w:rsid w:val="008C1797"/>
    <w:rsid w:val="008C219C"/>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73B3"/>
    <w:rsid w:val="009305B5"/>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E04"/>
    <w:rsid w:val="0096605F"/>
    <w:rsid w:val="009674AD"/>
    <w:rsid w:val="00970CDC"/>
    <w:rsid w:val="0097348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6029"/>
    <w:rsid w:val="009B6971"/>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5AA6"/>
    <w:rsid w:val="00A06A6B"/>
    <w:rsid w:val="00A07E47"/>
    <w:rsid w:val="00A110FB"/>
    <w:rsid w:val="00A129D0"/>
    <w:rsid w:val="00A12C33"/>
    <w:rsid w:val="00A12F0A"/>
    <w:rsid w:val="00A138BA"/>
    <w:rsid w:val="00A14C8E"/>
    <w:rsid w:val="00A153D9"/>
    <w:rsid w:val="00A15F09"/>
    <w:rsid w:val="00A169B6"/>
    <w:rsid w:val="00A2271D"/>
    <w:rsid w:val="00A237D5"/>
    <w:rsid w:val="00A30EFC"/>
    <w:rsid w:val="00A31984"/>
    <w:rsid w:val="00A32D73"/>
    <w:rsid w:val="00A3367B"/>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5BD6"/>
    <w:rsid w:val="00A55D50"/>
    <w:rsid w:val="00A57142"/>
    <w:rsid w:val="00A60ADE"/>
    <w:rsid w:val="00A648CD"/>
    <w:rsid w:val="00A6537A"/>
    <w:rsid w:val="00A67866"/>
    <w:rsid w:val="00A70B07"/>
    <w:rsid w:val="00A70F27"/>
    <w:rsid w:val="00A723F8"/>
    <w:rsid w:val="00A77CCB"/>
    <w:rsid w:val="00A81FAE"/>
    <w:rsid w:val="00A82EC5"/>
    <w:rsid w:val="00A83D8D"/>
    <w:rsid w:val="00A8446B"/>
    <w:rsid w:val="00A8473F"/>
    <w:rsid w:val="00A862D6"/>
    <w:rsid w:val="00A8715E"/>
    <w:rsid w:val="00A87647"/>
    <w:rsid w:val="00A910CF"/>
    <w:rsid w:val="00A9295B"/>
    <w:rsid w:val="00A93B09"/>
    <w:rsid w:val="00A952D7"/>
    <w:rsid w:val="00A963F7"/>
    <w:rsid w:val="00A96AD8"/>
    <w:rsid w:val="00AA052C"/>
    <w:rsid w:val="00AA1E45"/>
    <w:rsid w:val="00AA4286"/>
    <w:rsid w:val="00AA456B"/>
    <w:rsid w:val="00AA4F37"/>
    <w:rsid w:val="00AA57F5"/>
    <w:rsid w:val="00AA672E"/>
    <w:rsid w:val="00AA6EC9"/>
    <w:rsid w:val="00AB2F27"/>
    <w:rsid w:val="00AB3359"/>
    <w:rsid w:val="00AB55A7"/>
    <w:rsid w:val="00AB6309"/>
    <w:rsid w:val="00AB632A"/>
    <w:rsid w:val="00AB6C5F"/>
    <w:rsid w:val="00AB7129"/>
    <w:rsid w:val="00AC27A6"/>
    <w:rsid w:val="00AC30F7"/>
    <w:rsid w:val="00AC3A5A"/>
    <w:rsid w:val="00AC4BC5"/>
    <w:rsid w:val="00AC4D95"/>
    <w:rsid w:val="00AC51CF"/>
    <w:rsid w:val="00AC5DF4"/>
    <w:rsid w:val="00AD0702"/>
    <w:rsid w:val="00AD0AEF"/>
    <w:rsid w:val="00AD11B7"/>
    <w:rsid w:val="00AD1A94"/>
    <w:rsid w:val="00AD1C05"/>
    <w:rsid w:val="00AD4126"/>
    <w:rsid w:val="00AD421C"/>
    <w:rsid w:val="00AD44FA"/>
    <w:rsid w:val="00AD5134"/>
    <w:rsid w:val="00AD5D89"/>
    <w:rsid w:val="00AD5DE1"/>
    <w:rsid w:val="00AE070A"/>
    <w:rsid w:val="00AE083E"/>
    <w:rsid w:val="00AE101C"/>
    <w:rsid w:val="00AE305F"/>
    <w:rsid w:val="00AE5EB4"/>
    <w:rsid w:val="00AF08D9"/>
    <w:rsid w:val="00AF0C18"/>
    <w:rsid w:val="00AF379B"/>
    <w:rsid w:val="00AF47C5"/>
    <w:rsid w:val="00AF5398"/>
    <w:rsid w:val="00AF75B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1FB1"/>
    <w:rsid w:val="00B33952"/>
    <w:rsid w:val="00B33C5E"/>
    <w:rsid w:val="00B3429C"/>
    <w:rsid w:val="00B342F4"/>
    <w:rsid w:val="00B34369"/>
    <w:rsid w:val="00B34B92"/>
    <w:rsid w:val="00B34DC2"/>
    <w:rsid w:val="00B378E5"/>
    <w:rsid w:val="00B42D64"/>
    <w:rsid w:val="00B43241"/>
    <w:rsid w:val="00B4346D"/>
    <w:rsid w:val="00B440F4"/>
    <w:rsid w:val="00B447A5"/>
    <w:rsid w:val="00B4654C"/>
    <w:rsid w:val="00B47293"/>
    <w:rsid w:val="00B50E50"/>
    <w:rsid w:val="00B52120"/>
    <w:rsid w:val="00B530A3"/>
    <w:rsid w:val="00B54ABC"/>
    <w:rsid w:val="00B56FBE"/>
    <w:rsid w:val="00B62B58"/>
    <w:rsid w:val="00B62F02"/>
    <w:rsid w:val="00B6416C"/>
    <w:rsid w:val="00B65149"/>
    <w:rsid w:val="00B66567"/>
    <w:rsid w:val="00B66F52"/>
    <w:rsid w:val="00B66FE5"/>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542"/>
    <w:rsid w:val="00BD52D7"/>
    <w:rsid w:val="00BD5AD2"/>
    <w:rsid w:val="00BD739D"/>
    <w:rsid w:val="00BE22F3"/>
    <w:rsid w:val="00BE2778"/>
    <w:rsid w:val="00BE5B52"/>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32212"/>
    <w:rsid w:val="00C33E50"/>
    <w:rsid w:val="00C34C20"/>
    <w:rsid w:val="00C35A3E"/>
    <w:rsid w:val="00C35AEA"/>
    <w:rsid w:val="00C42130"/>
    <w:rsid w:val="00C423A4"/>
    <w:rsid w:val="00C44BF5"/>
    <w:rsid w:val="00C50FAD"/>
    <w:rsid w:val="00C521D6"/>
    <w:rsid w:val="00C55232"/>
    <w:rsid w:val="00C553A4"/>
    <w:rsid w:val="00C55A06"/>
    <w:rsid w:val="00C55D03"/>
    <w:rsid w:val="00C55F7D"/>
    <w:rsid w:val="00C601BC"/>
    <w:rsid w:val="00C60280"/>
    <w:rsid w:val="00C61E1E"/>
    <w:rsid w:val="00C6329F"/>
    <w:rsid w:val="00C6334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435D"/>
    <w:rsid w:val="00C94BF1"/>
    <w:rsid w:val="00C96741"/>
    <w:rsid w:val="00CA2D1B"/>
    <w:rsid w:val="00CA5A02"/>
    <w:rsid w:val="00CA662A"/>
    <w:rsid w:val="00CA7AFD"/>
    <w:rsid w:val="00CA7C3C"/>
    <w:rsid w:val="00CB0189"/>
    <w:rsid w:val="00CB0BA2"/>
    <w:rsid w:val="00CB1A42"/>
    <w:rsid w:val="00CB1B0C"/>
    <w:rsid w:val="00CB1E37"/>
    <w:rsid w:val="00CB2C0B"/>
    <w:rsid w:val="00CB2EF4"/>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F50"/>
    <w:rsid w:val="00D11272"/>
    <w:rsid w:val="00D11D90"/>
    <w:rsid w:val="00D126F5"/>
    <w:rsid w:val="00D13B86"/>
    <w:rsid w:val="00D1489E"/>
    <w:rsid w:val="00D17957"/>
    <w:rsid w:val="00D20737"/>
    <w:rsid w:val="00D21E81"/>
    <w:rsid w:val="00D223DE"/>
    <w:rsid w:val="00D23C7D"/>
    <w:rsid w:val="00D25E37"/>
    <w:rsid w:val="00D2661A"/>
    <w:rsid w:val="00D26C06"/>
    <w:rsid w:val="00D27582"/>
    <w:rsid w:val="00D27727"/>
    <w:rsid w:val="00D32719"/>
    <w:rsid w:val="00D33333"/>
    <w:rsid w:val="00D34CB7"/>
    <w:rsid w:val="00D352A2"/>
    <w:rsid w:val="00D4162B"/>
    <w:rsid w:val="00D4514F"/>
    <w:rsid w:val="00D451E2"/>
    <w:rsid w:val="00D45E89"/>
    <w:rsid w:val="00D45E8D"/>
    <w:rsid w:val="00D466AE"/>
    <w:rsid w:val="00D4734F"/>
    <w:rsid w:val="00D51BF3"/>
    <w:rsid w:val="00D54B98"/>
    <w:rsid w:val="00D621DF"/>
    <w:rsid w:val="00D66846"/>
    <w:rsid w:val="00D675FB"/>
    <w:rsid w:val="00D67DF9"/>
    <w:rsid w:val="00D7131B"/>
    <w:rsid w:val="00D71F25"/>
    <w:rsid w:val="00D748AD"/>
    <w:rsid w:val="00D74AD3"/>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C15"/>
    <w:rsid w:val="00DA6E22"/>
    <w:rsid w:val="00DA73F6"/>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A4B"/>
    <w:rsid w:val="00DE2410"/>
    <w:rsid w:val="00DE2939"/>
    <w:rsid w:val="00DE6E81"/>
    <w:rsid w:val="00DE703F"/>
    <w:rsid w:val="00DE7595"/>
    <w:rsid w:val="00DF1961"/>
    <w:rsid w:val="00DF44DE"/>
    <w:rsid w:val="00E00D2F"/>
    <w:rsid w:val="00E01138"/>
    <w:rsid w:val="00E028DB"/>
    <w:rsid w:val="00E02DFB"/>
    <w:rsid w:val="00E030F9"/>
    <w:rsid w:val="00E0311A"/>
    <w:rsid w:val="00E03138"/>
    <w:rsid w:val="00E06404"/>
    <w:rsid w:val="00E10343"/>
    <w:rsid w:val="00E11A85"/>
    <w:rsid w:val="00E12495"/>
    <w:rsid w:val="00E15CCD"/>
    <w:rsid w:val="00E15D9E"/>
    <w:rsid w:val="00E1684A"/>
    <w:rsid w:val="00E202EF"/>
    <w:rsid w:val="00E210B5"/>
    <w:rsid w:val="00E2202B"/>
    <w:rsid w:val="00E2552F"/>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61BC"/>
    <w:rsid w:val="00EA65A2"/>
    <w:rsid w:val="00EA681A"/>
    <w:rsid w:val="00EA735B"/>
    <w:rsid w:val="00EA7DB0"/>
    <w:rsid w:val="00EB1E69"/>
    <w:rsid w:val="00EB2086"/>
    <w:rsid w:val="00EB30A8"/>
    <w:rsid w:val="00EB5EDF"/>
    <w:rsid w:val="00EB60FE"/>
    <w:rsid w:val="00EB74DB"/>
    <w:rsid w:val="00EC3AAB"/>
    <w:rsid w:val="00EC5359"/>
    <w:rsid w:val="00EC562A"/>
    <w:rsid w:val="00EC6ACF"/>
    <w:rsid w:val="00ED067A"/>
    <w:rsid w:val="00ED2B50"/>
    <w:rsid w:val="00ED445B"/>
    <w:rsid w:val="00EE0350"/>
    <w:rsid w:val="00EE0719"/>
    <w:rsid w:val="00EE0E80"/>
    <w:rsid w:val="00EE613F"/>
    <w:rsid w:val="00EE7295"/>
    <w:rsid w:val="00EE7869"/>
    <w:rsid w:val="00EF054A"/>
    <w:rsid w:val="00EF3235"/>
    <w:rsid w:val="00EF5669"/>
    <w:rsid w:val="00EF5BED"/>
    <w:rsid w:val="00EF64CD"/>
    <w:rsid w:val="00EF7C2C"/>
    <w:rsid w:val="00EF7E72"/>
    <w:rsid w:val="00F060E2"/>
    <w:rsid w:val="00F06D37"/>
    <w:rsid w:val="00F07B9D"/>
    <w:rsid w:val="00F10926"/>
    <w:rsid w:val="00F1139A"/>
    <w:rsid w:val="00F11586"/>
    <w:rsid w:val="00F1183B"/>
    <w:rsid w:val="00F11C9F"/>
    <w:rsid w:val="00F12263"/>
    <w:rsid w:val="00F1409D"/>
    <w:rsid w:val="00F14214"/>
    <w:rsid w:val="00F157A9"/>
    <w:rsid w:val="00F1705B"/>
    <w:rsid w:val="00F25BB6"/>
    <w:rsid w:val="00F26B7E"/>
    <w:rsid w:val="00F27A3B"/>
    <w:rsid w:val="00F3208B"/>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723"/>
    <w:rsid w:val="00F97C99"/>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3E7D"/>
    <w:rsid w:val="00FF5B99"/>
    <w:rsid w:val="00FF730C"/>
    <w:rsid w:val="00FF73F4"/>
    <w:rsid w:val="00FF7CE4"/>
    <w:rsid w:val="00FF7E39"/>
    <w:rsid w:val="03B10757"/>
    <w:rsid w:val="07224580"/>
    <w:rsid w:val="074B16F7"/>
    <w:rsid w:val="098B118B"/>
    <w:rsid w:val="0BC77C02"/>
    <w:rsid w:val="0C053EB6"/>
    <w:rsid w:val="14D64D96"/>
    <w:rsid w:val="153D0EBF"/>
    <w:rsid w:val="1664016D"/>
    <w:rsid w:val="1B986361"/>
    <w:rsid w:val="1CA40C0C"/>
    <w:rsid w:val="1F440EFC"/>
    <w:rsid w:val="23C53CC0"/>
    <w:rsid w:val="26EE6476"/>
    <w:rsid w:val="2A7F2607"/>
    <w:rsid w:val="2A9F7B87"/>
    <w:rsid w:val="2BA55348"/>
    <w:rsid w:val="2C1C69C2"/>
    <w:rsid w:val="2F6F58FA"/>
    <w:rsid w:val="323302C3"/>
    <w:rsid w:val="32CC42D6"/>
    <w:rsid w:val="3646552C"/>
    <w:rsid w:val="36DC6F0E"/>
    <w:rsid w:val="3C755A09"/>
    <w:rsid w:val="3EF220D7"/>
    <w:rsid w:val="406440B7"/>
    <w:rsid w:val="42ED467B"/>
    <w:rsid w:val="4508772F"/>
    <w:rsid w:val="462A57CA"/>
    <w:rsid w:val="48A204C3"/>
    <w:rsid w:val="49DD40A8"/>
    <w:rsid w:val="4A053371"/>
    <w:rsid w:val="4B3A1160"/>
    <w:rsid w:val="4C4A792C"/>
    <w:rsid w:val="4C5A6C38"/>
    <w:rsid w:val="4CC55DED"/>
    <w:rsid w:val="4D8D4622"/>
    <w:rsid w:val="4DA30473"/>
    <w:rsid w:val="4E9A410D"/>
    <w:rsid w:val="4F1E452A"/>
    <w:rsid w:val="4F9015C3"/>
    <w:rsid w:val="5272172E"/>
    <w:rsid w:val="52CE4610"/>
    <w:rsid w:val="534F3CCB"/>
    <w:rsid w:val="5BA7049C"/>
    <w:rsid w:val="5BBB06CB"/>
    <w:rsid w:val="5CDF6F78"/>
    <w:rsid w:val="5D9E770E"/>
    <w:rsid w:val="5E613DC9"/>
    <w:rsid w:val="5EC1288D"/>
    <w:rsid w:val="5FCF38FB"/>
    <w:rsid w:val="619D5782"/>
    <w:rsid w:val="62344440"/>
    <w:rsid w:val="63536A6D"/>
    <w:rsid w:val="63776F24"/>
    <w:rsid w:val="63983557"/>
    <w:rsid w:val="67713AF5"/>
    <w:rsid w:val="6A246A40"/>
    <w:rsid w:val="6DE05C76"/>
    <w:rsid w:val="72744DF2"/>
    <w:rsid w:val="72DC7386"/>
    <w:rsid w:val="737F7EA1"/>
    <w:rsid w:val="78A30CCB"/>
    <w:rsid w:val="7A56204E"/>
    <w:rsid w:val="7C4B60AF"/>
    <w:rsid w:val="7EE5645D"/>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vAnchor="page" w:hAnchor="page" w:x="1419" w:y="14097"/>
    </w:pPr>
  </w:style>
  <w:style w:type="paragraph" w:customStyle="1" w:styleId="198">
    <w:name w:val="其他实施日期"/>
    <w:basedOn w:val="158"/>
    <w:qFormat/>
    <w:uiPriority w:val="0"/>
    <w:pPr>
      <w:framePr w:w="3997" w:h="471" w:hRule="exact" w:vSpace="181"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Revision"/>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Unresolved Mention"/>
    <w:basedOn w:val="31"/>
    <w:semiHidden/>
    <w:unhideWhenUsed/>
    <w:qFormat/>
    <w:uiPriority w:val="99"/>
    <w:rPr>
      <w:color w:val="605E5C"/>
      <w:shd w:val="clear" w:color="auto" w:fill="E1DFDD"/>
    </w:rPr>
  </w:style>
  <w:style w:type="paragraph" w:customStyle="1" w:styleId="252">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3">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ome\thtf\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49FDE0BE">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B103B"/>
    <w:rsid w:val="00127642"/>
    <w:rsid w:val="00177F75"/>
    <w:rsid w:val="00181B09"/>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501CC"/>
    <w:rsid w:val="0055035F"/>
    <w:rsid w:val="005D25E8"/>
    <w:rsid w:val="0065006A"/>
    <w:rsid w:val="0065613D"/>
    <w:rsid w:val="00694D71"/>
    <w:rsid w:val="007105F1"/>
    <w:rsid w:val="00725CCB"/>
    <w:rsid w:val="00733249"/>
    <w:rsid w:val="00771CA7"/>
    <w:rsid w:val="007B6A0A"/>
    <w:rsid w:val="007D009F"/>
    <w:rsid w:val="00826B14"/>
    <w:rsid w:val="0083549F"/>
    <w:rsid w:val="0087456D"/>
    <w:rsid w:val="008B52B1"/>
    <w:rsid w:val="0099015D"/>
    <w:rsid w:val="009963B0"/>
    <w:rsid w:val="009A6E9B"/>
    <w:rsid w:val="009D6C73"/>
    <w:rsid w:val="009E243C"/>
    <w:rsid w:val="00A51F12"/>
    <w:rsid w:val="00A81FAE"/>
    <w:rsid w:val="00AA5C57"/>
    <w:rsid w:val="00AB2914"/>
    <w:rsid w:val="00B309AA"/>
    <w:rsid w:val="00B406C8"/>
    <w:rsid w:val="00B617E0"/>
    <w:rsid w:val="00B63382"/>
    <w:rsid w:val="00B64B07"/>
    <w:rsid w:val="00B910BA"/>
    <w:rsid w:val="00BA7F58"/>
    <w:rsid w:val="00BC0F1B"/>
    <w:rsid w:val="00CC4975"/>
    <w:rsid w:val="00D51263"/>
    <w:rsid w:val="00DC2BA8"/>
    <w:rsid w:val="00E00D2F"/>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18</Pages>
  <Words>7401</Words>
  <Characters>8971</Characters>
  <Lines>103</Lines>
  <Paragraphs>29</Paragraphs>
  <TotalTime>0</TotalTime>
  <ScaleCrop>false</ScaleCrop>
  <LinksUpToDate>false</LinksUpToDate>
  <CharactersWithSpaces>9510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2025-06-05T09:14:00Z</dcterms:created>
  <dc:creator>014600002477</dc:creator>
  <dc:description>&lt;config cover="true" show_menu="true" version="1.0.0" doctype="SDKXY"&gt;_x000d_
&lt;/config&gt;</dc:description>
  <cp:lastModifiedBy>Hi~Alex</cp:lastModifiedBy>
  <cp:lastPrinted>2025-05-14T13:35:00Z</cp:lastPrinted>
  <dcterms:modified xsi:type="dcterms:W3CDTF">2025-08-18T06:21:08Z</dcterms:modified>
  <dc:title>行业标准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234BA217B23C40DFA9405AE4CEA454A8_13</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