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DE27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2B23222A">
            <w:pPr>
              <w:pStyle w:val="20"/>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1EB1A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4B71950">
            <w:pPr>
              <w:pStyle w:val="20"/>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2F530348">
            <w:pPr>
              <w:pStyle w:val="20"/>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20463E01">
      <w:pPr>
        <w:pStyle w:val="54"/>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41C57844">
      <w:pPr>
        <w:pStyle w:val="199"/>
        <w:framePr w:wrap="around"/>
      </w:pPr>
      <w:r>
        <w:rPr>
          <w:rFonts w:hint="eastAsia" w:hAnsi="黑体" w:cs="黑体"/>
        </w:rPr>
        <w:t xml:space="preserve">GTJ </w:t>
      </w:r>
      <w:r>
        <w:rPr>
          <w:rFonts w:hint="eastAsia" w:hAnsi="黑体" w:cs="黑体"/>
          <w:highlight w:val="none"/>
          <w:lang w:val="en-US" w:eastAsia="zh-CN"/>
        </w:rPr>
        <w:t>XXXX</w:t>
      </w:r>
      <w:r>
        <w:rPr>
          <w:rFonts w:hint="eastAsia" w:hAnsi="黑体" w:cs="黑体"/>
          <w:highlight w:val="none"/>
        </w:rPr>
        <w:t>—2025</w:t>
      </w:r>
    </w:p>
    <w:p w14:paraId="4FA3A29E">
      <w:pPr>
        <w:pStyle w:val="53"/>
        <w:framePr w:w="0" w:hRule="auto" w:wrap="around" w:vAnchor="page" w:hAnchor="page" w:x="7872" w:y="938"/>
        <w:ind w:firstLine="420"/>
        <w:jc w:val="both"/>
      </w:pPr>
      <w:r>
        <w:rPr>
          <w:rFonts w:hint="eastAsia"/>
        </w:rPr>
        <w:t>GTJ</w:t>
      </w:r>
    </w:p>
    <w:p w14:paraId="53A2600A">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74B34E7">
      <w:pPr>
        <w:pStyle w:val="54"/>
        <w:framePr w:w="9639" w:h="6976" w:hRule="exact" w:hSpace="0" w:vSpace="0" w:wrap="around" w:hAnchor="page" w:y="6408"/>
        <w:jc w:val="center"/>
        <w:rPr>
          <w:rFonts w:hint="eastAsia" w:ascii="黑体" w:hAnsi="黑体" w:eastAsia="黑体"/>
          <w:b w:val="0"/>
          <w:bCs w:val="0"/>
          <w:w w:val="100"/>
        </w:rPr>
      </w:pPr>
    </w:p>
    <w:p w14:paraId="3B395085">
      <w:pPr>
        <w:pStyle w:val="201"/>
        <w:framePr w:h="6974" w:hRule="exact" w:wrap="around" w:x="1419" w:anchorLock="1"/>
        <w:rPr>
          <w:rFonts w:hint="eastAsia" w:ascii="Times New Roman"/>
        </w:rPr>
      </w:pPr>
      <w:r>
        <w:rPr>
          <w:rFonts w:hint="eastAsia"/>
        </w:rPr>
        <w:t>铁路货车承载鞍</w:t>
      </w:r>
      <w:r>
        <w:rPr>
          <w:rFonts w:hint="eastAsia" w:ascii="Times New Roman"/>
        </w:rPr>
        <w:t xml:space="preserve"> </w:t>
      </w:r>
    </w:p>
    <w:p w14:paraId="20D2C68D">
      <w:pPr>
        <w:framePr w:w="9639" w:h="6974" w:hRule="exact" w:wrap="around" w:vAnchor="page" w:hAnchor="page" w:x="1419" w:y="6408" w:anchorLock="1"/>
        <w:ind w:left="-1418"/>
      </w:pPr>
    </w:p>
    <w:p w14:paraId="25EFE468">
      <w:pPr>
        <w:pStyle w:val="126"/>
        <w:framePr w:w="9639" w:h="6974" w:hRule="exact" w:wrap="around" w:vAnchor="page" w:hAnchor="page" w:x="1419" w:y="6408"/>
        <w:adjustRightInd w:val="0"/>
        <w:snapToGrid w:val="0"/>
        <w:spacing w:line="240" w:lineRule="auto"/>
        <w:rPr>
          <w:rFonts w:ascii="Times New Roman"/>
          <w:highlight w:val="none"/>
        </w:rPr>
      </w:pPr>
      <w:r>
        <w:rPr>
          <w:rFonts w:ascii="Times New Roman"/>
          <w:color w:val="000000"/>
          <w:position w:val="10"/>
          <w:sz w:val="24"/>
          <w:szCs w:val="24"/>
          <w:highlight w:val="none"/>
        </w:rPr>
        <w:t>Bearings for the bogie frame</w:t>
      </w:r>
      <w:r>
        <w:rPr>
          <w:rFonts w:hint="eastAsia" w:ascii="Times New Roman"/>
          <w:color w:val="000000"/>
          <w:position w:val="10"/>
          <w:sz w:val="24"/>
          <w:szCs w:val="24"/>
          <w:highlight w:val="none"/>
        </w:rPr>
        <w:t xml:space="preserve"> of railway freight car</w:t>
      </w:r>
    </w:p>
    <w:p w14:paraId="182A97FA">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p>
    <w:p w14:paraId="351514BB">
      <w:pPr>
        <w:framePr w:w="9639" w:h="6974" w:hRule="exact" w:wrap="around" w:vAnchor="page" w:hAnchor="page" w:x="1419" w:y="6408" w:anchorLock="1"/>
        <w:adjustRightInd/>
        <w:spacing w:before="180" w:after="160" w:line="360" w:lineRule="auto"/>
        <w:jc w:val="center"/>
        <w:textAlignment w:val="center"/>
        <w:rPr>
          <w:rFonts w:hint="eastAsia" w:ascii="Times New Roman" w:hAnsi="Times New Roman" w:eastAsia="宋体"/>
          <w:color w:val="000000"/>
          <w:kern w:val="0"/>
          <w:position w:val="10"/>
          <w:sz w:val="24"/>
          <w:szCs w:val="24"/>
          <w:lang w:eastAsia="zh-CN"/>
        </w:rPr>
      </w:pPr>
      <w:r>
        <w:rPr>
          <w:rFonts w:hint="eastAsia" w:ascii="Times New Roman" w:hAnsi="Times New Roman"/>
          <w:color w:val="000000"/>
          <w:kern w:val="0"/>
          <w:position w:val="10"/>
          <w:sz w:val="24"/>
          <w:szCs w:val="24"/>
          <w:lang w:val="en-US" w:eastAsia="zh-CN"/>
        </w:rPr>
        <w:t xml:space="preserve"> </w:t>
      </w:r>
      <w:bookmarkStart w:id="50" w:name="_GoBack"/>
      <w:bookmarkEnd w:id="50"/>
    </w:p>
    <w:p w14:paraId="04C92BA5">
      <w:pPr>
        <w:pStyle w:val="129"/>
        <w:framePr w:w="9639" w:h="6974" w:hRule="exact" w:wrap="around" w:vAnchor="page" w:hAnchor="page" w:x="1419" w:y="6408" w:anchorLock="1"/>
        <w:textAlignment w:val="bottom"/>
        <w:rPr>
          <w:rFonts w:hint="eastAsia" w:ascii="黑体" w:hAnsi="黑体" w:eastAsia="黑体"/>
          <w:szCs w:val="28"/>
        </w:rPr>
      </w:pPr>
    </w:p>
    <w:p w14:paraId="349C0706">
      <w:pPr>
        <w:framePr w:w="9639" w:h="6974" w:hRule="exact" w:wrap="around" w:vAnchor="page" w:hAnchor="page" w:x="1419" w:y="6408" w:anchorLock="1"/>
        <w:spacing w:line="760" w:lineRule="exact"/>
        <w:ind w:left="-1418"/>
        <w:rPr>
          <w:rFonts w:hint="eastAsia" w:ascii="黑体" w:hAnsi="黑体" w:eastAsia="黑体"/>
        </w:rPr>
      </w:pPr>
    </w:p>
    <w:p w14:paraId="60C63FDA">
      <w:pPr>
        <w:framePr w:w="9639" w:h="6974" w:hRule="exact" w:wrap="around" w:vAnchor="page" w:hAnchor="page" w:x="1419" w:y="6408" w:anchorLock="1"/>
        <w:spacing w:line="760" w:lineRule="exact"/>
        <w:ind w:left="-1418"/>
        <w:rPr>
          <w:rFonts w:hint="eastAsia" w:ascii="黑体" w:hAnsi="黑体" w:eastAsia="黑体"/>
        </w:rPr>
      </w:pPr>
    </w:p>
    <w:p w14:paraId="308C83C2">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19A78318">
      <w:pPr>
        <w:pStyle w:val="197"/>
        <w:framePr w:wrap="around" w:y="14176"/>
      </w:pPr>
      <w:r>
        <w:rPr>
          <w:rFonts w:hint="eastAsia" w:ascii="黑体"/>
        </w:rPr>
        <w:t>2025-</w:t>
      </w:r>
      <w:r>
        <w:rPr>
          <w:rFonts w:hint="eastAsia" w:ascii="黑体"/>
          <w:highlight w:val="none"/>
          <w:lang w:val="en-US" w:eastAsia="zh-CN"/>
        </w:rPr>
        <w:t>XX</w:t>
      </w:r>
      <w:r>
        <w:rPr>
          <w:rFonts w:hint="eastAsia" w:ascii="黑体"/>
          <w:highlight w:val="none"/>
        </w:rPr>
        <w:t>-</w:t>
      </w:r>
      <w:r>
        <w:rPr>
          <w:rFonts w:hint="eastAsia" w:ascii="黑体"/>
          <w:highlight w:val="none"/>
          <w:lang w:val="en-US" w:eastAsia="zh-CN"/>
        </w:rPr>
        <w:t>XX</w:t>
      </w:r>
      <w:r>
        <w:rPr>
          <w:rFonts w:hint="eastAsia"/>
        </w:rPr>
        <w:t>发布</w:t>
      </w:r>
    </w:p>
    <w:p w14:paraId="4A5CEC7C">
      <w:pPr>
        <w:pStyle w:val="198"/>
        <w:framePr w:wrap="around" w:y="14176"/>
      </w:pPr>
      <w:r>
        <w:rPr>
          <w:rFonts w:hint="eastAsia" w:ascii="黑体"/>
        </w:rPr>
        <w:t>2025-</w:t>
      </w:r>
      <w:r>
        <w:rPr>
          <w:rFonts w:hint="eastAsia" w:ascii="黑体"/>
          <w:highlight w:val="none"/>
          <w:lang w:val="en-US" w:eastAsia="zh-CN"/>
        </w:rPr>
        <w:t>XX</w:t>
      </w:r>
      <w:r>
        <w:rPr>
          <w:rFonts w:hint="eastAsia" w:ascii="黑体"/>
          <w:highlight w:val="none"/>
        </w:rPr>
        <w:t>-</w:t>
      </w:r>
      <w:r>
        <w:rPr>
          <w:rFonts w:hint="eastAsia" w:ascii="黑体"/>
          <w:highlight w:val="none"/>
          <w:lang w:val="en-US" w:eastAsia="zh-CN"/>
        </w:rPr>
        <w:t>XX</w:t>
      </w:r>
      <w:r>
        <w:rPr>
          <w:rFonts w:hint="eastAsia"/>
        </w:rPr>
        <w:t>实施</w:t>
      </w:r>
    </w:p>
    <w:p w14:paraId="69E936CC">
      <w:pPr>
        <w:pStyle w:val="155"/>
        <w:framePr w:wrap="around"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3"/>
          <w:rFonts w:hint="eastAsia"/>
        </w:rPr>
        <w:t>发布</w:t>
      </w:r>
    </w:p>
    <w:p w14:paraId="32E82393">
      <w:pPr>
        <w:rPr>
          <w:rFonts w:hint="eastAsia"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EA994B9">
      <w:pPr>
        <w:pStyle w:val="95"/>
        <w:spacing w:before="640" w:after="560" w:afterLines="0"/>
        <w:rPr>
          <w:spacing w:val="320"/>
        </w:rPr>
        <w:sectPr>
          <w:headerReference r:id="rId10" w:type="default"/>
          <w:footerReference r:id="rId12" w:type="default"/>
          <w:headerReference r:id="rId11" w:type="even"/>
          <w:pgSz w:w="11906" w:h="16838"/>
          <w:pgMar w:top="567" w:right="1134" w:bottom="1134" w:left="1418" w:header="1418" w:footer="1134" w:gutter="0"/>
          <w:pgNumType w:fmt="upperRoman" w:start="1"/>
          <w:cols w:space="425" w:num="1"/>
          <w:formProt w:val="0"/>
          <w:docGrid w:type="lines" w:linePitch="312" w:charSpace="0"/>
        </w:sectPr>
      </w:pPr>
      <w:bookmarkStart w:id="2" w:name="BookMark1"/>
      <w:bookmarkStart w:id="3" w:name="_Toc59003402"/>
    </w:p>
    <w:p w14:paraId="1ABB3A47">
      <w:pPr>
        <w:pStyle w:val="95"/>
        <w:spacing w:before="640" w:after="560" w:afterLines="0"/>
      </w:pPr>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2077238176"/>
        <w:docPartObj>
          <w:docPartGallery w:val="Table of Contents"/>
          <w:docPartUnique/>
        </w:docPartObj>
      </w:sdtPr>
      <w:sdtEndPr>
        <w:rPr>
          <w:rFonts w:ascii="Calibri" w:hAnsi="Calibri" w:eastAsia="宋体" w:cs="Times New Roman"/>
          <w:b/>
          <w:bCs/>
          <w:color w:val="auto"/>
          <w:kern w:val="2"/>
          <w:sz w:val="21"/>
          <w:szCs w:val="21"/>
          <w:lang w:val="zh-CN"/>
        </w:rPr>
      </w:sdtEndPr>
      <w:sdtContent>
        <w:p w14:paraId="1BB76AB2">
          <w:pPr>
            <w:pStyle w:val="252"/>
            <w:spacing w:before="0" w:line="360" w:lineRule="exact"/>
            <w:rPr>
              <w:rFonts w:hint="eastAsia" w:ascii="宋体" w:hAnsi="宋体" w:eastAsia="宋体"/>
            </w:rPr>
          </w:pPr>
        </w:p>
        <w:p w14:paraId="6684EB47">
          <w:pPr>
            <w:pStyle w:val="21"/>
            <w:tabs>
              <w:tab w:val="right" w:leader="dot" w:pos="9344"/>
            </w:tabs>
            <w:spacing w:line="360" w:lineRule="exact"/>
            <w:jc w:val="left"/>
            <w:rPr>
              <w:rFonts w:hint="eastAsia" w:hAnsi="宋体" w:cstheme="minorBidi"/>
              <w:sz w:val="22"/>
              <w:szCs w:val="24"/>
              <w14:ligatures w14:val="standardContextual"/>
            </w:rPr>
          </w:pPr>
          <w:r>
            <w:rPr>
              <w:rFonts w:hAnsi="宋体"/>
            </w:rPr>
            <w:fldChar w:fldCharType="begin"/>
          </w:r>
          <w:r>
            <w:rPr>
              <w:rFonts w:hAnsi="宋体"/>
            </w:rPr>
            <w:instrText xml:space="preserve"> TOC \o "1-3" \h \z \u </w:instrText>
          </w:r>
          <w:r>
            <w:rPr>
              <w:rFonts w:hAnsi="宋体"/>
            </w:rPr>
            <w:fldChar w:fldCharType="separate"/>
          </w:r>
          <w:r>
            <w:fldChar w:fldCharType="begin"/>
          </w:r>
          <w:r>
            <w:instrText xml:space="preserve"> HYPERLINK \l "_Toc200011542" </w:instrText>
          </w:r>
          <w:r>
            <w:fldChar w:fldCharType="separate"/>
          </w:r>
          <w:r>
            <w:rPr>
              <w:rStyle w:val="35"/>
              <w:rFonts w:hint="eastAsia" w:hAnsi="宋体"/>
              <w:spacing w:val="320"/>
            </w:rPr>
            <w:t>前</w:t>
          </w:r>
          <w:r>
            <w:rPr>
              <w:rStyle w:val="35"/>
              <w:rFonts w:hint="eastAsia" w:hAnsi="宋体"/>
            </w:rPr>
            <w:t>言</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_Toc200011542 \h</w:instrText>
          </w:r>
          <w:r>
            <w:rPr>
              <w:rFonts w:hint="eastAsia" w:hAnsi="宋体"/>
            </w:rPr>
            <w:instrText xml:space="preserve"> </w:instrText>
          </w:r>
          <w:r>
            <w:rPr>
              <w:rFonts w:hint="eastAsia" w:hAnsi="宋体"/>
            </w:rPr>
            <w:fldChar w:fldCharType="separate"/>
          </w:r>
          <w:r>
            <w:rPr>
              <w:rFonts w:hint="eastAsia" w:hAnsi="宋体"/>
            </w:rPr>
            <w:t>II</w:t>
          </w:r>
          <w:r>
            <w:rPr>
              <w:rFonts w:hint="eastAsia" w:hAnsi="宋体"/>
            </w:rPr>
            <w:fldChar w:fldCharType="end"/>
          </w:r>
          <w:r>
            <w:rPr>
              <w:rFonts w:hint="eastAsia" w:hAnsi="宋体"/>
            </w:rPr>
            <w:fldChar w:fldCharType="end"/>
          </w:r>
        </w:p>
        <w:p w14:paraId="144300FA">
          <w:pPr>
            <w:pStyle w:val="21"/>
            <w:tabs>
              <w:tab w:val="right" w:leader="dot" w:pos="9344"/>
            </w:tabs>
            <w:spacing w:line="360" w:lineRule="exact"/>
            <w:jc w:val="left"/>
            <w:rPr>
              <w:rFonts w:hint="eastAsia" w:hAnsi="宋体" w:cstheme="minorBidi"/>
              <w:sz w:val="22"/>
              <w:szCs w:val="24"/>
              <w14:ligatures w14:val="standardContextual"/>
            </w:rPr>
          </w:pPr>
          <w:r>
            <w:fldChar w:fldCharType="begin"/>
          </w:r>
          <w:r>
            <w:instrText xml:space="preserve"> HYPERLINK \l "_Toc200011543" </w:instrText>
          </w:r>
          <w:r>
            <w:fldChar w:fldCharType="separate"/>
          </w:r>
          <w:r>
            <w:rPr>
              <w:rStyle w:val="35"/>
              <w:rFonts w:hint="eastAsia" w:hAnsi="宋体"/>
            </w:rPr>
            <w:t>1 范围</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_Toc200011543 \h</w:instrText>
          </w:r>
          <w:r>
            <w:rPr>
              <w:rFonts w:hint="eastAsia" w:hAnsi="宋体"/>
            </w:rPr>
            <w:instrText xml:space="preserve">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698925CC">
          <w:pPr>
            <w:pStyle w:val="21"/>
            <w:tabs>
              <w:tab w:val="right" w:leader="dot" w:pos="9344"/>
            </w:tabs>
            <w:spacing w:line="360" w:lineRule="exact"/>
            <w:jc w:val="left"/>
            <w:rPr>
              <w:rFonts w:hint="eastAsia" w:hAnsi="宋体" w:cstheme="minorBidi"/>
              <w:sz w:val="22"/>
              <w:szCs w:val="24"/>
              <w14:ligatures w14:val="standardContextual"/>
            </w:rPr>
          </w:pPr>
          <w:r>
            <w:fldChar w:fldCharType="begin"/>
          </w:r>
          <w:r>
            <w:instrText xml:space="preserve"> HYPERLINK \l "_Toc200011544" </w:instrText>
          </w:r>
          <w:r>
            <w:fldChar w:fldCharType="separate"/>
          </w:r>
          <w:r>
            <w:rPr>
              <w:rStyle w:val="35"/>
              <w:rFonts w:hint="eastAsia" w:hAnsi="宋体"/>
            </w:rPr>
            <w:t>2 规范性引用文件</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_Toc200011544 \h</w:instrText>
          </w:r>
          <w:r>
            <w:rPr>
              <w:rFonts w:hint="eastAsia" w:hAnsi="宋体"/>
            </w:rPr>
            <w:instrText xml:space="preserve">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4D7BFF0A">
          <w:pPr>
            <w:pStyle w:val="21"/>
            <w:tabs>
              <w:tab w:val="right" w:leader="dot" w:pos="9344"/>
            </w:tabs>
            <w:spacing w:line="360" w:lineRule="exact"/>
            <w:jc w:val="left"/>
            <w:rPr>
              <w:rFonts w:hint="eastAsia" w:hAnsi="宋体" w:cstheme="minorBidi"/>
              <w:sz w:val="22"/>
              <w:szCs w:val="24"/>
              <w14:ligatures w14:val="standardContextual"/>
            </w:rPr>
          </w:pPr>
          <w:r>
            <w:fldChar w:fldCharType="begin"/>
          </w:r>
          <w:r>
            <w:instrText xml:space="preserve"> HYPERLINK \l "_Toc200011545" </w:instrText>
          </w:r>
          <w:r>
            <w:fldChar w:fldCharType="separate"/>
          </w:r>
          <w:r>
            <w:rPr>
              <w:rStyle w:val="35"/>
              <w:rFonts w:hint="eastAsia" w:hAnsi="宋体"/>
            </w:rPr>
            <w:t>3 工厂检查</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_Toc200011545 \h</w:instrText>
          </w:r>
          <w:r>
            <w:rPr>
              <w:rFonts w:hint="eastAsia" w:hAnsi="宋体"/>
            </w:rPr>
            <w:instrText xml:space="preserve">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28F40D1C">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"_Toc200011546" </w:instrText>
          </w:r>
          <w:r>
            <w:fldChar w:fldCharType="separate"/>
          </w:r>
          <w:r>
            <w:rPr>
              <w:rStyle w:val="35"/>
              <w:rFonts w:hint="eastAsia" w:hAnsi="宋体" w:cs="黑体"/>
            </w:rPr>
            <w:t>3.1专业技术人员</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_Toc200011546 \h</w:instrText>
          </w:r>
          <w:r>
            <w:rPr>
              <w:rFonts w:hint="eastAsia" w:hAnsi="宋体"/>
            </w:rPr>
            <w:instrText xml:space="preserve">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35A7A2EB">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"_Toc200011547" </w:instrText>
          </w:r>
          <w:r>
            <w:fldChar w:fldCharType="separate"/>
          </w:r>
          <w:r>
            <w:rPr>
              <w:rStyle w:val="35"/>
              <w:rFonts w:hint="eastAsia" w:hAnsi="宋体" w:cs="黑体"/>
            </w:rPr>
            <w:t>3.2  生产设备工装和监视测量设备</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_Toc200011547 \h</w:instrText>
          </w:r>
          <w:r>
            <w:rPr>
              <w:rFonts w:hint="eastAsia" w:hAnsi="宋体"/>
            </w:rPr>
            <w:instrText xml:space="preserve"> </w:instrText>
          </w:r>
          <w:r>
            <w:rPr>
              <w:rFonts w:hint="eastAsia" w:hAnsi="宋体"/>
            </w:rPr>
            <w:fldChar w:fldCharType="separate"/>
          </w:r>
          <w:r>
            <w:rPr>
              <w:rFonts w:hint="eastAsia" w:hAnsi="宋体"/>
            </w:rPr>
            <w:t>2</w:t>
          </w:r>
          <w:r>
            <w:rPr>
              <w:rFonts w:hint="eastAsia" w:hAnsi="宋体"/>
            </w:rPr>
            <w:fldChar w:fldCharType="end"/>
          </w:r>
          <w:r>
            <w:rPr>
              <w:rFonts w:hint="eastAsia" w:hAnsi="宋体"/>
            </w:rPr>
            <w:fldChar w:fldCharType="end"/>
          </w:r>
        </w:p>
        <w:p w14:paraId="7B21F09A">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"_Toc200011548" </w:instrText>
          </w:r>
          <w:r>
            <w:fldChar w:fldCharType="separate"/>
          </w:r>
          <w:r>
            <w:rPr>
              <w:rStyle w:val="35"/>
              <w:rFonts w:hint="eastAsia" w:hAnsi="宋体" w:cs="黑体"/>
            </w:rPr>
            <w:t>3.3  零部件和材料</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_Toc200011548 \h</w:instrText>
          </w:r>
          <w:r>
            <w:rPr>
              <w:rFonts w:hint="eastAsia" w:hAnsi="宋体"/>
            </w:rPr>
            <w:instrText xml:space="preserve">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60183EFA">
          <w:pPr>
            <w:pStyle w:val="21"/>
            <w:tabs>
              <w:tab w:val="right" w:leader="dot" w:pos="9344"/>
            </w:tabs>
            <w:spacing w:line="360" w:lineRule="exact"/>
            <w:jc w:val="left"/>
            <w:rPr>
              <w:rFonts w:hint="eastAsia" w:hAnsi="宋体" w:cstheme="minorBidi"/>
              <w:sz w:val="22"/>
              <w:szCs w:val="24"/>
              <w14:ligatures w14:val="standardContextual"/>
            </w:rPr>
          </w:pPr>
          <w:r>
            <w:fldChar w:fldCharType="begin"/>
          </w:r>
          <w:r>
            <w:instrText xml:space="preserve"> HYPERLINK \l "_Toc200011549" </w:instrText>
          </w:r>
          <w:r>
            <w:fldChar w:fldCharType="separate"/>
          </w:r>
          <w:r>
            <w:rPr>
              <w:rStyle w:val="35"/>
              <w:rFonts w:hint="eastAsia" w:hAnsi="宋体"/>
            </w:rPr>
            <w:t>4 产品抽样检验</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_Toc200011549 \h</w:instrText>
          </w:r>
          <w:r>
            <w:rPr>
              <w:rFonts w:hint="eastAsia" w:hAnsi="宋体"/>
            </w:rPr>
            <w:instrText xml:space="preserve">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1D34E08D">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"_Toc200011550" </w:instrText>
          </w:r>
          <w:r>
            <w:fldChar w:fldCharType="separate"/>
          </w:r>
          <w:r>
            <w:rPr>
              <w:rStyle w:val="35"/>
              <w:rFonts w:hint="eastAsia" w:hAnsi="宋体"/>
            </w:rPr>
            <w:t>4.1 检验依据</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_Toc200011550 \h</w:instrText>
          </w:r>
          <w:r>
            <w:rPr>
              <w:rFonts w:hint="eastAsia" w:hAnsi="宋体"/>
            </w:rPr>
            <w:instrText xml:space="preserve">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10975200">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"_Toc200011551" </w:instrText>
          </w:r>
          <w:r>
            <w:fldChar w:fldCharType="separate"/>
          </w:r>
          <w:r>
            <w:rPr>
              <w:rStyle w:val="35"/>
              <w:rFonts w:hint="eastAsia" w:hAnsi="宋体"/>
            </w:rPr>
            <w:t>4.2 产品抽样</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_Toc200011551 \h</w:instrText>
          </w:r>
          <w:r>
            <w:rPr>
              <w:rFonts w:hint="eastAsia" w:hAnsi="宋体"/>
            </w:rPr>
            <w:instrText xml:space="preserve">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18317623">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"_Toc200011552" </w:instrText>
          </w:r>
          <w:r>
            <w:fldChar w:fldCharType="separate"/>
          </w:r>
          <w:r>
            <w:rPr>
              <w:rStyle w:val="35"/>
              <w:rFonts w:hint="eastAsia" w:hAnsi="宋体"/>
            </w:rPr>
            <w:t>4.3 检验条件</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_Toc200011552 \h</w:instrText>
          </w:r>
          <w:r>
            <w:rPr>
              <w:rFonts w:hint="eastAsia" w:hAnsi="宋体"/>
            </w:rPr>
            <w:instrText xml:space="preserve">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3C8DCFAB">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"_Toc200011553" </w:instrText>
          </w:r>
          <w:r>
            <w:fldChar w:fldCharType="separate"/>
          </w:r>
          <w:r>
            <w:rPr>
              <w:rStyle w:val="35"/>
              <w:rFonts w:hint="eastAsia" w:hAnsi="宋体"/>
            </w:rPr>
            <w:t>4.4 检验内容、要求及方法</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_Toc200011553 \h</w:instrText>
          </w:r>
          <w:r>
            <w:rPr>
              <w:rFonts w:hint="eastAsia" w:hAnsi="宋体"/>
            </w:rPr>
            <w:instrText xml:space="preserve">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27649A61">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"_Toc200011554" </w:instrText>
          </w:r>
          <w:r>
            <w:fldChar w:fldCharType="separate"/>
          </w:r>
          <w:r>
            <w:rPr>
              <w:rStyle w:val="35"/>
              <w:rFonts w:hint="eastAsia" w:hAnsi="宋体"/>
            </w:rPr>
            <w:t>4.5 结果判定</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_Toc200011554 \h</w:instrText>
          </w:r>
          <w:r>
            <w:rPr>
              <w:rFonts w:hint="eastAsia" w:hAnsi="宋体"/>
            </w:rPr>
            <w:instrText xml:space="preserve"> </w:instrText>
          </w:r>
          <w:r>
            <w:rPr>
              <w:rFonts w:hint="eastAsia" w:hAnsi="宋体"/>
            </w:rPr>
            <w:fldChar w:fldCharType="separate"/>
          </w:r>
          <w:r>
            <w:rPr>
              <w:rFonts w:hint="eastAsia" w:hAnsi="宋体"/>
            </w:rPr>
            <w:t>18</w:t>
          </w:r>
          <w:r>
            <w:rPr>
              <w:rFonts w:hint="eastAsia" w:hAnsi="宋体"/>
            </w:rPr>
            <w:fldChar w:fldCharType="end"/>
          </w:r>
          <w:r>
            <w:rPr>
              <w:rFonts w:hint="eastAsia" w:hAnsi="宋体"/>
            </w:rPr>
            <w:fldChar w:fldCharType="end"/>
          </w:r>
        </w:p>
        <w:p w14:paraId="59834B1C">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"_Toc200011555" </w:instrText>
          </w:r>
          <w:r>
            <w:fldChar w:fldCharType="separate"/>
          </w:r>
          <w:r>
            <w:rPr>
              <w:rStyle w:val="35"/>
              <w:rFonts w:hint="eastAsia" w:hAnsi="宋体"/>
            </w:rPr>
            <w:t>4.6 检验程序</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_Toc200011555 \h</w:instrText>
          </w:r>
          <w:r>
            <w:rPr>
              <w:rFonts w:hint="eastAsia" w:hAnsi="宋体"/>
            </w:rPr>
            <w:instrText xml:space="preserve"> </w:instrText>
          </w:r>
          <w:r>
            <w:rPr>
              <w:rFonts w:hint="eastAsia" w:hAnsi="宋体"/>
            </w:rPr>
            <w:fldChar w:fldCharType="separate"/>
          </w:r>
          <w:r>
            <w:rPr>
              <w:rFonts w:hint="eastAsia" w:hAnsi="宋体"/>
            </w:rPr>
            <w:t>18</w:t>
          </w:r>
          <w:r>
            <w:rPr>
              <w:rFonts w:hint="eastAsia" w:hAnsi="宋体"/>
            </w:rPr>
            <w:fldChar w:fldCharType="end"/>
          </w:r>
          <w:r>
            <w:rPr>
              <w:rFonts w:hint="eastAsia" w:hAnsi="宋体"/>
            </w:rPr>
            <w:fldChar w:fldCharType="end"/>
          </w:r>
        </w:p>
        <w:p w14:paraId="1CE56324">
          <w:pPr>
            <w:pStyle w:val="16"/>
            <w:tabs>
              <w:tab w:val="right" w:leader="dot" w:pos="9344"/>
            </w:tabs>
            <w:spacing w:line="360" w:lineRule="exact"/>
            <w:ind w:left="0"/>
            <w:jc w:val="left"/>
            <w:rPr>
              <w:rFonts w:hint="eastAsia" w:hAnsi="宋体" w:cstheme="minorBidi"/>
              <w:sz w:val="22"/>
              <w:szCs w:val="24"/>
              <w14:ligatures w14:val="standardContextual"/>
            </w:rPr>
          </w:pPr>
          <w:r>
            <w:fldChar w:fldCharType="begin"/>
          </w:r>
          <w:r>
            <w:instrText xml:space="preserve"> HYPERLINK \l "_Toc200011556" </w:instrText>
          </w:r>
          <w:r>
            <w:fldChar w:fldCharType="separate"/>
          </w:r>
          <w:r>
            <w:rPr>
              <w:rStyle w:val="35"/>
              <w:rFonts w:hint="eastAsia" w:hAnsi="宋体"/>
            </w:rPr>
            <w:t>4.7 检验报告</w:t>
          </w:r>
          <w:r>
            <w:rPr>
              <w:rFonts w:hint="eastAsia" w:hAnsi="宋体"/>
            </w:rPr>
            <w:tab/>
          </w:r>
          <w:r>
            <w:rPr>
              <w:rFonts w:hint="eastAsia" w:hAnsi="宋体"/>
            </w:rPr>
            <w:fldChar w:fldCharType="begin"/>
          </w:r>
          <w:r>
            <w:rPr>
              <w:rFonts w:hint="eastAsia" w:hAnsi="宋体"/>
            </w:rPr>
            <w:instrText xml:space="preserve"> </w:instrText>
          </w:r>
          <w:r>
            <w:rPr>
              <w:rFonts w:hAnsi="宋体"/>
            </w:rPr>
            <w:instrText xml:space="preserve">PAGEREF _Toc200011556 \h</w:instrText>
          </w:r>
          <w:r>
            <w:rPr>
              <w:rFonts w:hint="eastAsia" w:hAnsi="宋体"/>
            </w:rPr>
            <w:instrText xml:space="preserve"> </w:instrText>
          </w:r>
          <w:r>
            <w:rPr>
              <w:rFonts w:hint="eastAsia" w:hAnsi="宋体"/>
            </w:rPr>
            <w:fldChar w:fldCharType="separate"/>
          </w:r>
          <w:r>
            <w:rPr>
              <w:rFonts w:hint="eastAsia" w:hAnsi="宋体"/>
            </w:rPr>
            <w:t>19</w:t>
          </w:r>
          <w:r>
            <w:rPr>
              <w:rFonts w:hint="eastAsia" w:hAnsi="宋体"/>
            </w:rPr>
            <w:fldChar w:fldCharType="end"/>
          </w:r>
          <w:r>
            <w:rPr>
              <w:rFonts w:hint="eastAsia" w:hAnsi="宋体"/>
            </w:rPr>
            <w:fldChar w:fldCharType="end"/>
          </w:r>
        </w:p>
        <w:p w14:paraId="27191A1F">
          <w:pPr>
            <w:spacing w:line="360" w:lineRule="exact"/>
            <w:jc w:val="left"/>
          </w:pPr>
          <w:r>
            <w:rPr>
              <w:rFonts w:ascii="宋体" w:hAnsi="宋体"/>
              <w:b/>
              <w:bCs/>
              <w:lang w:val="zh-CN"/>
            </w:rPr>
            <w:fldChar w:fldCharType="end"/>
          </w:r>
        </w:p>
      </w:sdtContent>
    </w:sdt>
    <w:p w14:paraId="090BDA07">
      <w:pPr>
        <w:pStyle w:val="95"/>
        <w:spacing w:before="640" w:after="560" w:afterLines="0"/>
      </w:pPr>
    </w:p>
    <w:p w14:paraId="26B7EBF4">
      <w:pPr>
        <w:pStyle w:val="95"/>
        <w:spacing w:after="0" w:afterLines="0"/>
        <w:sectPr>
          <w:headerReference r:id="rId13" w:type="default"/>
          <w:footerReference r:id="rId14" w:type="default"/>
          <w:pgSz w:w="11906" w:h="16838"/>
          <w:pgMar w:top="567" w:right="1134" w:bottom="1134" w:left="1418" w:header="1418" w:footer="1134" w:gutter="0"/>
          <w:pgNumType w:fmt="upperRoman" w:start="1"/>
          <w:cols w:space="425" w:num="1"/>
          <w:formProt w:val="0"/>
          <w:docGrid w:type="lines" w:linePitch="312" w:charSpace="0"/>
        </w:sectPr>
      </w:pPr>
      <w:r>
        <w:tab/>
      </w:r>
    </w:p>
    <w:bookmarkEnd w:id="2"/>
    <w:p w14:paraId="78E3A5F6">
      <w:pPr>
        <w:pStyle w:val="93"/>
        <w:spacing w:before="640" w:after="560" w:afterLines="0" w:line="360" w:lineRule="exact"/>
      </w:pPr>
      <w:bookmarkStart w:id="4" w:name="_Toc200011444"/>
      <w:bookmarkStart w:id="5" w:name="_Toc59003427"/>
      <w:bookmarkStart w:id="6" w:name="_Toc200011542"/>
      <w:r>
        <w:rPr>
          <w:spacing w:val="320"/>
        </w:rPr>
        <w:t>前</w:t>
      </w:r>
      <w:r>
        <w:t>言</w:t>
      </w:r>
      <w:bookmarkEnd w:id="3"/>
      <w:bookmarkEnd w:id="4"/>
      <w:bookmarkEnd w:id="5"/>
      <w:bookmarkEnd w:id="6"/>
      <w:bookmarkStart w:id="7" w:name="BookMark2"/>
    </w:p>
    <w:p w14:paraId="5062C2A8">
      <w:pPr>
        <w:widowControl/>
        <w:tabs>
          <w:tab w:val="center" w:pos="4201"/>
          <w:tab w:val="right" w:leader="dot" w:pos="9298"/>
        </w:tabs>
        <w:autoSpaceDE w:val="0"/>
        <w:autoSpaceDN w:val="0"/>
        <w:adjustRightInd/>
        <w:spacing w:after="156" w:afterLines="50" w:line="360" w:lineRule="exact"/>
        <w:ind w:firstLine="420" w:firstLineChars="200"/>
        <w:rPr>
          <w:rFonts w:hint="eastAsia" w:ascii="宋体" w:hAnsi="宋体"/>
          <w:kern w:val="0"/>
          <w:szCs w:val="20"/>
        </w:rPr>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p>
    <w:p w14:paraId="77D27D45">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rPr>
        <w:t>本细则由国家铁路局设备监督管理司提出，由中车青岛四方车辆研究所有限公司归口。</w:t>
      </w:r>
    </w:p>
    <w:p w14:paraId="611CC2E4">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ascii="Times New Roman" w:hAnsi="Times New Roman"/>
          <w:kern w:val="0"/>
          <w:szCs w:val="20"/>
        </w:rPr>
        <w:t>本细则起草单位：</w:t>
      </w:r>
      <w:r>
        <w:rPr>
          <w:rFonts w:hint="eastAsia" w:ascii="宋体"/>
          <w:kern w:val="0"/>
          <w:szCs w:val="20"/>
        </w:rPr>
        <w:t>中铁检验认证（青岛）车辆检验站有限公司、中车齐齐哈尔车辆有限公司、中车长江车辆有限公司。</w:t>
      </w:r>
    </w:p>
    <w:p w14:paraId="276D845D">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ascii="Times New Roman" w:hAnsi="Times New Roman"/>
          <w:kern w:val="0"/>
          <w:szCs w:val="20"/>
        </w:rPr>
        <w:t>本细则主要起草人：丁盛、苏砚帮、王吉民、穆凤君、蒲杨丹。</w:t>
      </w:r>
    </w:p>
    <w:p w14:paraId="2F7BADF7">
      <w:pPr>
        <w:pStyle w:val="235"/>
        <w:spacing w:after="156" w:afterLines="50" w:line="360" w:lineRule="exact"/>
        <w:rPr>
          <w:rFonts w:ascii="Times New Roman" w:hAnsi="Times New Roman"/>
        </w:rPr>
      </w:pPr>
      <w:r>
        <w:rPr>
          <w:rFonts w:hint="eastAsia" w:ascii="Times New Roman" w:hAnsi="Times New Roman"/>
        </w:rPr>
        <w:t>本细则及其所替代文件的历次版本发布情况：本细则为首次发布。</w:t>
      </w:r>
    </w:p>
    <w:p w14:paraId="36CDAFD4">
      <w:pPr>
        <w:sectPr>
          <w:pgSz w:w="11906" w:h="16838"/>
          <w:pgMar w:top="567" w:right="1134" w:bottom="1134" w:left="1418" w:header="1418" w:footer="1134" w:gutter="0"/>
          <w:pgNumType w:fmt="upperRoman"/>
          <w:cols w:space="425" w:num="1"/>
          <w:formProt w:val="0"/>
          <w:docGrid w:type="lines" w:linePitch="312" w:charSpace="0"/>
        </w:sectPr>
      </w:pPr>
    </w:p>
    <w:bookmarkEnd w:id="7"/>
    <w:p w14:paraId="0BDF1C5B">
      <w:pPr>
        <w:spacing w:line="20" w:lineRule="exact"/>
        <w:jc w:val="center"/>
        <w:rPr>
          <w:rFonts w:hint="eastAsia" w:ascii="黑体" w:hAnsi="黑体" w:eastAsia="黑体"/>
          <w:sz w:val="32"/>
          <w:szCs w:val="32"/>
        </w:rPr>
      </w:pPr>
      <w:bookmarkStart w:id="8" w:name="BookMark4"/>
    </w:p>
    <w:p w14:paraId="094F755A">
      <w:pPr>
        <w:spacing w:line="20" w:lineRule="exact"/>
        <w:jc w:val="center"/>
        <w:rPr>
          <w:rFonts w:hint="eastAsia" w:ascii="黑体" w:hAnsi="黑体" w:eastAsia="黑体"/>
          <w:sz w:val="32"/>
          <w:szCs w:val="32"/>
        </w:rPr>
      </w:pPr>
    </w:p>
    <w:sdt>
      <w:sdtPr>
        <w:tag w:val="NEW_STAND_NAME"/>
        <w:id w:val="595910757"/>
        <w:lock w:val="sdtLocked"/>
        <w:placeholder>
          <w:docPart w:val="8076252B7DBE4417B0A602DC8F506A68"/>
        </w:placeholder>
      </w:sdtPr>
      <w:sdtContent>
        <w:p w14:paraId="4855AA34">
          <w:pPr>
            <w:pStyle w:val="181"/>
            <w:snapToGrid w:val="0"/>
            <w:spacing w:before="640" w:beforeLines="0" w:after="560" w:line="240" w:lineRule="auto"/>
            <w:rPr>
              <w:rFonts w:hint="eastAsia"/>
            </w:rPr>
          </w:pPr>
          <w:bookmarkStart w:id="9" w:name="NEW_STAND_NAME"/>
          <w:r>
            <w:rPr>
              <w:rFonts w:hint="eastAsia" w:ascii="Times New Roman" w:hAnsi="Times New Roman"/>
            </w:rPr>
            <w:t>铁路货车承载鞍</w:t>
          </w:r>
        </w:p>
      </w:sdtContent>
    </w:sdt>
    <w:bookmarkEnd w:id="8"/>
    <w:bookmarkEnd w:id="9"/>
    <w:p w14:paraId="196F62B0">
      <w:pPr>
        <w:pStyle w:val="239"/>
        <w:numPr>
          <w:ilvl w:val="0"/>
          <w:numId w:val="32"/>
        </w:numPr>
        <w:spacing w:before="312" w:after="312"/>
        <w:ind w:left="0"/>
        <w:outlineLvl w:val="0"/>
        <w:rPr>
          <w:rFonts w:ascii="Times New Roman"/>
        </w:rPr>
      </w:pPr>
      <w:bookmarkStart w:id="10" w:name="_Toc200011543"/>
      <w:bookmarkStart w:id="11" w:name="_Toc25606"/>
      <w:r>
        <w:rPr>
          <w:rFonts w:hint="eastAsia" w:ascii="Times New Roman"/>
        </w:rPr>
        <w:t>范围</w:t>
      </w:r>
      <w:bookmarkEnd w:id="10"/>
      <w:bookmarkEnd w:id="11"/>
    </w:p>
    <w:p w14:paraId="6129AC96">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szCs w:val="20"/>
        </w:rPr>
      </w:pPr>
      <w:bookmarkStart w:id="12" w:name="_Toc28014"/>
      <w:r>
        <w:rPr>
          <w:rFonts w:hint="eastAsia" w:ascii="Times New Roman" w:hAnsi="Times New Roman"/>
          <w:szCs w:val="20"/>
        </w:rPr>
        <w:t>本细则规定了铁路货车承载鞍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16CEEE9B">
      <w:pPr>
        <w:pStyle w:val="239"/>
        <w:numPr>
          <w:ilvl w:val="0"/>
          <w:numId w:val="32"/>
        </w:numPr>
        <w:spacing w:before="312" w:after="312"/>
        <w:ind w:left="0"/>
        <w:outlineLvl w:val="0"/>
        <w:rPr>
          <w:rFonts w:ascii="Times New Roman"/>
        </w:rPr>
      </w:pPr>
      <w:bookmarkStart w:id="13" w:name="_Toc200011544"/>
      <w:r>
        <w:rPr>
          <w:rFonts w:hint="eastAsia" w:ascii="Times New Roman"/>
        </w:rPr>
        <w:t>规范性引用文件</w:t>
      </w:r>
      <w:bookmarkEnd w:id="13"/>
    </w:p>
    <w:p w14:paraId="1BA46A4E">
      <w:pPr>
        <w:tabs>
          <w:tab w:val="left" w:pos="0"/>
          <w:tab w:val="center" w:pos="4201"/>
          <w:tab w:val="right" w:leader="dot" w:pos="9298"/>
        </w:tabs>
        <w:autoSpaceDE w:val="0"/>
        <w:autoSpaceDN w:val="0"/>
        <w:spacing w:after="160" w:line="360" w:lineRule="exact"/>
        <w:ind w:firstLine="420" w:firstLineChars="200"/>
        <w:rPr>
          <w:rFonts w:hint="eastAsia" w:ascii="宋体" w:hAnsi="宋体" w:cs="宋体"/>
          <w:kern w:val="0"/>
          <w:szCs w:val="20"/>
        </w:rPr>
      </w:pPr>
      <w:r>
        <w:rPr>
          <w:rFonts w:hint="eastAsia" w:ascii="宋体" w:hAnsi="宋体" w:cs="宋体"/>
          <w:kern w:val="0"/>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0D8EFC72">
      <w:pPr>
        <w:pStyle w:val="235"/>
        <w:rPr>
          <w:rFonts w:ascii="Times New Roman" w:hAnsi="Times New Roman"/>
        </w:rPr>
      </w:pPr>
      <w:bookmarkStart w:id="14" w:name="OLE_LINK11"/>
      <w:r>
        <w:rPr>
          <w:rFonts w:ascii="Times New Roman" w:hAnsi="Times New Roman"/>
        </w:rPr>
        <w:t>TB/T 3267—2019  铁路货车承载鞍及弹性定位件</w:t>
      </w:r>
      <w:bookmarkEnd w:id="14"/>
    </w:p>
    <w:p w14:paraId="2432AEF3">
      <w:pPr>
        <w:pStyle w:val="239"/>
        <w:numPr>
          <w:ilvl w:val="0"/>
          <w:numId w:val="32"/>
        </w:numPr>
        <w:spacing w:before="312" w:after="312"/>
        <w:ind w:left="0"/>
        <w:outlineLvl w:val="0"/>
        <w:rPr>
          <w:rFonts w:ascii="Times New Roman"/>
        </w:rPr>
      </w:pPr>
      <w:bookmarkStart w:id="15" w:name="_Toc200011545"/>
      <w:r>
        <w:rPr>
          <w:rFonts w:hint="eastAsia" w:ascii="Times New Roman"/>
        </w:rPr>
        <w:t>工厂检查</w:t>
      </w:r>
      <w:bookmarkEnd w:id="12"/>
      <w:bookmarkEnd w:id="15"/>
    </w:p>
    <w:p w14:paraId="476E6450">
      <w:pPr>
        <w:pStyle w:val="236"/>
        <w:numPr>
          <w:ilvl w:val="1"/>
          <w:numId w:val="0"/>
        </w:numPr>
        <w:spacing w:before="156" w:after="156"/>
        <w:rPr>
          <w:rFonts w:hint="eastAsia" w:hAnsi="黑体" w:cs="黑体"/>
        </w:rPr>
      </w:pPr>
      <w:bookmarkStart w:id="16" w:name="_Toc200011546"/>
      <w:r>
        <w:rPr>
          <w:rFonts w:hAnsi="黑体" w:cs="黑体"/>
        </w:rPr>
        <w:t>3.1</w:t>
      </w:r>
      <w:r>
        <w:rPr>
          <w:rFonts w:hint="eastAsia" w:hAnsi="黑体" w:cs="黑体"/>
        </w:rPr>
        <w:t>专业技术人员</w:t>
      </w:r>
      <w:bookmarkEnd w:id="16"/>
    </w:p>
    <w:p w14:paraId="710B2834">
      <w:pPr>
        <w:pStyle w:val="240"/>
        <w:numPr>
          <w:ilvl w:val="2"/>
          <w:numId w:val="32"/>
        </w:numPr>
        <w:spacing w:after="160" w:line="360" w:lineRule="exact"/>
        <w:rPr>
          <w:rFonts w:hint="eastAsia" w:ascii="宋体" w:hAnsi="宋体" w:eastAsia="宋体"/>
          <w:szCs w:val="20"/>
        </w:rPr>
      </w:pPr>
      <w:r>
        <w:rPr>
          <w:rFonts w:hint="eastAsia" w:ascii="宋体" w:hAnsi="宋体" w:eastAsia="宋体"/>
          <w:szCs w:val="20"/>
        </w:rPr>
        <w:t>具备可持续保证产品质量的专业技术人员，相应人员培训、人员资质等需满足产品质量保证需求。</w:t>
      </w:r>
      <w:bookmarkStart w:id="17" w:name="_Hlk192435721"/>
      <w:r>
        <w:rPr>
          <w:rFonts w:hint="eastAsia" w:ascii="宋体" w:hAnsi="宋体" w:eastAsia="宋体"/>
          <w:szCs w:val="20"/>
        </w:rPr>
        <w:t>生产企业专业技术人员</w:t>
      </w:r>
      <w:bookmarkEnd w:id="17"/>
      <w:r>
        <w:rPr>
          <w:rFonts w:hint="eastAsia" w:ascii="宋体" w:hAnsi="宋体" w:eastAsia="宋体"/>
          <w:szCs w:val="20"/>
        </w:rPr>
        <w:t>应符合表1的要求。</w:t>
      </w:r>
    </w:p>
    <w:p w14:paraId="5412363F">
      <w:pPr>
        <w:pStyle w:val="235"/>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9"/>
        <w:tblpPr w:leftFromText="180" w:rightFromText="180" w:vertAnchor="text" w:horzAnchor="margin" w:tblpXSpec="center" w:tblpY="118"/>
        <w:tblOverlap w:val="never"/>
        <w:tblW w:w="9030"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32"/>
        <w:gridCol w:w="2335"/>
        <w:gridCol w:w="1843"/>
        <w:gridCol w:w="1254"/>
        <w:gridCol w:w="2119"/>
        <w:gridCol w:w="847"/>
      </w:tblGrid>
      <w:tr w14:paraId="652271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04" w:hRule="atLeast"/>
          <w:tblHeader/>
        </w:trPr>
        <w:tc>
          <w:tcPr>
            <w:tcW w:w="632" w:type="dxa"/>
            <w:tcBorders>
              <w:top w:val="single" w:color="000000" w:sz="8" w:space="0"/>
              <w:bottom w:val="single" w:color="000000" w:sz="8" w:space="0"/>
            </w:tcBorders>
            <w:vAlign w:val="center"/>
          </w:tcPr>
          <w:p w14:paraId="59B7E354">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序号</w:t>
            </w:r>
          </w:p>
        </w:tc>
        <w:tc>
          <w:tcPr>
            <w:tcW w:w="4178" w:type="dxa"/>
            <w:gridSpan w:val="2"/>
            <w:tcBorders>
              <w:top w:val="single" w:color="000000" w:sz="8" w:space="0"/>
              <w:bottom w:val="single" w:color="000000" w:sz="8" w:space="0"/>
            </w:tcBorders>
            <w:vAlign w:val="center"/>
          </w:tcPr>
          <w:p w14:paraId="7E99028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专业类别</w:t>
            </w:r>
          </w:p>
        </w:tc>
        <w:tc>
          <w:tcPr>
            <w:tcW w:w="3373" w:type="dxa"/>
            <w:gridSpan w:val="2"/>
            <w:tcBorders>
              <w:top w:val="single" w:color="000000" w:sz="8" w:space="0"/>
              <w:bottom w:val="single" w:color="000000" w:sz="8" w:space="0"/>
            </w:tcBorders>
            <w:vAlign w:val="center"/>
          </w:tcPr>
          <w:p w14:paraId="4F03D0C9">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人员要求</w:t>
            </w:r>
          </w:p>
        </w:tc>
        <w:tc>
          <w:tcPr>
            <w:tcW w:w="847" w:type="dxa"/>
            <w:tcBorders>
              <w:top w:val="single" w:color="000000" w:sz="8" w:space="0"/>
              <w:bottom w:val="single" w:color="000000" w:sz="8" w:space="0"/>
            </w:tcBorders>
            <w:vAlign w:val="center"/>
          </w:tcPr>
          <w:p w14:paraId="606D88B5">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备注</w:t>
            </w:r>
          </w:p>
        </w:tc>
      </w:tr>
      <w:tr w14:paraId="136B59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tcBorders>
              <w:top w:val="single" w:color="000000" w:sz="8" w:space="0"/>
            </w:tcBorders>
            <w:vAlign w:val="center"/>
          </w:tcPr>
          <w:p w14:paraId="757699D3">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1</w:t>
            </w:r>
          </w:p>
        </w:tc>
        <w:tc>
          <w:tcPr>
            <w:tcW w:w="2335" w:type="dxa"/>
            <w:vMerge w:val="restart"/>
            <w:tcBorders>
              <w:top w:val="single" w:color="000000" w:sz="8" w:space="0"/>
            </w:tcBorders>
            <w:vAlign w:val="center"/>
          </w:tcPr>
          <w:p w14:paraId="61F8277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专业技术工程师</w:t>
            </w:r>
          </w:p>
        </w:tc>
        <w:tc>
          <w:tcPr>
            <w:tcW w:w="1843" w:type="dxa"/>
            <w:tcBorders>
              <w:top w:val="single" w:color="000000" w:sz="8" w:space="0"/>
            </w:tcBorders>
            <w:vAlign w:val="center"/>
          </w:tcPr>
          <w:p w14:paraId="080FDFB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铸造类</w:t>
            </w:r>
          </w:p>
        </w:tc>
        <w:tc>
          <w:tcPr>
            <w:tcW w:w="1254" w:type="dxa"/>
            <w:tcBorders>
              <w:top w:val="single" w:color="000000" w:sz="8" w:space="0"/>
            </w:tcBorders>
            <w:vAlign w:val="center"/>
          </w:tcPr>
          <w:p w14:paraId="6406729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不少于1人</w:t>
            </w:r>
          </w:p>
        </w:tc>
        <w:tc>
          <w:tcPr>
            <w:tcW w:w="2119" w:type="dxa"/>
            <w:vMerge w:val="restart"/>
            <w:tcBorders>
              <w:top w:val="single" w:color="000000" w:sz="8" w:space="0"/>
            </w:tcBorders>
            <w:vAlign w:val="center"/>
          </w:tcPr>
          <w:p w14:paraId="66677933">
            <w:pPr>
              <w:tabs>
                <w:tab w:val="left" w:pos="0"/>
              </w:tabs>
              <w:adjustRightInd/>
              <w:snapToGrid w:val="0"/>
              <w:spacing w:line="278" w:lineRule="auto"/>
              <w:rPr>
                <w:rFonts w:hint="eastAsia" w:ascii="宋体" w:hAnsi="宋体" w:cs="Times New Roman Regular"/>
                <w:sz w:val="18"/>
                <w:szCs w:val="18"/>
              </w:rPr>
            </w:pPr>
            <w:r>
              <w:rPr>
                <w:rFonts w:hint="eastAsia" w:ascii="宋体" w:hAnsi="宋体" w:cs="Times New Roman Regular"/>
                <w:sz w:val="18"/>
                <w:szCs w:val="18"/>
              </w:rPr>
              <w:t>大学本科、2年及以上专业工作经历</w:t>
            </w:r>
            <w:r>
              <w:rPr>
                <w:rFonts w:hint="eastAsia"/>
                <w:sz w:val="18"/>
                <w:szCs w:val="18"/>
              </w:rPr>
              <w:t>或工程师专业技术职称的人员</w:t>
            </w:r>
            <w:r>
              <w:rPr>
                <w:rFonts w:hint="eastAsia" w:ascii="宋体" w:hAnsi="宋体" w:cs="Times New Roman Regular"/>
                <w:sz w:val="18"/>
                <w:szCs w:val="18"/>
              </w:rPr>
              <w:t>不少于2人</w:t>
            </w:r>
          </w:p>
        </w:tc>
        <w:tc>
          <w:tcPr>
            <w:tcW w:w="847" w:type="dxa"/>
            <w:tcBorders>
              <w:top w:val="single" w:color="000000" w:sz="8" w:space="0"/>
            </w:tcBorders>
            <w:vAlign w:val="center"/>
          </w:tcPr>
          <w:p w14:paraId="2AA19203">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r>
      <w:tr w14:paraId="6104C5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vAlign w:val="center"/>
          </w:tcPr>
          <w:p w14:paraId="1865B4F6">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2</w:t>
            </w:r>
          </w:p>
        </w:tc>
        <w:tc>
          <w:tcPr>
            <w:tcW w:w="2335" w:type="dxa"/>
            <w:vMerge w:val="continue"/>
            <w:vAlign w:val="center"/>
          </w:tcPr>
          <w:p w14:paraId="10DC0F5F">
            <w:pPr>
              <w:tabs>
                <w:tab w:val="left" w:pos="0"/>
              </w:tabs>
              <w:adjustRightInd/>
              <w:snapToGrid w:val="0"/>
              <w:spacing w:line="278" w:lineRule="auto"/>
              <w:jc w:val="center"/>
              <w:rPr>
                <w:rFonts w:hint="eastAsia" w:ascii="宋体" w:hAnsi="宋体" w:cs="Times New Roman Regular"/>
                <w:sz w:val="18"/>
                <w:szCs w:val="18"/>
              </w:rPr>
            </w:pPr>
          </w:p>
        </w:tc>
        <w:tc>
          <w:tcPr>
            <w:tcW w:w="1843" w:type="dxa"/>
            <w:vAlign w:val="center"/>
          </w:tcPr>
          <w:p w14:paraId="6546665B">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机械类</w:t>
            </w:r>
          </w:p>
        </w:tc>
        <w:tc>
          <w:tcPr>
            <w:tcW w:w="1254" w:type="dxa"/>
            <w:vAlign w:val="center"/>
          </w:tcPr>
          <w:p w14:paraId="58D1AFC3">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不少于1人</w:t>
            </w:r>
          </w:p>
        </w:tc>
        <w:tc>
          <w:tcPr>
            <w:tcW w:w="2119" w:type="dxa"/>
            <w:vMerge w:val="continue"/>
            <w:vAlign w:val="center"/>
          </w:tcPr>
          <w:p w14:paraId="7F50AB98">
            <w:pPr>
              <w:tabs>
                <w:tab w:val="left" w:pos="0"/>
              </w:tabs>
              <w:adjustRightInd/>
              <w:snapToGrid w:val="0"/>
              <w:spacing w:line="278" w:lineRule="auto"/>
              <w:rPr>
                <w:rFonts w:hint="eastAsia" w:ascii="宋体" w:hAnsi="宋体" w:cs="Times New Roman Regular"/>
                <w:sz w:val="18"/>
                <w:szCs w:val="18"/>
              </w:rPr>
            </w:pPr>
          </w:p>
        </w:tc>
        <w:tc>
          <w:tcPr>
            <w:tcW w:w="847" w:type="dxa"/>
            <w:vAlign w:val="center"/>
          </w:tcPr>
          <w:p w14:paraId="54D3EBAA">
            <w:pPr>
              <w:tabs>
                <w:tab w:val="left" w:pos="0"/>
              </w:tabs>
              <w:adjustRightInd/>
              <w:snapToGrid w:val="0"/>
              <w:spacing w:line="278" w:lineRule="auto"/>
              <w:jc w:val="center"/>
              <w:rPr>
                <w:rFonts w:hint="eastAsia" w:ascii="宋体" w:hAnsi="宋体" w:cs="Times New Roman Regular"/>
                <w:sz w:val="18"/>
                <w:szCs w:val="18"/>
              </w:rPr>
            </w:pPr>
            <w:r>
              <w:rPr>
                <w:rFonts w:ascii="Times New Roman" w:hAnsi="Times New Roman" w:eastAsiaTheme="minorEastAsia"/>
              </w:rPr>
              <w:t>—</w:t>
            </w:r>
          </w:p>
        </w:tc>
      </w:tr>
      <w:tr w14:paraId="35BC51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vAlign w:val="center"/>
          </w:tcPr>
          <w:p w14:paraId="0F2A07E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3</w:t>
            </w:r>
          </w:p>
        </w:tc>
        <w:tc>
          <w:tcPr>
            <w:tcW w:w="2335" w:type="dxa"/>
            <w:vAlign w:val="center"/>
          </w:tcPr>
          <w:p w14:paraId="5A7D73CB">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关键岗位人员</w:t>
            </w:r>
          </w:p>
        </w:tc>
        <w:tc>
          <w:tcPr>
            <w:tcW w:w="1843" w:type="dxa"/>
            <w:vAlign w:val="center"/>
          </w:tcPr>
          <w:p w14:paraId="19D014E8">
            <w:pPr>
              <w:tabs>
                <w:tab w:val="left" w:pos="0"/>
              </w:tabs>
              <w:adjustRightInd/>
              <w:snapToGrid w:val="0"/>
              <w:spacing w:line="278" w:lineRule="auto"/>
              <w:jc w:val="center"/>
              <w:rPr>
                <w:rFonts w:hint="eastAsia" w:ascii="宋体" w:hAnsi="宋体" w:cs="Times New Roman Regular"/>
                <w:sz w:val="18"/>
                <w:szCs w:val="18"/>
              </w:rPr>
            </w:pPr>
            <w:r>
              <w:rPr>
                <w:rFonts w:ascii="Times New Roman Regular" w:hAnsi="Times New Roman Regular" w:cs="Times New Roman Regular"/>
              </w:rPr>
              <w:t>—</w:t>
            </w:r>
          </w:p>
        </w:tc>
        <w:tc>
          <w:tcPr>
            <w:tcW w:w="1254" w:type="dxa"/>
            <w:vAlign w:val="center"/>
          </w:tcPr>
          <w:p w14:paraId="5EBEB9C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不少于5人</w:t>
            </w:r>
          </w:p>
        </w:tc>
        <w:tc>
          <w:tcPr>
            <w:tcW w:w="2119" w:type="dxa"/>
            <w:vAlign w:val="center"/>
          </w:tcPr>
          <w:p w14:paraId="55EB1683">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检查人员具有5年及以上工作经历</w:t>
            </w:r>
          </w:p>
        </w:tc>
        <w:tc>
          <w:tcPr>
            <w:tcW w:w="847" w:type="dxa"/>
            <w:vAlign w:val="center"/>
          </w:tcPr>
          <w:p w14:paraId="36CB710A">
            <w:pPr>
              <w:tabs>
                <w:tab w:val="left" w:pos="0"/>
              </w:tabs>
              <w:adjustRightInd/>
              <w:snapToGrid w:val="0"/>
              <w:spacing w:line="278" w:lineRule="auto"/>
              <w:jc w:val="center"/>
              <w:rPr>
                <w:rFonts w:hint="eastAsia" w:ascii="宋体" w:hAnsi="宋体" w:cs="Times New Roman Regular"/>
                <w:sz w:val="18"/>
                <w:szCs w:val="18"/>
              </w:rPr>
            </w:pPr>
            <w:r>
              <w:rPr>
                <w:rFonts w:ascii="Times New Roman" w:hAnsi="Times New Roman" w:eastAsiaTheme="minorEastAsia"/>
              </w:rPr>
              <w:t>—</w:t>
            </w:r>
          </w:p>
        </w:tc>
      </w:tr>
    </w:tbl>
    <w:p w14:paraId="1480C67D">
      <w:pPr>
        <w:pStyle w:val="240"/>
        <w:numPr>
          <w:ilvl w:val="2"/>
          <w:numId w:val="32"/>
        </w:numPr>
        <w:spacing w:after="160" w:line="360" w:lineRule="exact"/>
        <w:rPr>
          <w:rFonts w:hint="eastAsia" w:hAnsi="宋体" w:cs="宋体"/>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2B4B740A">
      <w:pPr>
        <w:pStyle w:val="240"/>
        <w:numPr>
          <w:ilvl w:val="2"/>
          <w:numId w:val="32"/>
        </w:numPr>
        <w:spacing w:after="156" w:afterLines="50" w:line="360" w:lineRule="exact"/>
        <w:rPr>
          <w:rFonts w:hint="eastAsia" w:ascii="宋体" w:hAnsi="宋体" w:eastAsia="宋体"/>
          <w:szCs w:val="20"/>
        </w:rPr>
      </w:pPr>
      <w:r>
        <w:rPr>
          <w:rFonts w:hint="eastAsia" w:ascii="宋体" w:hAnsi="宋体" w:eastAsia="宋体"/>
          <w:szCs w:val="20"/>
        </w:rPr>
        <w:t>专业技术人员应当是符合法律规定的适龄的注册在职人员，由本企业缴纳社会保险。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08AF7A2E">
      <w:pPr>
        <w:pStyle w:val="240"/>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4EEEE252">
      <w:pPr>
        <w:pStyle w:val="236"/>
        <w:numPr>
          <w:ilvl w:val="1"/>
          <w:numId w:val="0"/>
        </w:numPr>
        <w:spacing w:before="156" w:after="156"/>
        <w:rPr>
          <w:rFonts w:hint="eastAsia" w:hAnsi="黑体" w:cs="黑体"/>
        </w:rPr>
      </w:pPr>
      <w:bookmarkStart w:id="18" w:name="_Toc22616"/>
      <w:bookmarkStart w:id="19" w:name="_Toc200011547"/>
      <w:r>
        <w:rPr>
          <w:rFonts w:hint="eastAsia" w:hAnsi="黑体" w:cs="黑体"/>
        </w:rPr>
        <w:t>3.2  生产设备工装和监视测量设备</w:t>
      </w:r>
      <w:bookmarkEnd w:id="18"/>
      <w:bookmarkEnd w:id="19"/>
    </w:p>
    <w:p w14:paraId="3D6D32B0">
      <w:pPr>
        <w:pStyle w:val="235"/>
        <w:rPr>
          <w:rFonts w:hint="eastAsia" w:hAnsi="宋体"/>
        </w:rPr>
      </w:pPr>
      <w:bookmarkStart w:id="20" w:name="_Hlk181821915"/>
      <w:r>
        <w:rPr>
          <w:rFonts w:hint="eastAsia" w:hAnsi="宋体"/>
        </w:rPr>
        <w:t>具备保证产品质量的必备生产设备和检验检测设备应符合</w:t>
      </w:r>
      <w:r>
        <w:rPr>
          <w:rFonts w:hint="eastAsia" w:hAnsi="宋体" w:cs="宋体"/>
        </w:rPr>
        <w:t>表</w:t>
      </w:r>
      <w:r>
        <w:rPr>
          <w:rFonts w:hAnsi="宋体"/>
        </w:rPr>
        <w:t>2</w:t>
      </w:r>
      <w:r>
        <w:rPr>
          <w:rFonts w:hint="eastAsia" w:hAnsi="宋体" w:cs="宋体"/>
        </w:rPr>
        <w:t>的要</w:t>
      </w:r>
      <w:r>
        <w:rPr>
          <w:rFonts w:hAnsi="宋体"/>
        </w:rPr>
        <w:t>求。</w:t>
      </w:r>
    </w:p>
    <w:bookmarkEnd w:id="20"/>
    <w:p w14:paraId="00F5B1FD">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 xml:space="preserve">表 2  </w:t>
      </w:r>
      <w:r>
        <w:rPr>
          <w:rFonts w:hint="eastAsia" w:ascii="黑体" w:hAnsi="黑体" w:eastAsia="黑体"/>
        </w:rPr>
        <w:t>生产设备和检验检测设备</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1049"/>
        <w:gridCol w:w="2674"/>
        <w:gridCol w:w="1601"/>
        <w:gridCol w:w="2035"/>
        <w:gridCol w:w="1297"/>
      </w:tblGrid>
      <w:tr w14:paraId="63B3F1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39" w:type="pct"/>
            <w:vMerge w:val="restart"/>
            <w:vAlign w:val="center"/>
          </w:tcPr>
          <w:p w14:paraId="6CB9F7D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序号</w:t>
            </w:r>
          </w:p>
        </w:tc>
        <w:tc>
          <w:tcPr>
            <w:tcW w:w="565" w:type="pct"/>
            <w:vMerge w:val="restart"/>
            <w:vAlign w:val="center"/>
          </w:tcPr>
          <w:p w14:paraId="3567125C">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工艺类别</w:t>
            </w:r>
          </w:p>
        </w:tc>
        <w:tc>
          <w:tcPr>
            <w:tcW w:w="1440" w:type="pct"/>
            <w:vMerge w:val="restart"/>
            <w:vAlign w:val="center"/>
          </w:tcPr>
          <w:p w14:paraId="4E382B76">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设备名称</w:t>
            </w:r>
          </w:p>
        </w:tc>
        <w:tc>
          <w:tcPr>
            <w:tcW w:w="1958" w:type="pct"/>
            <w:gridSpan w:val="2"/>
            <w:vAlign w:val="center"/>
          </w:tcPr>
          <w:p w14:paraId="5BE8381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规格</w:t>
            </w:r>
          </w:p>
        </w:tc>
        <w:tc>
          <w:tcPr>
            <w:tcW w:w="698" w:type="pct"/>
            <w:vMerge w:val="restart"/>
            <w:vAlign w:val="center"/>
          </w:tcPr>
          <w:p w14:paraId="76BDA01A">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备注</w:t>
            </w:r>
          </w:p>
        </w:tc>
      </w:tr>
      <w:tr w14:paraId="5C9EFC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39" w:type="pct"/>
            <w:vMerge w:val="continue"/>
            <w:tcBorders>
              <w:bottom w:val="single" w:color="auto" w:sz="8" w:space="0"/>
            </w:tcBorders>
            <w:vAlign w:val="center"/>
          </w:tcPr>
          <w:p w14:paraId="0933068B">
            <w:pPr>
              <w:tabs>
                <w:tab w:val="left" w:pos="0"/>
              </w:tabs>
              <w:adjustRightInd/>
              <w:snapToGrid w:val="0"/>
              <w:spacing w:line="278" w:lineRule="auto"/>
              <w:jc w:val="center"/>
              <w:rPr>
                <w:rFonts w:hint="eastAsia" w:ascii="宋体" w:hAnsi="宋体" w:cs="Times New Roman Regular"/>
                <w:sz w:val="18"/>
                <w:szCs w:val="18"/>
              </w:rPr>
            </w:pPr>
          </w:p>
        </w:tc>
        <w:tc>
          <w:tcPr>
            <w:tcW w:w="565" w:type="pct"/>
            <w:vMerge w:val="continue"/>
            <w:tcBorders>
              <w:bottom w:val="single" w:color="auto" w:sz="8" w:space="0"/>
            </w:tcBorders>
            <w:vAlign w:val="center"/>
          </w:tcPr>
          <w:p w14:paraId="058ECA48">
            <w:pPr>
              <w:tabs>
                <w:tab w:val="left" w:pos="0"/>
              </w:tabs>
              <w:adjustRightInd/>
              <w:snapToGrid w:val="0"/>
              <w:spacing w:line="278" w:lineRule="auto"/>
              <w:jc w:val="center"/>
              <w:rPr>
                <w:rFonts w:hint="eastAsia" w:ascii="宋体" w:hAnsi="宋体" w:cs="Times New Roman Regular"/>
                <w:sz w:val="18"/>
                <w:szCs w:val="18"/>
              </w:rPr>
            </w:pPr>
          </w:p>
        </w:tc>
        <w:tc>
          <w:tcPr>
            <w:tcW w:w="1440" w:type="pct"/>
            <w:vMerge w:val="continue"/>
            <w:tcBorders>
              <w:bottom w:val="single" w:color="auto" w:sz="8" w:space="0"/>
            </w:tcBorders>
            <w:vAlign w:val="center"/>
          </w:tcPr>
          <w:p w14:paraId="51F2E015">
            <w:pPr>
              <w:tabs>
                <w:tab w:val="left" w:pos="0"/>
              </w:tabs>
              <w:adjustRightInd/>
              <w:snapToGrid w:val="0"/>
              <w:spacing w:line="278" w:lineRule="auto"/>
              <w:jc w:val="center"/>
              <w:rPr>
                <w:rFonts w:hint="eastAsia" w:ascii="宋体" w:hAnsi="宋体" w:cs="Times New Roman Regular"/>
                <w:sz w:val="18"/>
                <w:szCs w:val="18"/>
              </w:rPr>
            </w:pPr>
          </w:p>
        </w:tc>
        <w:tc>
          <w:tcPr>
            <w:tcW w:w="862" w:type="pct"/>
            <w:tcBorders>
              <w:bottom w:val="single" w:color="auto" w:sz="8" w:space="0"/>
            </w:tcBorders>
            <w:vAlign w:val="center"/>
          </w:tcPr>
          <w:p w14:paraId="6D8B5AB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量程</w:t>
            </w:r>
          </w:p>
        </w:tc>
        <w:tc>
          <w:tcPr>
            <w:tcW w:w="1096" w:type="pct"/>
            <w:tcBorders>
              <w:bottom w:val="single" w:color="auto" w:sz="8" w:space="0"/>
            </w:tcBorders>
            <w:vAlign w:val="center"/>
          </w:tcPr>
          <w:p w14:paraId="1625386A">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准确度/分度值</w:t>
            </w:r>
          </w:p>
        </w:tc>
        <w:tc>
          <w:tcPr>
            <w:tcW w:w="698" w:type="pct"/>
            <w:vMerge w:val="continue"/>
            <w:tcBorders>
              <w:bottom w:val="single" w:color="auto" w:sz="8" w:space="0"/>
            </w:tcBorders>
            <w:vAlign w:val="center"/>
          </w:tcPr>
          <w:p w14:paraId="2CF20B0F">
            <w:pPr>
              <w:tabs>
                <w:tab w:val="left" w:pos="0"/>
              </w:tabs>
              <w:adjustRightInd/>
              <w:snapToGrid w:val="0"/>
              <w:spacing w:line="278" w:lineRule="auto"/>
              <w:jc w:val="center"/>
              <w:rPr>
                <w:rFonts w:hint="eastAsia" w:ascii="宋体" w:hAnsi="宋体" w:cs="Times New Roman Regular"/>
                <w:sz w:val="18"/>
                <w:szCs w:val="18"/>
              </w:rPr>
            </w:pPr>
          </w:p>
        </w:tc>
      </w:tr>
      <w:tr w14:paraId="006659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8" w:space="0"/>
              <w:bottom w:val="single" w:color="auto" w:sz="4" w:space="0"/>
              <w:right w:val="single" w:color="auto" w:sz="4" w:space="0"/>
              <w:tl2br w:val="nil"/>
              <w:tr2bl w:val="nil"/>
            </w:tcBorders>
            <w:vAlign w:val="center"/>
          </w:tcPr>
          <w:p w14:paraId="5A37F14F">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1</w:t>
            </w:r>
          </w:p>
        </w:tc>
        <w:tc>
          <w:tcPr>
            <w:tcW w:w="565" w:type="pct"/>
            <w:vMerge w:val="restart"/>
            <w:tcBorders>
              <w:top w:val="single" w:color="auto" w:sz="8" w:space="0"/>
              <w:left w:val="single" w:color="auto" w:sz="4" w:space="0"/>
              <w:right w:val="single" w:color="auto" w:sz="4" w:space="0"/>
              <w:tl2br w:val="nil"/>
              <w:tr2bl w:val="nil"/>
            </w:tcBorders>
            <w:vAlign w:val="center"/>
          </w:tcPr>
          <w:p w14:paraId="2F315032">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生产</w:t>
            </w:r>
          </w:p>
        </w:tc>
        <w:tc>
          <w:tcPr>
            <w:tcW w:w="1440" w:type="pct"/>
            <w:tcBorders>
              <w:top w:val="single" w:color="auto" w:sz="8" w:space="0"/>
              <w:left w:val="single" w:color="auto" w:sz="4" w:space="0"/>
              <w:bottom w:val="single" w:color="auto" w:sz="4" w:space="0"/>
              <w:right w:val="single" w:color="auto" w:sz="4" w:space="0"/>
              <w:tl2br w:val="nil"/>
              <w:tr2bl w:val="nil"/>
            </w:tcBorders>
            <w:vAlign w:val="center"/>
          </w:tcPr>
          <w:p w14:paraId="11DE689B">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混砂机</w:t>
            </w:r>
          </w:p>
        </w:tc>
        <w:tc>
          <w:tcPr>
            <w:tcW w:w="862" w:type="pct"/>
            <w:tcBorders>
              <w:top w:val="single" w:color="auto" w:sz="8" w:space="0"/>
              <w:left w:val="single" w:color="auto" w:sz="4" w:space="0"/>
              <w:bottom w:val="single" w:color="auto" w:sz="4" w:space="0"/>
              <w:right w:val="single" w:color="auto" w:sz="4" w:space="0"/>
            </w:tcBorders>
            <w:vAlign w:val="center"/>
          </w:tcPr>
          <w:p w14:paraId="1C5FBF0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500</w:t>
            </w:r>
            <w:r>
              <w:rPr>
                <w:rFonts w:ascii="宋体" w:hAnsi="宋体" w:cs="Times New Roman Regular"/>
                <w:sz w:val="18"/>
                <w:szCs w:val="18"/>
              </w:rPr>
              <w:t>kg～</w:t>
            </w:r>
            <w:r>
              <w:rPr>
                <w:rFonts w:hint="eastAsia" w:ascii="宋体" w:hAnsi="宋体" w:cs="Times New Roman Regular"/>
                <w:sz w:val="18"/>
                <w:szCs w:val="18"/>
              </w:rPr>
              <w:t>5000</w:t>
            </w:r>
            <w:r>
              <w:rPr>
                <w:rFonts w:ascii="宋体" w:hAnsi="宋体" w:cs="Times New Roman Regular"/>
                <w:sz w:val="18"/>
                <w:szCs w:val="18"/>
              </w:rPr>
              <w:t>kg</w:t>
            </w:r>
          </w:p>
        </w:tc>
        <w:tc>
          <w:tcPr>
            <w:tcW w:w="1096" w:type="pct"/>
            <w:tcBorders>
              <w:top w:val="single" w:color="auto" w:sz="8" w:space="0"/>
              <w:left w:val="single" w:color="auto" w:sz="4" w:space="0"/>
              <w:bottom w:val="single" w:color="auto" w:sz="4" w:space="0"/>
              <w:right w:val="single" w:color="auto" w:sz="4" w:space="0"/>
            </w:tcBorders>
            <w:vAlign w:val="center"/>
          </w:tcPr>
          <w:p w14:paraId="202F41C9">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混合成分偏差：±</w:t>
            </w:r>
            <w:r>
              <w:rPr>
                <w:rFonts w:hint="eastAsia" w:ascii="宋体" w:hAnsi="宋体" w:cs="Times New Roman Regular"/>
                <w:sz w:val="18"/>
                <w:szCs w:val="18"/>
              </w:rPr>
              <w:t>0.1%</w:t>
            </w:r>
            <w:r>
              <w:rPr>
                <w:rFonts w:ascii="宋体" w:hAnsi="宋体" w:cs="Times New Roman Regular"/>
                <w:sz w:val="18"/>
                <w:szCs w:val="18"/>
              </w:rPr>
              <w:t>～±</w:t>
            </w:r>
            <w:r>
              <w:rPr>
                <w:rFonts w:hint="eastAsia" w:ascii="宋体" w:hAnsi="宋体" w:cs="Times New Roman Regular"/>
                <w:sz w:val="18"/>
                <w:szCs w:val="18"/>
              </w:rPr>
              <w:t>0.3%</w:t>
            </w:r>
          </w:p>
        </w:tc>
        <w:tc>
          <w:tcPr>
            <w:tcW w:w="698" w:type="pct"/>
            <w:tcBorders>
              <w:top w:val="single" w:color="auto" w:sz="8" w:space="0"/>
              <w:left w:val="single" w:color="auto" w:sz="4" w:space="0"/>
              <w:bottom w:val="single" w:color="auto" w:sz="4" w:space="0"/>
              <w:right w:val="single" w:color="auto" w:sz="8" w:space="0"/>
            </w:tcBorders>
            <w:vAlign w:val="center"/>
          </w:tcPr>
          <w:p w14:paraId="4FFB8D3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4CB8C7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bottom w:val="single" w:color="auto" w:sz="4" w:space="0"/>
              <w:right w:val="single" w:color="auto" w:sz="4" w:space="0"/>
              <w:tl2br w:val="nil"/>
              <w:tr2bl w:val="nil"/>
            </w:tcBorders>
            <w:vAlign w:val="center"/>
          </w:tcPr>
          <w:p w14:paraId="7183112E">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2</w:t>
            </w:r>
          </w:p>
        </w:tc>
        <w:tc>
          <w:tcPr>
            <w:tcW w:w="565" w:type="pct"/>
            <w:vMerge w:val="continue"/>
            <w:tcBorders>
              <w:left w:val="single" w:color="auto" w:sz="4" w:space="0"/>
              <w:right w:val="single" w:color="auto" w:sz="4" w:space="0"/>
              <w:tl2br w:val="nil"/>
              <w:tr2bl w:val="nil"/>
            </w:tcBorders>
            <w:vAlign w:val="center"/>
          </w:tcPr>
          <w:p w14:paraId="4C370194">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l2br w:val="nil"/>
              <w:tr2bl w:val="nil"/>
            </w:tcBorders>
            <w:vAlign w:val="center"/>
          </w:tcPr>
          <w:p w14:paraId="75447A55">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造型机</w:t>
            </w:r>
          </w:p>
        </w:tc>
        <w:tc>
          <w:tcPr>
            <w:tcW w:w="862" w:type="pct"/>
            <w:tcBorders>
              <w:top w:val="single" w:color="auto" w:sz="4" w:space="0"/>
              <w:left w:val="single" w:color="auto" w:sz="4" w:space="0"/>
              <w:bottom w:val="single" w:color="auto" w:sz="4" w:space="0"/>
              <w:right w:val="single" w:color="auto" w:sz="4" w:space="0"/>
            </w:tcBorders>
            <w:vAlign w:val="center"/>
          </w:tcPr>
          <w:p w14:paraId="5F15FA7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压实压力：0.5MPa</w:t>
            </w:r>
            <w:r>
              <w:rPr>
                <w:rFonts w:ascii="宋体" w:hAnsi="宋体" w:cs="Times New Roman Regular"/>
                <w:sz w:val="18"/>
                <w:szCs w:val="18"/>
              </w:rPr>
              <w:t>～</w:t>
            </w:r>
            <w:r>
              <w:rPr>
                <w:rFonts w:hint="eastAsia" w:ascii="宋体" w:hAnsi="宋体" w:cs="Times New Roman Regular"/>
                <w:sz w:val="18"/>
                <w:szCs w:val="18"/>
              </w:rPr>
              <w:t>1.2MP</w:t>
            </w:r>
            <w:r>
              <w:rPr>
                <w:rFonts w:ascii="宋体" w:hAnsi="宋体" w:cs="Times New Roman Regular"/>
                <w:sz w:val="18"/>
                <w:szCs w:val="18"/>
              </w:rPr>
              <w:t>a</w:t>
            </w:r>
          </w:p>
        </w:tc>
        <w:tc>
          <w:tcPr>
            <w:tcW w:w="1096" w:type="pct"/>
            <w:tcBorders>
              <w:top w:val="single" w:color="auto" w:sz="4" w:space="0"/>
              <w:left w:val="single" w:color="auto" w:sz="4" w:space="0"/>
              <w:bottom w:val="single" w:color="auto" w:sz="4" w:space="0"/>
              <w:right w:val="single" w:color="auto" w:sz="4" w:space="0"/>
            </w:tcBorders>
            <w:vAlign w:val="center"/>
          </w:tcPr>
          <w:p w14:paraId="6936EDD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±0.5</w:t>
            </w:r>
            <w:r>
              <w:rPr>
                <w:rFonts w:ascii="宋体" w:hAnsi="宋体" w:cs="Times New Roman Regular"/>
                <w:sz w:val="18"/>
                <w:szCs w:val="18"/>
              </w:rPr>
              <w:t>mm～±</w:t>
            </w:r>
            <w:r>
              <w:rPr>
                <w:rFonts w:hint="eastAsia" w:ascii="宋体" w:hAnsi="宋体" w:cs="Times New Roman Regular"/>
                <w:sz w:val="18"/>
                <w:szCs w:val="18"/>
              </w:rPr>
              <w:t>1.0</w:t>
            </w:r>
            <w:r>
              <w:rPr>
                <w:rFonts w:ascii="宋体" w:hAnsi="宋体" w:cs="Times New Roman Regular"/>
                <w:sz w:val="18"/>
                <w:szCs w:val="18"/>
              </w:rPr>
              <w:t>mm</w:t>
            </w:r>
          </w:p>
        </w:tc>
        <w:tc>
          <w:tcPr>
            <w:tcW w:w="698" w:type="pct"/>
            <w:tcBorders>
              <w:top w:val="single" w:color="auto" w:sz="4" w:space="0"/>
              <w:left w:val="single" w:color="auto" w:sz="4" w:space="0"/>
              <w:bottom w:val="single" w:color="auto" w:sz="4" w:space="0"/>
              <w:right w:val="single" w:color="auto" w:sz="8" w:space="0"/>
            </w:tcBorders>
            <w:vAlign w:val="center"/>
          </w:tcPr>
          <w:p w14:paraId="7B50256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r>
      <w:tr w14:paraId="23648C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bottom w:val="single" w:color="auto" w:sz="4" w:space="0"/>
              <w:right w:val="single" w:color="auto" w:sz="4" w:space="0"/>
              <w:tl2br w:val="nil"/>
              <w:tr2bl w:val="nil"/>
            </w:tcBorders>
            <w:vAlign w:val="center"/>
          </w:tcPr>
          <w:p w14:paraId="67C0B77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3</w:t>
            </w:r>
          </w:p>
        </w:tc>
        <w:tc>
          <w:tcPr>
            <w:tcW w:w="565" w:type="pct"/>
            <w:vMerge w:val="continue"/>
            <w:tcBorders>
              <w:left w:val="single" w:color="auto" w:sz="4" w:space="0"/>
              <w:right w:val="single" w:color="auto" w:sz="4" w:space="0"/>
              <w:tl2br w:val="nil"/>
              <w:tr2bl w:val="nil"/>
            </w:tcBorders>
            <w:vAlign w:val="center"/>
          </w:tcPr>
          <w:p w14:paraId="674A580B">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l2br w:val="nil"/>
              <w:tr2bl w:val="nil"/>
            </w:tcBorders>
            <w:vAlign w:val="center"/>
          </w:tcPr>
          <w:p w14:paraId="2A2090B7">
            <w:pPr>
              <w:tabs>
                <w:tab w:val="left" w:pos="0"/>
              </w:tabs>
              <w:adjustRightInd/>
              <w:spacing w:line="278" w:lineRule="auto"/>
              <w:jc w:val="center"/>
              <w:rPr>
                <w:rFonts w:hint="eastAsia" w:ascii="宋体" w:hAnsi="宋体" w:cs="Times New Roman Regular"/>
                <w:sz w:val="18"/>
                <w:szCs w:val="16"/>
              </w:rPr>
            </w:pPr>
            <w:r>
              <w:rPr>
                <w:rFonts w:hint="eastAsia" w:ascii="宋体" w:hAnsi="宋体" w:cs="Times New Roman Regular"/>
                <w:sz w:val="18"/>
                <w:szCs w:val="16"/>
              </w:rPr>
              <w:t>射芯机</w:t>
            </w:r>
          </w:p>
        </w:tc>
        <w:tc>
          <w:tcPr>
            <w:tcW w:w="862" w:type="pct"/>
            <w:tcBorders>
              <w:top w:val="single" w:color="auto" w:sz="4" w:space="0"/>
              <w:left w:val="single" w:color="auto" w:sz="4" w:space="0"/>
              <w:bottom w:val="single" w:color="auto" w:sz="4" w:space="0"/>
              <w:right w:val="single" w:color="auto" w:sz="4" w:space="0"/>
              <w:tl2br w:val="nil"/>
              <w:tr2bl w:val="nil"/>
            </w:tcBorders>
            <w:vAlign w:val="center"/>
          </w:tcPr>
          <w:p w14:paraId="3E5C737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w:t>
            </w:r>
            <w:r>
              <w:rPr>
                <w:rFonts w:ascii="宋体" w:hAnsi="宋体" w:cs="Times New Roman Regular"/>
                <w:sz w:val="18"/>
                <w:szCs w:val="18"/>
              </w:rPr>
              <w:t>～</w:t>
            </w:r>
            <w:r>
              <w:rPr>
                <w:rFonts w:hint="eastAsia" w:ascii="宋体" w:hAnsi="宋体" w:cs="Times New Roman Regular"/>
                <w:sz w:val="18"/>
                <w:szCs w:val="18"/>
              </w:rPr>
              <w:t>50kg</w:t>
            </w:r>
          </w:p>
        </w:tc>
        <w:tc>
          <w:tcPr>
            <w:tcW w:w="1096" w:type="pct"/>
            <w:tcBorders>
              <w:top w:val="single" w:color="auto" w:sz="4" w:space="0"/>
              <w:left w:val="single" w:color="auto" w:sz="4" w:space="0"/>
              <w:bottom w:val="single" w:color="auto" w:sz="4" w:space="0"/>
              <w:right w:val="single" w:color="auto" w:sz="4" w:space="0"/>
              <w:tl2br w:val="nil"/>
              <w:tr2bl w:val="nil"/>
            </w:tcBorders>
            <w:vAlign w:val="center"/>
          </w:tcPr>
          <w:p w14:paraId="7BC6F598">
            <w:pPr>
              <w:tabs>
                <w:tab w:val="left" w:pos="0"/>
              </w:tabs>
              <w:adjustRightInd/>
              <w:snapToGrid w:val="0"/>
              <w:spacing w:line="278" w:lineRule="auto"/>
              <w:jc w:val="center"/>
              <w:rPr>
                <w:rFonts w:hint="eastAsia" w:ascii="宋体" w:hAnsi="宋体" w:cs="Times New Roman Regular"/>
                <w:spacing w:val="-3"/>
                <w:sz w:val="18"/>
                <w:szCs w:val="18"/>
              </w:rPr>
            </w:pPr>
            <w:r>
              <w:rPr>
                <w:rFonts w:hint="eastAsia" w:ascii="宋体" w:hAnsi="宋体" w:cs="Times New Roman Regular"/>
                <w:sz w:val="18"/>
                <w:szCs w:val="18"/>
              </w:rPr>
              <w:t>—</w:t>
            </w:r>
          </w:p>
        </w:tc>
        <w:tc>
          <w:tcPr>
            <w:tcW w:w="698" w:type="pct"/>
            <w:tcBorders>
              <w:top w:val="single" w:color="auto" w:sz="4" w:space="0"/>
              <w:left w:val="single" w:color="auto" w:sz="4" w:space="0"/>
              <w:bottom w:val="single" w:color="auto" w:sz="4" w:space="0"/>
              <w:tl2br w:val="nil"/>
              <w:tr2bl w:val="nil"/>
            </w:tcBorders>
            <w:vAlign w:val="center"/>
          </w:tcPr>
          <w:p w14:paraId="1AC8C61A">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r>
      <w:tr w14:paraId="7DBDDC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bottom w:val="single" w:color="auto" w:sz="4" w:space="0"/>
              <w:right w:val="single" w:color="auto" w:sz="4" w:space="0"/>
              <w:tl2br w:val="nil"/>
              <w:tr2bl w:val="nil"/>
            </w:tcBorders>
            <w:vAlign w:val="center"/>
          </w:tcPr>
          <w:p w14:paraId="637ED30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4</w:t>
            </w:r>
          </w:p>
        </w:tc>
        <w:tc>
          <w:tcPr>
            <w:tcW w:w="565" w:type="pct"/>
            <w:vMerge w:val="continue"/>
            <w:tcBorders>
              <w:left w:val="single" w:color="auto" w:sz="4" w:space="0"/>
              <w:right w:val="single" w:color="auto" w:sz="4" w:space="0"/>
              <w:tl2br w:val="nil"/>
              <w:tr2bl w:val="nil"/>
            </w:tcBorders>
            <w:vAlign w:val="center"/>
          </w:tcPr>
          <w:p w14:paraId="1373CF6D">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l2br w:val="nil"/>
              <w:tr2bl w:val="nil"/>
            </w:tcBorders>
            <w:vAlign w:val="center"/>
          </w:tcPr>
          <w:p w14:paraId="5CE94E6E">
            <w:pPr>
              <w:tabs>
                <w:tab w:val="left" w:pos="0"/>
              </w:tabs>
              <w:adjustRightInd/>
              <w:spacing w:line="278" w:lineRule="auto"/>
              <w:jc w:val="center"/>
              <w:rPr>
                <w:rFonts w:hint="eastAsia" w:ascii="宋体" w:hAnsi="宋体" w:cs="Times New Roman Regular"/>
                <w:sz w:val="18"/>
                <w:szCs w:val="16"/>
              </w:rPr>
            </w:pPr>
            <w:r>
              <w:rPr>
                <w:rFonts w:hint="eastAsia" w:ascii="宋体" w:hAnsi="宋体" w:cs="Times New Roman Regular"/>
                <w:sz w:val="18"/>
                <w:szCs w:val="16"/>
              </w:rPr>
              <w:t>模具</w:t>
            </w:r>
          </w:p>
        </w:tc>
        <w:tc>
          <w:tcPr>
            <w:tcW w:w="862" w:type="pct"/>
            <w:tcBorders>
              <w:top w:val="single" w:color="auto" w:sz="4" w:space="0"/>
              <w:left w:val="single" w:color="auto" w:sz="4" w:space="0"/>
              <w:bottom w:val="single" w:color="auto" w:sz="4" w:space="0"/>
              <w:right w:val="single" w:color="auto" w:sz="4" w:space="0"/>
              <w:tl2br w:val="nil"/>
              <w:tr2bl w:val="nil"/>
            </w:tcBorders>
            <w:vAlign w:val="center"/>
          </w:tcPr>
          <w:p w14:paraId="7D72B6E3">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1096" w:type="pct"/>
            <w:tcBorders>
              <w:top w:val="single" w:color="auto" w:sz="4" w:space="0"/>
              <w:left w:val="single" w:color="auto" w:sz="4" w:space="0"/>
              <w:bottom w:val="single" w:color="auto" w:sz="4" w:space="0"/>
              <w:right w:val="single" w:color="auto" w:sz="4" w:space="0"/>
              <w:tl2br w:val="nil"/>
              <w:tr2bl w:val="nil"/>
            </w:tcBorders>
            <w:vAlign w:val="center"/>
          </w:tcPr>
          <w:p w14:paraId="34DF160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698" w:type="pct"/>
            <w:tcBorders>
              <w:top w:val="single" w:color="auto" w:sz="4" w:space="0"/>
              <w:left w:val="single" w:color="auto" w:sz="4" w:space="0"/>
              <w:bottom w:val="single" w:color="auto" w:sz="4" w:space="0"/>
              <w:tl2br w:val="nil"/>
              <w:tr2bl w:val="nil"/>
            </w:tcBorders>
            <w:vAlign w:val="center"/>
          </w:tcPr>
          <w:p w14:paraId="6D5C01CC">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r>
      <w:tr w14:paraId="561134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77BB629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5</w:t>
            </w:r>
          </w:p>
        </w:tc>
        <w:tc>
          <w:tcPr>
            <w:tcW w:w="565" w:type="pct"/>
            <w:vMerge w:val="continue"/>
            <w:tcBorders>
              <w:left w:val="single" w:color="auto" w:sz="4" w:space="0"/>
              <w:right w:val="single" w:color="auto" w:sz="4" w:space="0"/>
            </w:tcBorders>
            <w:vAlign w:val="center"/>
          </w:tcPr>
          <w:p w14:paraId="6AC29C2A">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46EDD897">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制膏机</w:t>
            </w:r>
          </w:p>
        </w:tc>
        <w:tc>
          <w:tcPr>
            <w:tcW w:w="862" w:type="pct"/>
            <w:tcBorders>
              <w:top w:val="single" w:color="auto" w:sz="4" w:space="0"/>
              <w:left w:val="single" w:color="auto" w:sz="4" w:space="0"/>
              <w:bottom w:val="single" w:color="auto" w:sz="4" w:space="0"/>
              <w:right w:val="single" w:color="auto" w:sz="4" w:space="0"/>
            </w:tcBorders>
            <w:vAlign w:val="center"/>
          </w:tcPr>
          <w:p w14:paraId="2D9AF0D3">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500kg</w:t>
            </w:r>
            <w:r>
              <w:rPr>
                <w:rFonts w:ascii="宋体" w:hAnsi="宋体" w:cs="Times New Roman Regular"/>
                <w:sz w:val="18"/>
                <w:szCs w:val="18"/>
              </w:rPr>
              <w:t>～</w:t>
            </w:r>
            <w:r>
              <w:rPr>
                <w:rFonts w:hint="eastAsia" w:ascii="宋体" w:hAnsi="宋体" w:cs="Times New Roman Regular"/>
                <w:sz w:val="18"/>
                <w:szCs w:val="18"/>
              </w:rPr>
              <w:t>5000kg</w:t>
            </w:r>
          </w:p>
        </w:tc>
        <w:tc>
          <w:tcPr>
            <w:tcW w:w="1096" w:type="pct"/>
            <w:tcBorders>
              <w:top w:val="single" w:color="auto" w:sz="4" w:space="0"/>
              <w:left w:val="single" w:color="auto" w:sz="4" w:space="0"/>
              <w:bottom w:val="single" w:color="auto" w:sz="4" w:space="0"/>
              <w:right w:val="single" w:color="auto" w:sz="4" w:space="0"/>
            </w:tcBorders>
            <w:vAlign w:val="center"/>
          </w:tcPr>
          <w:p w14:paraId="2C158B9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698" w:type="pct"/>
            <w:tcBorders>
              <w:top w:val="single" w:color="auto" w:sz="4" w:space="0"/>
              <w:left w:val="single" w:color="auto" w:sz="4" w:space="0"/>
              <w:bottom w:val="single" w:color="auto" w:sz="4" w:space="0"/>
              <w:right w:val="single" w:color="auto" w:sz="8" w:space="0"/>
            </w:tcBorders>
            <w:vAlign w:val="center"/>
          </w:tcPr>
          <w:p w14:paraId="51982D5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w:t>
            </w:r>
          </w:p>
        </w:tc>
      </w:tr>
      <w:tr w14:paraId="21728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6D0507C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6</w:t>
            </w:r>
          </w:p>
        </w:tc>
        <w:tc>
          <w:tcPr>
            <w:tcW w:w="565" w:type="pct"/>
            <w:vMerge w:val="continue"/>
            <w:tcBorders>
              <w:left w:val="single" w:color="auto" w:sz="4" w:space="0"/>
              <w:right w:val="single" w:color="auto" w:sz="4" w:space="0"/>
            </w:tcBorders>
            <w:vAlign w:val="center"/>
          </w:tcPr>
          <w:p w14:paraId="7508D321">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6E9897D7">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注蜡机</w:t>
            </w:r>
          </w:p>
        </w:tc>
        <w:tc>
          <w:tcPr>
            <w:tcW w:w="862" w:type="pct"/>
            <w:tcBorders>
              <w:top w:val="single" w:color="auto" w:sz="4" w:space="0"/>
              <w:left w:val="single" w:color="auto" w:sz="4" w:space="0"/>
              <w:bottom w:val="single" w:color="auto" w:sz="4" w:space="0"/>
              <w:right w:val="single" w:color="auto" w:sz="4" w:space="0"/>
            </w:tcBorders>
            <w:vAlign w:val="center"/>
          </w:tcPr>
          <w:p w14:paraId="6F0600D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w:t>
            </w:r>
            <w:r>
              <w:rPr>
                <w:rFonts w:ascii="宋体" w:hAnsi="宋体" w:cs="Times New Roman Regular"/>
                <w:sz w:val="18"/>
                <w:szCs w:val="18"/>
              </w:rPr>
              <w:t>～</w:t>
            </w:r>
            <w:r>
              <w:rPr>
                <w:rFonts w:hint="eastAsia" w:ascii="宋体" w:hAnsi="宋体" w:cs="Times New Roman Regular"/>
                <w:sz w:val="18"/>
                <w:szCs w:val="18"/>
              </w:rPr>
              <w:t>5000cm</w:t>
            </w:r>
            <w:r>
              <w:rPr>
                <w:rFonts w:hint="eastAsia" w:ascii="宋体" w:hAnsi="宋体" w:cs="Times New Roman Regular"/>
                <w:sz w:val="18"/>
                <w:szCs w:val="18"/>
                <w:vertAlign w:val="superscript"/>
              </w:rPr>
              <w:t>3</w:t>
            </w:r>
          </w:p>
        </w:tc>
        <w:tc>
          <w:tcPr>
            <w:tcW w:w="1096" w:type="pct"/>
            <w:tcBorders>
              <w:top w:val="single" w:color="auto" w:sz="4" w:space="0"/>
              <w:left w:val="single" w:color="auto" w:sz="4" w:space="0"/>
              <w:bottom w:val="single" w:color="auto" w:sz="4" w:space="0"/>
              <w:right w:val="single" w:color="auto" w:sz="4" w:space="0"/>
            </w:tcBorders>
            <w:vAlign w:val="center"/>
          </w:tcPr>
          <w:p w14:paraId="545C6F4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w:t>
            </w:r>
            <w:r>
              <w:rPr>
                <w:rFonts w:ascii="宋体" w:hAnsi="宋体" w:cs="Times New Roman Regular"/>
                <w:sz w:val="18"/>
                <w:szCs w:val="18"/>
              </w:rPr>
              <w:t>～</w:t>
            </w:r>
            <w:r>
              <w:rPr>
                <w:rFonts w:hint="eastAsia" w:ascii="宋体" w:hAnsi="宋体" w:cs="Times New Roman Regular"/>
                <w:sz w:val="18"/>
                <w:szCs w:val="18"/>
              </w:rPr>
              <w:t>±3%</w:t>
            </w:r>
          </w:p>
        </w:tc>
        <w:tc>
          <w:tcPr>
            <w:tcW w:w="698" w:type="pct"/>
            <w:tcBorders>
              <w:top w:val="single" w:color="auto" w:sz="4" w:space="0"/>
              <w:left w:val="single" w:color="auto" w:sz="4" w:space="0"/>
              <w:bottom w:val="single" w:color="auto" w:sz="4" w:space="0"/>
              <w:right w:val="single" w:color="auto" w:sz="8" w:space="0"/>
            </w:tcBorders>
            <w:vAlign w:val="center"/>
          </w:tcPr>
          <w:p w14:paraId="792527B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2B3E5E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4272A08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7</w:t>
            </w:r>
          </w:p>
        </w:tc>
        <w:tc>
          <w:tcPr>
            <w:tcW w:w="565" w:type="pct"/>
            <w:vMerge w:val="continue"/>
            <w:tcBorders>
              <w:left w:val="single" w:color="auto" w:sz="4" w:space="0"/>
              <w:right w:val="single" w:color="auto" w:sz="4" w:space="0"/>
            </w:tcBorders>
            <w:vAlign w:val="center"/>
          </w:tcPr>
          <w:p w14:paraId="4284B5BB">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783C8F3C">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脱蜡装置</w:t>
            </w:r>
          </w:p>
        </w:tc>
        <w:tc>
          <w:tcPr>
            <w:tcW w:w="862" w:type="pct"/>
            <w:tcBorders>
              <w:top w:val="single" w:color="auto" w:sz="4" w:space="0"/>
              <w:left w:val="single" w:color="auto" w:sz="4" w:space="0"/>
              <w:bottom w:val="single" w:color="auto" w:sz="4" w:space="0"/>
              <w:right w:val="single" w:color="auto" w:sz="4" w:space="0"/>
            </w:tcBorders>
            <w:vAlign w:val="center"/>
          </w:tcPr>
          <w:p w14:paraId="464FFBD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80℃</w:t>
            </w:r>
            <w:r>
              <w:rPr>
                <w:rFonts w:ascii="宋体" w:hAnsi="宋体" w:cs="Times New Roman Regular"/>
                <w:sz w:val="18"/>
                <w:szCs w:val="18"/>
              </w:rPr>
              <w:t>～</w:t>
            </w:r>
            <w:r>
              <w:rPr>
                <w:rFonts w:hint="eastAsia" w:ascii="宋体" w:hAnsi="宋体" w:cs="Times New Roman Regular"/>
                <w:sz w:val="18"/>
                <w:szCs w:val="18"/>
              </w:rPr>
              <w:t>100℃</w:t>
            </w:r>
          </w:p>
        </w:tc>
        <w:tc>
          <w:tcPr>
            <w:tcW w:w="1096" w:type="pct"/>
            <w:tcBorders>
              <w:top w:val="single" w:color="auto" w:sz="4" w:space="0"/>
              <w:left w:val="single" w:color="auto" w:sz="4" w:space="0"/>
              <w:bottom w:val="single" w:color="auto" w:sz="4" w:space="0"/>
              <w:right w:val="single" w:color="auto" w:sz="4" w:space="0"/>
            </w:tcBorders>
            <w:vAlign w:val="center"/>
          </w:tcPr>
          <w:p w14:paraId="057E2BE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±2℃</w:t>
            </w:r>
            <w:r>
              <w:rPr>
                <w:rFonts w:ascii="宋体" w:hAnsi="宋体" w:cs="Times New Roman Regular"/>
                <w:sz w:val="18"/>
                <w:szCs w:val="18"/>
              </w:rPr>
              <w:t>～</w:t>
            </w:r>
            <w:r>
              <w:rPr>
                <w:rFonts w:hint="eastAsia" w:ascii="宋体" w:hAnsi="宋体" w:cs="Times New Roman Regular"/>
                <w:sz w:val="18"/>
                <w:szCs w:val="18"/>
              </w:rPr>
              <w:t>±5℃</w:t>
            </w:r>
          </w:p>
        </w:tc>
        <w:tc>
          <w:tcPr>
            <w:tcW w:w="698" w:type="pct"/>
            <w:tcBorders>
              <w:top w:val="single" w:color="auto" w:sz="4" w:space="0"/>
              <w:left w:val="single" w:color="auto" w:sz="4" w:space="0"/>
              <w:bottom w:val="single" w:color="auto" w:sz="4" w:space="0"/>
              <w:right w:val="single" w:color="auto" w:sz="8" w:space="0"/>
            </w:tcBorders>
            <w:vAlign w:val="center"/>
          </w:tcPr>
          <w:p w14:paraId="5467C005">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67DE2E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12A90C35">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8</w:t>
            </w:r>
          </w:p>
        </w:tc>
        <w:tc>
          <w:tcPr>
            <w:tcW w:w="565" w:type="pct"/>
            <w:vMerge w:val="continue"/>
            <w:tcBorders>
              <w:left w:val="single" w:color="auto" w:sz="4" w:space="0"/>
              <w:right w:val="single" w:color="auto" w:sz="4" w:space="0"/>
            </w:tcBorders>
            <w:vAlign w:val="center"/>
          </w:tcPr>
          <w:p w14:paraId="7A45F76F">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693267A4">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焙烧炉</w:t>
            </w:r>
          </w:p>
        </w:tc>
        <w:tc>
          <w:tcPr>
            <w:tcW w:w="862" w:type="pct"/>
            <w:tcBorders>
              <w:top w:val="single" w:color="auto" w:sz="4" w:space="0"/>
              <w:left w:val="single" w:color="auto" w:sz="4" w:space="0"/>
              <w:bottom w:val="single" w:color="auto" w:sz="4" w:space="0"/>
              <w:right w:val="single" w:color="auto" w:sz="4" w:space="0"/>
            </w:tcBorders>
            <w:vAlign w:val="center"/>
          </w:tcPr>
          <w:p w14:paraId="4DBEE468">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250℃</w:t>
            </w:r>
            <w:r>
              <w:rPr>
                <w:rFonts w:ascii="宋体" w:hAnsi="宋体" w:cs="Times New Roman Regular"/>
                <w:sz w:val="18"/>
                <w:szCs w:val="18"/>
              </w:rPr>
              <w:t>～</w:t>
            </w:r>
            <w:r>
              <w:rPr>
                <w:rFonts w:hint="eastAsia" w:ascii="宋体" w:hAnsi="宋体" w:cs="Times New Roman Regular"/>
                <w:sz w:val="18"/>
                <w:szCs w:val="18"/>
              </w:rPr>
              <w:t>650℃</w:t>
            </w:r>
          </w:p>
        </w:tc>
        <w:tc>
          <w:tcPr>
            <w:tcW w:w="1096" w:type="pct"/>
            <w:tcBorders>
              <w:top w:val="single" w:color="auto" w:sz="4" w:space="0"/>
              <w:left w:val="single" w:color="auto" w:sz="4" w:space="0"/>
              <w:bottom w:val="single" w:color="auto" w:sz="4" w:space="0"/>
              <w:right w:val="single" w:color="auto" w:sz="4" w:space="0"/>
            </w:tcBorders>
            <w:vAlign w:val="center"/>
          </w:tcPr>
          <w:p w14:paraId="2F4D3DD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±3℃</w:t>
            </w:r>
          </w:p>
        </w:tc>
        <w:tc>
          <w:tcPr>
            <w:tcW w:w="698" w:type="pct"/>
            <w:tcBorders>
              <w:top w:val="single" w:color="auto" w:sz="4" w:space="0"/>
              <w:left w:val="single" w:color="auto" w:sz="4" w:space="0"/>
              <w:bottom w:val="single" w:color="auto" w:sz="4" w:space="0"/>
              <w:right w:val="single" w:color="auto" w:sz="8" w:space="0"/>
            </w:tcBorders>
            <w:vAlign w:val="center"/>
          </w:tcPr>
          <w:p w14:paraId="414AA66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3A52F3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519CA618">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9</w:t>
            </w:r>
          </w:p>
        </w:tc>
        <w:tc>
          <w:tcPr>
            <w:tcW w:w="565" w:type="pct"/>
            <w:vMerge w:val="continue"/>
            <w:tcBorders>
              <w:left w:val="single" w:color="auto" w:sz="4" w:space="0"/>
              <w:right w:val="single" w:color="auto" w:sz="4" w:space="0"/>
            </w:tcBorders>
            <w:vAlign w:val="center"/>
          </w:tcPr>
          <w:p w14:paraId="019CB519">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73DC3368">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三维振动机</w:t>
            </w:r>
          </w:p>
        </w:tc>
        <w:tc>
          <w:tcPr>
            <w:tcW w:w="862" w:type="pct"/>
            <w:tcBorders>
              <w:top w:val="single" w:color="auto" w:sz="4" w:space="0"/>
              <w:left w:val="single" w:color="auto" w:sz="4" w:space="0"/>
              <w:bottom w:val="single" w:color="auto" w:sz="4" w:space="0"/>
              <w:right w:val="single" w:color="auto" w:sz="4" w:space="0"/>
            </w:tcBorders>
            <w:vAlign w:val="center"/>
          </w:tcPr>
          <w:p w14:paraId="61AD06E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振动频率：1Hz</w:t>
            </w:r>
            <w:r>
              <w:rPr>
                <w:rFonts w:ascii="宋体" w:hAnsi="宋体" w:cs="Times New Roman Regular"/>
                <w:sz w:val="18"/>
                <w:szCs w:val="18"/>
              </w:rPr>
              <w:t>～</w:t>
            </w:r>
            <w:r>
              <w:rPr>
                <w:rFonts w:hint="eastAsia" w:ascii="宋体" w:hAnsi="宋体" w:cs="Times New Roman Regular"/>
                <w:sz w:val="18"/>
                <w:szCs w:val="18"/>
              </w:rPr>
              <w:t>5000Hz</w:t>
            </w:r>
          </w:p>
        </w:tc>
        <w:tc>
          <w:tcPr>
            <w:tcW w:w="1096" w:type="pct"/>
            <w:tcBorders>
              <w:top w:val="single" w:color="auto" w:sz="4" w:space="0"/>
              <w:left w:val="single" w:color="auto" w:sz="4" w:space="0"/>
              <w:bottom w:val="single" w:color="auto" w:sz="4" w:space="0"/>
              <w:right w:val="single" w:color="auto" w:sz="4" w:space="0"/>
            </w:tcBorders>
            <w:vAlign w:val="center"/>
          </w:tcPr>
          <w:p w14:paraId="45EDD2E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±0.5%</w:t>
            </w:r>
          </w:p>
        </w:tc>
        <w:tc>
          <w:tcPr>
            <w:tcW w:w="698" w:type="pct"/>
            <w:tcBorders>
              <w:top w:val="single" w:color="auto" w:sz="4" w:space="0"/>
              <w:left w:val="single" w:color="auto" w:sz="4" w:space="0"/>
              <w:bottom w:val="single" w:color="auto" w:sz="4" w:space="0"/>
              <w:right w:val="single" w:color="auto" w:sz="8" w:space="0"/>
            </w:tcBorders>
            <w:vAlign w:val="center"/>
          </w:tcPr>
          <w:p w14:paraId="4FC1011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6D1B3C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1B626DC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10</w:t>
            </w:r>
          </w:p>
        </w:tc>
        <w:tc>
          <w:tcPr>
            <w:tcW w:w="565" w:type="pct"/>
            <w:vMerge w:val="continue"/>
            <w:tcBorders>
              <w:left w:val="single" w:color="auto" w:sz="4" w:space="0"/>
              <w:right w:val="single" w:color="auto" w:sz="4" w:space="0"/>
            </w:tcBorders>
            <w:vAlign w:val="center"/>
          </w:tcPr>
          <w:p w14:paraId="2A1B4FBA">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74CE6EE1">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抽真空设备</w:t>
            </w:r>
          </w:p>
        </w:tc>
        <w:tc>
          <w:tcPr>
            <w:tcW w:w="862" w:type="pct"/>
            <w:tcBorders>
              <w:top w:val="single" w:color="auto" w:sz="4" w:space="0"/>
              <w:left w:val="single" w:color="auto" w:sz="4" w:space="0"/>
              <w:bottom w:val="single" w:color="auto" w:sz="4" w:space="0"/>
              <w:right w:val="single" w:color="auto" w:sz="4" w:space="0"/>
            </w:tcBorders>
            <w:vAlign w:val="center"/>
          </w:tcPr>
          <w:p w14:paraId="2E80A58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1×10</w:t>
            </w:r>
            <w:r>
              <w:rPr>
                <w:rFonts w:hint="eastAsia" w:ascii="宋体" w:hAnsi="宋体" w:cs="Times New Roman Regular"/>
                <w:sz w:val="18"/>
                <w:szCs w:val="18"/>
                <w:vertAlign w:val="superscript"/>
              </w:rPr>
              <w:t>4</w:t>
            </w:r>
            <w:r>
              <w:rPr>
                <w:rFonts w:ascii="宋体" w:hAnsi="宋体" w:cs="Times New Roman Regular"/>
                <w:sz w:val="18"/>
                <w:szCs w:val="18"/>
              </w:rPr>
              <w:t>～</w:t>
            </w:r>
            <w:r>
              <w:rPr>
                <w:rFonts w:hint="eastAsia" w:ascii="宋体" w:hAnsi="宋体" w:cs="Times New Roman Regular"/>
                <w:sz w:val="18"/>
                <w:szCs w:val="18"/>
              </w:rPr>
              <w:t>1×10</w:t>
            </w:r>
            <w:r>
              <w:rPr>
                <w:rFonts w:hint="eastAsia" w:ascii="宋体" w:hAnsi="宋体" w:cs="Times New Roman Regular"/>
                <w:sz w:val="18"/>
                <w:szCs w:val="18"/>
                <w:vertAlign w:val="superscript"/>
              </w:rPr>
              <w:t>3</w:t>
            </w:r>
          </w:p>
        </w:tc>
        <w:tc>
          <w:tcPr>
            <w:tcW w:w="1096" w:type="pct"/>
            <w:tcBorders>
              <w:top w:val="single" w:color="auto" w:sz="4" w:space="0"/>
              <w:left w:val="single" w:color="auto" w:sz="4" w:space="0"/>
              <w:bottom w:val="single" w:color="auto" w:sz="4" w:space="0"/>
              <w:right w:val="single" w:color="auto" w:sz="4" w:space="0"/>
            </w:tcBorders>
            <w:vAlign w:val="center"/>
          </w:tcPr>
          <w:p w14:paraId="185BD6C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±8％</w:t>
            </w:r>
            <w:r>
              <w:rPr>
                <w:rFonts w:ascii="宋体" w:hAnsi="宋体" w:cs="Times New Roman Regular"/>
                <w:sz w:val="18"/>
                <w:szCs w:val="18"/>
              </w:rPr>
              <w:t>～</w:t>
            </w:r>
            <w:r>
              <w:rPr>
                <w:rFonts w:hint="eastAsia" w:ascii="宋体" w:hAnsi="宋体" w:cs="Times New Roman Regular"/>
                <w:sz w:val="18"/>
                <w:szCs w:val="18"/>
              </w:rPr>
              <w:t>±15%</w:t>
            </w:r>
          </w:p>
        </w:tc>
        <w:tc>
          <w:tcPr>
            <w:tcW w:w="698" w:type="pct"/>
            <w:tcBorders>
              <w:top w:val="single" w:color="auto" w:sz="4" w:space="0"/>
              <w:left w:val="single" w:color="auto" w:sz="4" w:space="0"/>
              <w:bottom w:val="single" w:color="auto" w:sz="4" w:space="0"/>
              <w:right w:val="single" w:color="auto" w:sz="8" w:space="0"/>
            </w:tcBorders>
            <w:vAlign w:val="center"/>
          </w:tcPr>
          <w:p w14:paraId="164B983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200341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48EC5E5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11</w:t>
            </w:r>
          </w:p>
        </w:tc>
        <w:tc>
          <w:tcPr>
            <w:tcW w:w="565" w:type="pct"/>
            <w:vMerge w:val="continue"/>
            <w:tcBorders>
              <w:left w:val="single" w:color="auto" w:sz="4" w:space="0"/>
              <w:right w:val="single" w:color="auto" w:sz="4" w:space="0"/>
            </w:tcBorders>
            <w:vAlign w:val="center"/>
          </w:tcPr>
          <w:p w14:paraId="2EEB8AF8">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1D3F0664">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熔炼电炉热处理电/燃气/油炉</w:t>
            </w:r>
          </w:p>
        </w:tc>
        <w:tc>
          <w:tcPr>
            <w:tcW w:w="862" w:type="pct"/>
            <w:tcBorders>
              <w:top w:val="single" w:color="auto" w:sz="4" w:space="0"/>
              <w:left w:val="single" w:color="auto" w:sz="4" w:space="0"/>
              <w:bottom w:val="single" w:color="auto" w:sz="4" w:space="0"/>
              <w:right w:val="single" w:color="auto" w:sz="4" w:space="0"/>
            </w:tcBorders>
            <w:vAlign w:val="center"/>
          </w:tcPr>
          <w:p w14:paraId="15E4E9F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900℃</w:t>
            </w:r>
            <w:r>
              <w:rPr>
                <w:rFonts w:ascii="宋体" w:hAnsi="宋体" w:cs="Times New Roman Regular"/>
                <w:sz w:val="18"/>
                <w:szCs w:val="18"/>
              </w:rPr>
              <w:t>～</w:t>
            </w:r>
            <w:r>
              <w:rPr>
                <w:rFonts w:hint="eastAsia" w:ascii="宋体" w:hAnsi="宋体" w:cs="Times New Roman Regular"/>
                <w:sz w:val="18"/>
                <w:szCs w:val="18"/>
              </w:rPr>
              <w:t>1300℃</w:t>
            </w:r>
          </w:p>
        </w:tc>
        <w:tc>
          <w:tcPr>
            <w:tcW w:w="1096" w:type="pct"/>
            <w:tcBorders>
              <w:top w:val="single" w:color="auto" w:sz="4" w:space="0"/>
              <w:left w:val="single" w:color="auto" w:sz="4" w:space="0"/>
              <w:bottom w:val="single" w:color="auto" w:sz="4" w:space="0"/>
              <w:right w:val="single" w:color="auto" w:sz="4" w:space="0"/>
            </w:tcBorders>
            <w:vAlign w:val="center"/>
          </w:tcPr>
          <w:p w14:paraId="09EFA49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±3℃</w:t>
            </w:r>
            <w:r>
              <w:rPr>
                <w:rFonts w:ascii="宋体" w:hAnsi="宋体" w:cs="Times New Roman Regular"/>
                <w:sz w:val="18"/>
                <w:szCs w:val="18"/>
              </w:rPr>
              <w:t>～</w:t>
            </w:r>
            <w:r>
              <w:rPr>
                <w:rFonts w:hint="eastAsia" w:ascii="宋体" w:hAnsi="宋体" w:cs="Times New Roman Regular"/>
                <w:sz w:val="18"/>
                <w:szCs w:val="18"/>
              </w:rPr>
              <w:t>±8℃</w:t>
            </w:r>
          </w:p>
        </w:tc>
        <w:tc>
          <w:tcPr>
            <w:tcW w:w="698" w:type="pct"/>
            <w:tcBorders>
              <w:top w:val="single" w:color="auto" w:sz="4" w:space="0"/>
              <w:left w:val="single" w:color="auto" w:sz="4" w:space="0"/>
              <w:bottom w:val="single" w:color="auto" w:sz="4" w:space="0"/>
              <w:right w:val="single" w:color="auto" w:sz="8" w:space="0"/>
            </w:tcBorders>
            <w:vAlign w:val="center"/>
          </w:tcPr>
          <w:p w14:paraId="4988CBE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699A41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37F38FA8">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12</w:t>
            </w:r>
          </w:p>
        </w:tc>
        <w:tc>
          <w:tcPr>
            <w:tcW w:w="565" w:type="pct"/>
            <w:vMerge w:val="continue"/>
            <w:tcBorders>
              <w:left w:val="single" w:color="auto" w:sz="4" w:space="0"/>
              <w:right w:val="single" w:color="auto" w:sz="4" w:space="0"/>
            </w:tcBorders>
            <w:vAlign w:val="center"/>
          </w:tcPr>
          <w:p w14:paraId="15DAEB90">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0A8BAA63">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抛丸机</w:t>
            </w:r>
          </w:p>
        </w:tc>
        <w:tc>
          <w:tcPr>
            <w:tcW w:w="862" w:type="pct"/>
            <w:tcBorders>
              <w:top w:val="single" w:color="auto" w:sz="4" w:space="0"/>
              <w:left w:val="single" w:color="auto" w:sz="4" w:space="0"/>
              <w:bottom w:val="single" w:color="auto" w:sz="4" w:space="0"/>
              <w:right w:val="single" w:color="auto" w:sz="4" w:space="0"/>
            </w:tcBorders>
            <w:vAlign w:val="center"/>
          </w:tcPr>
          <w:p w14:paraId="2B145ED9">
            <w:pPr>
              <w:tabs>
                <w:tab w:val="left" w:pos="0"/>
              </w:tabs>
              <w:adjustRightInd/>
              <w:snapToGrid w:val="0"/>
              <w:spacing w:line="278" w:lineRule="auto"/>
              <w:jc w:val="center"/>
              <w:rPr>
                <w:rFonts w:hint="eastAsia" w:ascii="宋体" w:hAnsi="宋体"/>
                <w:spacing w:val="-2"/>
                <w:sz w:val="18"/>
                <w:szCs w:val="18"/>
                <w:vertAlign w:val="superscript"/>
              </w:rPr>
            </w:pPr>
            <w:r>
              <w:rPr>
                <w:rFonts w:hint="eastAsia" w:ascii="宋体" w:hAnsi="宋体" w:cs="Times New Roman Regular"/>
                <w:sz w:val="18"/>
                <w:szCs w:val="18"/>
              </w:rPr>
              <w:t>抛丸量：400</w:t>
            </w:r>
            <w:r>
              <w:rPr>
                <w:rFonts w:hint="eastAsia" w:ascii="宋体" w:hAnsi="宋体"/>
                <w:spacing w:val="-2"/>
                <w:sz w:val="18"/>
                <w:szCs w:val="18"/>
              </w:rPr>
              <w:t xml:space="preserve"> kg/m</w:t>
            </w:r>
            <w:r>
              <w:rPr>
                <w:rFonts w:hint="eastAsia" w:ascii="宋体" w:hAnsi="宋体"/>
                <w:spacing w:val="-2"/>
                <w:sz w:val="18"/>
                <w:szCs w:val="18"/>
                <w:vertAlign w:val="superscript"/>
              </w:rPr>
              <w:t>2</w:t>
            </w:r>
            <w:r>
              <w:rPr>
                <w:rFonts w:hint="eastAsia" w:ascii="宋体" w:hAnsi="宋体"/>
                <w:spacing w:val="-2"/>
                <w:sz w:val="18"/>
                <w:szCs w:val="18"/>
              </w:rPr>
              <w:t>～500kg/m</w:t>
            </w:r>
            <w:r>
              <w:rPr>
                <w:rFonts w:hint="eastAsia" w:ascii="宋体" w:hAnsi="宋体"/>
                <w:spacing w:val="-2"/>
                <w:sz w:val="18"/>
                <w:szCs w:val="18"/>
                <w:vertAlign w:val="superscript"/>
              </w:rPr>
              <w:t>2</w:t>
            </w:r>
          </w:p>
          <w:p w14:paraId="47877E3A">
            <w:pPr>
              <w:tabs>
                <w:tab w:val="left" w:pos="0"/>
              </w:tabs>
              <w:adjustRightInd/>
              <w:snapToGrid w:val="0"/>
              <w:spacing w:line="278" w:lineRule="auto"/>
              <w:jc w:val="center"/>
              <w:rPr>
                <w:rFonts w:hint="eastAsia" w:ascii="宋体" w:hAnsi="宋体"/>
                <w:spacing w:val="-2"/>
                <w:sz w:val="18"/>
                <w:szCs w:val="18"/>
              </w:rPr>
            </w:pPr>
            <w:r>
              <w:rPr>
                <w:rFonts w:hint="eastAsia" w:ascii="宋体" w:hAnsi="宋体"/>
                <w:spacing w:val="-2"/>
                <w:sz w:val="18"/>
                <w:szCs w:val="18"/>
              </w:rPr>
              <w:t>弹丸粒度：0.8mm～1.5mm</w:t>
            </w:r>
          </w:p>
        </w:tc>
        <w:tc>
          <w:tcPr>
            <w:tcW w:w="1096" w:type="pct"/>
            <w:tcBorders>
              <w:top w:val="single" w:color="auto" w:sz="4" w:space="0"/>
              <w:left w:val="single" w:color="auto" w:sz="4" w:space="0"/>
              <w:bottom w:val="single" w:color="auto" w:sz="4" w:space="0"/>
              <w:right w:val="single" w:color="auto" w:sz="4" w:space="0"/>
            </w:tcBorders>
            <w:vAlign w:val="center"/>
          </w:tcPr>
          <w:p w14:paraId="3402574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698" w:type="pct"/>
            <w:tcBorders>
              <w:top w:val="single" w:color="auto" w:sz="4" w:space="0"/>
              <w:left w:val="single" w:color="auto" w:sz="4" w:space="0"/>
              <w:bottom w:val="single" w:color="auto" w:sz="4" w:space="0"/>
              <w:right w:val="single" w:color="auto" w:sz="8" w:space="0"/>
            </w:tcBorders>
            <w:vAlign w:val="center"/>
          </w:tcPr>
          <w:p w14:paraId="58DB2153">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650812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5DD0796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13</w:t>
            </w:r>
          </w:p>
        </w:tc>
        <w:tc>
          <w:tcPr>
            <w:tcW w:w="565" w:type="pct"/>
            <w:vMerge w:val="continue"/>
            <w:tcBorders>
              <w:left w:val="single" w:color="auto" w:sz="4" w:space="0"/>
              <w:right w:val="single" w:color="auto" w:sz="4" w:space="0"/>
            </w:tcBorders>
            <w:vAlign w:val="center"/>
          </w:tcPr>
          <w:p w14:paraId="21CD9E4A">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683E2FC2">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车床</w:t>
            </w:r>
          </w:p>
        </w:tc>
        <w:tc>
          <w:tcPr>
            <w:tcW w:w="862" w:type="pct"/>
            <w:tcBorders>
              <w:top w:val="single" w:color="auto" w:sz="4" w:space="0"/>
              <w:left w:val="single" w:color="auto" w:sz="4" w:space="0"/>
              <w:bottom w:val="single" w:color="auto" w:sz="4" w:space="0"/>
              <w:right w:val="single" w:color="auto" w:sz="4" w:space="0"/>
            </w:tcBorders>
            <w:vAlign w:val="center"/>
          </w:tcPr>
          <w:p w14:paraId="34BB0C2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1096" w:type="pct"/>
            <w:tcBorders>
              <w:top w:val="single" w:color="auto" w:sz="4" w:space="0"/>
              <w:left w:val="single" w:color="auto" w:sz="4" w:space="0"/>
              <w:bottom w:val="single" w:color="auto" w:sz="4" w:space="0"/>
              <w:right w:val="single" w:color="auto" w:sz="4" w:space="0"/>
            </w:tcBorders>
            <w:vAlign w:val="center"/>
          </w:tcPr>
          <w:p w14:paraId="06CD21FD">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0.01mm</w:t>
            </w:r>
          </w:p>
        </w:tc>
        <w:tc>
          <w:tcPr>
            <w:tcW w:w="698" w:type="pct"/>
            <w:tcBorders>
              <w:top w:val="single" w:color="auto" w:sz="4" w:space="0"/>
              <w:left w:val="single" w:color="auto" w:sz="4" w:space="0"/>
              <w:bottom w:val="single" w:color="auto" w:sz="4" w:space="0"/>
              <w:right w:val="single" w:color="auto" w:sz="8" w:space="0"/>
            </w:tcBorders>
            <w:vAlign w:val="center"/>
          </w:tcPr>
          <w:p w14:paraId="069D8BC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23E4D8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01C832E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14</w:t>
            </w:r>
          </w:p>
        </w:tc>
        <w:tc>
          <w:tcPr>
            <w:tcW w:w="565" w:type="pct"/>
            <w:vMerge w:val="continue"/>
            <w:tcBorders>
              <w:left w:val="single" w:color="auto" w:sz="4" w:space="0"/>
              <w:bottom w:val="single" w:color="auto" w:sz="4" w:space="0"/>
              <w:right w:val="single" w:color="auto" w:sz="4" w:space="0"/>
            </w:tcBorders>
            <w:vAlign w:val="center"/>
          </w:tcPr>
          <w:p w14:paraId="78567FFE">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29792192">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铣床</w:t>
            </w:r>
          </w:p>
        </w:tc>
        <w:tc>
          <w:tcPr>
            <w:tcW w:w="862" w:type="pct"/>
            <w:tcBorders>
              <w:top w:val="single" w:color="auto" w:sz="4" w:space="0"/>
              <w:left w:val="single" w:color="auto" w:sz="4" w:space="0"/>
              <w:bottom w:val="single" w:color="auto" w:sz="4" w:space="0"/>
              <w:right w:val="single" w:color="auto" w:sz="4" w:space="0"/>
            </w:tcBorders>
            <w:vAlign w:val="center"/>
          </w:tcPr>
          <w:p w14:paraId="2709B6FB">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1096" w:type="pct"/>
            <w:tcBorders>
              <w:top w:val="single" w:color="auto" w:sz="4" w:space="0"/>
              <w:left w:val="single" w:color="auto" w:sz="4" w:space="0"/>
              <w:bottom w:val="single" w:color="auto" w:sz="4" w:space="0"/>
              <w:right w:val="single" w:color="auto" w:sz="4" w:space="0"/>
            </w:tcBorders>
            <w:vAlign w:val="center"/>
          </w:tcPr>
          <w:p w14:paraId="3ABD85F6">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0.02mm</w:t>
            </w:r>
          </w:p>
        </w:tc>
        <w:tc>
          <w:tcPr>
            <w:tcW w:w="698" w:type="pct"/>
            <w:tcBorders>
              <w:top w:val="single" w:color="auto" w:sz="4" w:space="0"/>
              <w:left w:val="single" w:color="auto" w:sz="4" w:space="0"/>
              <w:bottom w:val="single" w:color="auto" w:sz="4" w:space="0"/>
              <w:right w:val="single" w:color="auto" w:sz="8" w:space="0"/>
            </w:tcBorders>
            <w:vAlign w:val="center"/>
          </w:tcPr>
          <w:p w14:paraId="13C912D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475A34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1D54DBF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15</w:t>
            </w:r>
          </w:p>
        </w:tc>
        <w:tc>
          <w:tcPr>
            <w:tcW w:w="565" w:type="pct"/>
            <w:vMerge w:val="restart"/>
            <w:tcBorders>
              <w:top w:val="single" w:color="auto" w:sz="4" w:space="0"/>
              <w:left w:val="single" w:color="auto" w:sz="4" w:space="0"/>
              <w:right w:val="single" w:color="auto" w:sz="4" w:space="0"/>
            </w:tcBorders>
            <w:vAlign w:val="center"/>
          </w:tcPr>
          <w:p w14:paraId="5B87496D">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检测</w:t>
            </w:r>
          </w:p>
        </w:tc>
        <w:tc>
          <w:tcPr>
            <w:tcW w:w="1440" w:type="pct"/>
            <w:tcBorders>
              <w:top w:val="single" w:color="auto" w:sz="4" w:space="0"/>
              <w:left w:val="single" w:color="auto" w:sz="4" w:space="0"/>
              <w:bottom w:val="single" w:color="auto" w:sz="4" w:space="0"/>
              <w:right w:val="single" w:color="auto" w:sz="4" w:space="0"/>
            </w:tcBorders>
            <w:vAlign w:val="center"/>
          </w:tcPr>
          <w:p w14:paraId="7018CB5D">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湿法磁粉探伤设备</w:t>
            </w:r>
          </w:p>
        </w:tc>
        <w:tc>
          <w:tcPr>
            <w:tcW w:w="862" w:type="pct"/>
            <w:tcBorders>
              <w:top w:val="single" w:color="auto" w:sz="4" w:space="0"/>
              <w:left w:val="single" w:color="auto" w:sz="4" w:space="0"/>
              <w:bottom w:val="single" w:color="auto" w:sz="4" w:space="0"/>
              <w:right w:val="single" w:color="auto" w:sz="4" w:space="0"/>
            </w:tcBorders>
            <w:vAlign w:val="center"/>
          </w:tcPr>
          <w:p w14:paraId="023E96C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磁化电流的调节范围：0A</w:t>
            </w:r>
            <w:r>
              <w:rPr>
                <w:rFonts w:hint="eastAsia" w:ascii="宋体" w:hAnsi="宋体"/>
                <w:spacing w:val="-2"/>
                <w:sz w:val="18"/>
                <w:szCs w:val="18"/>
              </w:rPr>
              <w:t>～1000A</w:t>
            </w:r>
          </w:p>
        </w:tc>
        <w:tc>
          <w:tcPr>
            <w:tcW w:w="1096" w:type="pct"/>
            <w:tcBorders>
              <w:top w:val="single" w:color="auto" w:sz="4" w:space="0"/>
              <w:left w:val="single" w:color="auto" w:sz="4" w:space="0"/>
              <w:bottom w:val="single" w:color="auto" w:sz="4" w:space="0"/>
              <w:right w:val="single" w:color="auto" w:sz="4" w:space="0"/>
            </w:tcBorders>
            <w:vAlign w:val="center"/>
          </w:tcPr>
          <w:p w14:paraId="362B7B5B">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≤±5%</w:t>
            </w:r>
          </w:p>
        </w:tc>
        <w:tc>
          <w:tcPr>
            <w:tcW w:w="698" w:type="pct"/>
            <w:tcBorders>
              <w:top w:val="single" w:color="auto" w:sz="4" w:space="0"/>
              <w:left w:val="single" w:color="auto" w:sz="4" w:space="0"/>
              <w:bottom w:val="single" w:color="auto" w:sz="4" w:space="0"/>
              <w:right w:val="single" w:color="auto" w:sz="8" w:space="0"/>
            </w:tcBorders>
            <w:vAlign w:val="center"/>
          </w:tcPr>
          <w:p w14:paraId="3D281FD6">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33915D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6A8BB25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16</w:t>
            </w:r>
          </w:p>
        </w:tc>
        <w:tc>
          <w:tcPr>
            <w:tcW w:w="565" w:type="pct"/>
            <w:vMerge w:val="continue"/>
            <w:tcBorders>
              <w:left w:val="single" w:color="auto" w:sz="4" w:space="0"/>
              <w:right w:val="single" w:color="auto" w:sz="4" w:space="0"/>
            </w:tcBorders>
            <w:vAlign w:val="center"/>
          </w:tcPr>
          <w:p w14:paraId="0C4652E2">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00E66B51">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直读光谱仪</w:t>
            </w:r>
          </w:p>
        </w:tc>
        <w:tc>
          <w:tcPr>
            <w:tcW w:w="862" w:type="pct"/>
            <w:tcBorders>
              <w:top w:val="single" w:color="auto" w:sz="4" w:space="0"/>
              <w:left w:val="single" w:color="auto" w:sz="4" w:space="0"/>
              <w:bottom w:val="single" w:color="auto" w:sz="4" w:space="0"/>
              <w:right w:val="single" w:color="auto" w:sz="4" w:space="0"/>
            </w:tcBorders>
            <w:vAlign w:val="center"/>
          </w:tcPr>
          <w:p w14:paraId="22AFB348">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0.001%～45%</w:t>
            </w:r>
          </w:p>
        </w:tc>
        <w:tc>
          <w:tcPr>
            <w:tcW w:w="1096" w:type="pct"/>
            <w:tcBorders>
              <w:top w:val="single" w:color="auto" w:sz="4" w:space="0"/>
              <w:left w:val="single" w:color="auto" w:sz="4" w:space="0"/>
              <w:bottom w:val="single" w:color="auto" w:sz="4" w:space="0"/>
              <w:right w:val="single" w:color="auto" w:sz="4" w:space="0"/>
            </w:tcBorders>
            <w:vAlign w:val="center"/>
          </w:tcPr>
          <w:p w14:paraId="497D951E">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 xml:space="preserve">1% </w:t>
            </w:r>
            <w:r>
              <w:rPr>
                <w:rFonts w:hint="eastAsia" w:ascii="宋体" w:hAnsi="宋体" w:cs="Times New Roman Regular"/>
                <w:sz w:val="18"/>
                <w:szCs w:val="18"/>
              </w:rPr>
              <w:t>；</w:t>
            </w:r>
          </w:p>
          <w:p w14:paraId="71CE7B92">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短期精度：小于0.5%RSD</w:t>
            </w:r>
          </w:p>
        </w:tc>
        <w:tc>
          <w:tcPr>
            <w:tcW w:w="698" w:type="pct"/>
            <w:tcBorders>
              <w:top w:val="single" w:color="auto" w:sz="4" w:space="0"/>
              <w:left w:val="single" w:color="auto" w:sz="4" w:space="0"/>
              <w:bottom w:val="single" w:color="auto" w:sz="4" w:space="0"/>
              <w:right w:val="single" w:color="auto" w:sz="8" w:space="0"/>
            </w:tcBorders>
            <w:vAlign w:val="center"/>
          </w:tcPr>
          <w:p w14:paraId="19678621">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1A2AD8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6AC2BC5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17</w:t>
            </w:r>
          </w:p>
        </w:tc>
        <w:tc>
          <w:tcPr>
            <w:tcW w:w="565" w:type="pct"/>
            <w:vMerge w:val="continue"/>
            <w:tcBorders>
              <w:left w:val="single" w:color="auto" w:sz="4" w:space="0"/>
              <w:right w:val="single" w:color="auto" w:sz="4" w:space="0"/>
            </w:tcBorders>
            <w:vAlign w:val="center"/>
          </w:tcPr>
          <w:p w14:paraId="4BBF3170">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00D87081">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金相显微镜</w:t>
            </w:r>
          </w:p>
        </w:tc>
        <w:tc>
          <w:tcPr>
            <w:tcW w:w="862" w:type="pct"/>
            <w:tcBorders>
              <w:top w:val="single" w:color="auto" w:sz="4" w:space="0"/>
              <w:left w:val="single" w:color="auto" w:sz="4" w:space="0"/>
              <w:bottom w:val="single" w:color="auto" w:sz="4" w:space="0"/>
              <w:right w:val="single" w:color="auto" w:sz="4" w:space="0"/>
            </w:tcBorders>
            <w:vAlign w:val="center"/>
          </w:tcPr>
          <w:p w14:paraId="0A60BE0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50X</w:t>
            </w:r>
            <w:r>
              <w:rPr>
                <w:rFonts w:hint="eastAsia" w:ascii="宋体" w:hAnsi="宋体"/>
                <w:spacing w:val="-2"/>
                <w:sz w:val="18"/>
                <w:szCs w:val="18"/>
              </w:rPr>
              <w:t>～2000X</w:t>
            </w:r>
          </w:p>
        </w:tc>
        <w:tc>
          <w:tcPr>
            <w:tcW w:w="1096" w:type="pct"/>
            <w:tcBorders>
              <w:top w:val="single" w:color="auto" w:sz="4" w:space="0"/>
              <w:left w:val="single" w:color="auto" w:sz="4" w:space="0"/>
              <w:bottom w:val="single" w:color="auto" w:sz="4" w:space="0"/>
              <w:right w:val="single" w:color="auto" w:sz="4" w:space="0"/>
            </w:tcBorders>
            <w:vAlign w:val="center"/>
          </w:tcPr>
          <w:p w14:paraId="3C672973">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c>
          <w:tcPr>
            <w:tcW w:w="698" w:type="pct"/>
            <w:tcBorders>
              <w:top w:val="single" w:color="auto" w:sz="4" w:space="0"/>
              <w:left w:val="single" w:color="auto" w:sz="4" w:space="0"/>
              <w:bottom w:val="single" w:color="auto" w:sz="4" w:space="0"/>
              <w:right w:val="single" w:color="auto" w:sz="8" w:space="0"/>
            </w:tcBorders>
            <w:vAlign w:val="center"/>
          </w:tcPr>
          <w:p w14:paraId="5CADFF5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43AD37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78CFACEB">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18</w:t>
            </w:r>
          </w:p>
        </w:tc>
        <w:tc>
          <w:tcPr>
            <w:tcW w:w="565" w:type="pct"/>
            <w:vMerge w:val="continue"/>
            <w:tcBorders>
              <w:left w:val="single" w:color="auto" w:sz="4" w:space="0"/>
              <w:right w:val="single" w:color="auto" w:sz="4" w:space="0"/>
            </w:tcBorders>
            <w:vAlign w:val="center"/>
          </w:tcPr>
          <w:p w14:paraId="5229AA82">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237F0FE0">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材料试验机</w:t>
            </w:r>
          </w:p>
        </w:tc>
        <w:tc>
          <w:tcPr>
            <w:tcW w:w="862" w:type="pct"/>
            <w:tcBorders>
              <w:top w:val="single" w:color="auto" w:sz="4" w:space="0"/>
              <w:left w:val="single" w:color="auto" w:sz="4" w:space="0"/>
              <w:bottom w:val="single" w:color="auto" w:sz="4" w:space="0"/>
              <w:right w:val="single" w:color="auto" w:sz="4" w:space="0"/>
            </w:tcBorders>
            <w:vAlign w:val="center"/>
          </w:tcPr>
          <w:p w14:paraId="5C90C543">
            <w:pPr>
              <w:tabs>
                <w:tab w:val="left" w:pos="0"/>
              </w:tabs>
              <w:adjustRightInd/>
              <w:snapToGrid w:val="0"/>
              <w:spacing w:line="278" w:lineRule="auto"/>
              <w:jc w:val="center"/>
              <w:rPr>
                <w:rFonts w:hint="eastAsia" w:ascii="宋体" w:hAnsi="宋体" w:cs="Times New Roman Regular"/>
                <w:sz w:val="18"/>
                <w:szCs w:val="18"/>
              </w:rPr>
            </w:pPr>
            <w:r>
              <w:rPr>
                <w:rFonts w:hint="eastAsia" w:ascii="Times New Roman Regular" w:hAnsi="Times New Roman Regular" w:cs="Times New Roman Regular"/>
              </w:rPr>
              <w:t>0</w:t>
            </w:r>
            <w:r>
              <w:rPr>
                <w:rFonts w:hint="eastAsia" w:ascii="宋体" w:hAnsi="宋体"/>
                <w:spacing w:val="-2"/>
                <w:sz w:val="18"/>
                <w:szCs w:val="18"/>
              </w:rPr>
              <w:t>～600kN</w:t>
            </w:r>
          </w:p>
        </w:tc>
        <w:tc>
          <w:tcPr>
            <w:tcW w:w="1096" w:type="pct"/>
            <w:tcBorders>
              <w:top w:val="single" w:color="auto" w:sz="4" w:space="0"/>
              <w:left w:val="single" w:color="auto" w:sz="4" w:space="0"/>
              <w:bottom w:val="single" w:color="auto" w:sz="4" w:space="0"/>
              <w:right w:val="single" w:color="auto" w:sz="4" w:space="0"/>
            </w:tcBorders>
            <w:vAlign w:val="center"/>
          </w:tcPr>
          <w:p w14:paraId="38EC80B8">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1 级</w:t>
            </w:r>
          </w:p>
        </w:tc>
        <w:tc>
          <w:tcPr>
            <w:tcW w:w="698" w:type="pct"/>
            <w:tcBorders>
              <w:top w:val="single" w:color="auto" w:sz="4" w:space="0"/>
              <w:left w:val="single" w:color="auto" w:sz="4" w:space="0"/>
              <w:bottom w:val="single" w:color="auto" w:sz="4" w:space="0"/>
              <w:right w:val="single" w:color="auto" w:sz="8" w:space="0"/>
            </w:tcBorders>
            <w:vAlign w:val="center"/>
          </w:tcPr>
          <w:p w14:paraId="6412E377">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1ADF9D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6729B4B9">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19</w:t>
            </w:r>
          </w:p>
        </w:tc>
        <w:tc>
          <w:tcPr>
            <w:tcW w:w="565" w:type="pct"/>
            <w:vMerge w:val="continue"/>
            <w:tcBorders>
              <w:left w:val="single" w:color="auto" w:sz="4" w:space="0"/>
              <w:right w:val="single" w:color="auto" w:sz="4" w:space="0"/>
            </w:tcBorders>
            <w:vAlign w:val="center"/>
          </w:tcPr>
          <w:p w14:paraId="46070A14">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171A782F">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冲击试验机</w:t>
            </w:r>
          </w:p>
        </w:tc>
        <w:tc>
          <w:tcPr>
            <w:tcW w:w="862" w:type="pct"/>
            <w:tcBorders>
              <w:top w:val="single" w:color="auto" w:sz="4" w:space="0"/>
              <w:left w:val="single" w:color="auto" w:sz="4" w:space="0"/>
              <w:bottom w:val="single" w:color="auto" w:sz="4" w:space="0"/>
              <w:right w:val="single" w:color="auto" w:sz="4" w:space="0"/>
            </w:tcBorders>
            <w:vAlign w:val="center"/>
          </w:tcPr>
          <w:p w14:paraId="6D817186">
            <w:pPr>
              <w:tabs>
                <w:tab w:val="left" w:pos="0"/>
              </w:tabs>
              <w:adjustRightInd/>
              <w:snapToGrid w:val="0"/>
              <w:spacing w:line="278" w:lineRule="auto"/>
              <w:jc w:val="center"/>
              <w:rPr>
                <w:rFonts w:hint="eastAsia" w:ascii="宋体" w:hAnsi="宋体" w:cs="Times New Roman Regular"/>
                <w:sz w:val="18"/>
                <w:szCs w:val="18"/>
              </w:rPr>
            </w:pPr>
            <w:r>
              <w:rPr>
                <w:rFonts w:hint="eastAsia" w:ascii="Times New Roman Regular" w:hAnsi="Times New Roman Regular" w:cs="Times New Roman Regular"/>
              </w:rPr>
              <w:t>0</w:t>
            </w:r>
            <w:r>
              <w:rPr>
                <w:rFonts w:hint="eastAsia" w:ascii="宋体" w:hAnsi="宋体"/>
                <w:spacing w:val="-2"/>
                <w:sz w:val="18"/>
                <w:szCs w:val="18"/>
              </w:rPr>
              <w:t>～50J</w:t>
            </w:r>
          </w:p>
        </w:tc>
        <w:tc>
          <w:tcPr>
            <w:tcW w:w="1096" w:type="pct"/>
            <w:tcBorders>
              <w:top w:val="single" w:color="auto" w:sz="4" w:space="0"/>
              <w:left w:val="single" w:color="auto" w:sz="4" w:space="0"/>
              <w:bottom w:val="single" w:color="auto" w:sz="4" w:space="0"/>
              <w:right w:val="single" w:color="auto" w:sz="4" w:space="0"/>
            </w:tcBorders>
            <w:vAlign w:val="center"/>
          </w:tcPr>
          <w:p w14:paraId="19ED0257">
            <w:pPr>
              <w:tabs>
                <w:tab w:val="left" w:pos="0"/>
              </w:tabs>
              <w:adjustRightInd/>
              <w:snapToGrid w:val="0"/>
              <w:spacing w:line="278" w:lineRule="auto"/>
              <w:jc w:val="center"/>
              <w:rPr>
                <w:rFonts w:hint="eastAsia" w:ascii="宋体" w:hAnsi="宋体" w:cs="Times New Roman Regular"/>
                <w:sz w:val="18"/>
                <w:szCs w:val="18"/>
              </w:rPr>
            </w:pPr>
            <w:r>
              <w:rPr>
                <w:rFonts w:ascii="宋体" w:hAnsi="宋体" w:cs="Times New Roman Regular"/>
                <w:sz w:val="18"/>
                <w:szCs w:val="18"/>
              </w:rPr>
              <w:t>0.1J</w:t>
            </w:r>
          </w:p>
        </w:tc>
        <w:tc>
          <w:tcPr>
            <w:tcW w:w="698" w:type="pct"/>
            <w:tcBorders>
              <w:top w:val="single" w:color="auto" w:sz="4" w:space="0"/>
              <w:left w:val="single" w:color="auto" w:sz="4" w:space="0"/>
              <w:bottom w:val="single" w:color="auto" w:sz="4" w:space="0"/>
              <w:right w:val="single" w:color="auto" w:sz="8" w:space="0"/>
            </w:tcBorders>
            <w:vAlign w:val="center"/>
          </w:tcPr>
          <w:p w14:paraId="347F835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0B7E97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0F9A636F">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20</w:t>
            </w:r>
          </w:p>
        </w:tc>
        <w:tc>
          <w:tcPr>
            <w:tcW w:w="565" w:type="pct"/>
            <w:vMerge w:val="continue"/>
            <w:tcBorders>
              <w:left w:val="single" w:color="auto" w:sz="4" w:space="0"/>
              <w:right w:val="single" w:color="auto" w:sz="4" w:space="0"/>
            </w:tcBorders>
            <w:vAlign w:val="center"/>
          </w:tcPr>
          <w:p w14:paraId="30E55844">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6977F25B">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布氏硬度计</w:t>
            </w:r>
          </w:p>
        </w:tc>
        <w:tc>
          <w:tcPr>
            <w:tcW w:w="862" w:type="pct"/>
            <w:tcBorders>
              <w:top w:val="single" w:color="auto" w:sz="4" w:space="0"/>
              <w:left w:val="single" w:color="auto" w:sz="4" w:space="0"/>
              <w:bottom w:val="single" w:color="auto" w:sz="4" w:space="0"/>
              <w:right w:val="single" w:color="auto" w:sz="4" w:space="0"/>
            </w:tcBorders>
            <w:vAlign w:val="center"/>
          </w:tcPr>
          <w:p w14:paraId="39997C1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spacing w:val="-2"/>
                <w:sz w:val="18"/>
                <w:szCs w:val="18"/>
              </w:rPr>
              <w:t>3HBW～650HBW</w:t>
            </w:r>
          </w:p>
        </w:tc>
        <w:tc>
          <w:tcPr>
            <w:tcW w:w="1096" w:type="pct"/>
            <w:tcBorders>
              <w:top w:val="single" w:color="auto" w:sz="4" w:space="0"/>
              <w:left w:val="single" w:color="auto" w:sz="4" w:space="0"/>
              <w:bottom w:val="single" w:color="auto" w:sz="4" w:space="0"/>
              <w:right w:val="single" w:color="auto" w:sz="4" w:space="0"/>
            </w:tcBorders>
            <w:vAlign w:val="center"/>
          </w:tcPr>
          <w:p w14:paraId="503AD2A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sz w:val="18"/>
                <w:szCs w:val="18"/>
              </w:rPr>
              <w:t>1</w:t>
            </w:r>
            <w:r>
              <w:rPr>
                <w:rFonts w:ascii="宋体" w:hAnsi="宋体"/>
                <w:sz w:val="18"/>
                <w:szCs w:val="18"/>
              </w:rPr>
              <w:t>HBW</w:t>
            </w:r>
          </w:p>
        </w:tc>
        <w:tc>
          <w:tcPr>
            <w:tcW w:w="698" w:type="pct"/>
            <w:tcBorders>
              <w:top w:val="single" w:color="auto" w:sz="4" w:space="0"/>
              <w:left w:val="single" w:color="auto" w:sz="4" w:space="0"/>
              <w:bottom w:val="single" w:color="auto" w:sz="4" w:space="0"/>
              <w:right w:val="single" w:color="auto" w:sz="8" w:space="0"/>
            </w:tcBorders>
            <w:vAlign w:val="center"/>
          </w:tcPr>
          <w:p w14:paraId="7BAF3484">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6CA2F6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1285EFFA">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21</w:t>
            </w:r>
          </w:p>
        </w:tc>
        <w:tc>
          <w:tcPr>
            <w:tcW w:w="565" w:type="pct"/>
            <w:vMerge w:val="continue"/>
            <w:tcBorders>
              <w:left w:val="single" w:color="auto" w:sz="4" w:space="0"/>
              <w:right w:val="single" w:color="auto" w:sz="4" w:space="0"/>
            </w:tcBorders>
            <w:vAlign w:val="center"/>
          </w:tcPr>
          <w:p w14:paraId="3753F654">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2B1DCA4F">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弦高检测量规</w:t>
            </w:r>
          </w:p>
        </w:tc>
        <w:tc>
          <w:tcPr>
            <w:tcW w:w="862" w:type="pct"/>
            <w:tcBorders>
              <w:top w:val="single" w:color="auto" w:sz="4" w:space="0"/>
              <w:left w:val="single" w:color="auto" w:sz="4" w:space="0"/>
              <w:bottom w:val="single" w:color="auto" w:sz="4" w:space="0"/>
              <w:right w:val="single" w:color="auto" w:sz="4" w:space="0"/>
            </w:tcBorders>
            <w:vAlign w:val="center"/>
          </w:tcPr>
          <w:p w14:paraId="30E711B7">
            <w:pPr>
              <w:tabs>
                <w:tab w:val="left" w:pos="0"/>
              </w:tabs>
              <w:adjustRightInd/>
              <w:snapToGrid w:val="0"/>
              <w:spacing w:line="278" w:lineRule="auto"/>
              <w:jc w:val="center"/>
              <w:rPr>
                <w:rFonts w:hint="eastAsia" w:ascii="宋体" w:hAnsi="宋体" w:cs="Times New Roman Regular"/>
                <w:sz w:val="18"/>
                <w:szCs w:val="18"/>
              </w:rPr>
            </w:pPr>
          </w:p>
        </w:tc>
        <w:tc>
          <w:tcPr>
            <w:tcW w:w="1096" w:type="pct"/>
            <w:tcBorders>
              <w:top w:val="single" w:color="auto" w:sz="4" w:space="0"/>
              <w:left w:val="single" w:color="auto" w:sz="4" w:space="0"/>
              <w:bottom w:val="single" w:color="auto" w:sz="4" w:space="0"/>
              <w:right w:val="single" w:color="auto" w:sz="4" w:space="0"/>
            </w:tcBorders>
            <w:vAlign w:val="center"/>
          </w:tcPr>
          <w:p w14:paraId="2B9F6B3B">
            <w:pPr>
              <w:tabs>
                <w:tab w:val="left" w:pos="0"/>
              </w:tabs>
              <w:adjustRightInd/>
              <w:snapToGrid w:val="0"/>
              <w:spacing w:line="278" w:lineRule="auto"/>
              <w:jc w:val="center"/>
              <w:rPr>
                <w:rFonts w:hint="eastAsia" w:ascii="宋体" w:hAnsi="宋体" w:cs="Times New Roman Regular"/>
                <w:sz w:val="18"/>
                <w:szCs w:val="18"/>
              </w:rPr>
            </w:pPr>
          </w:p>
        </w:tc>
        <w:tc>
          <w:tcPr>
            <w:tcW w:w="698" w:type="pct"/>
            <w:tcBorders>
              <w:top w:val="single" w:color="auto" w:sz="4" w:space="0"/>
              <w:left w:val="single" w:color="auto" w:sz="4" w:space="0"/>
              <w:bottom w:val="single" w:color="auto" w:sz="4" w:space="0"/>
              <w:right w:val="single" w:color="auto" w:sz="8" w:space="0"/>
            </w:tcBorders>
            <w:vAlign w:val="center"/>
          </w:tcPr>
          <w:p w14:paraId="1DE1706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3C75DC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4" w:space="0"/>
              <w:right w:val="single" w:color="auto" w:sz="4" w:space="0"/>
            </w:tcBorders>
            <w:vAlign w:val="center"/>
          </w:tcPr>
          <w:p w14:paraId="42C6B64E">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22</w:t>
            </w:r>
          </w:p>
        </w:tc>
        <w:tc>
          <w:tcPr>
            <w:tcW w:w="565" w:type="pct"/>
            <w:vMerge w:val="continue"/>
            <w:tcBorders>
              <w:left w:val="single" w:color="auto" w:sz="4" w:space="0"/>
              <w:right w:val="single" w:color="auto" w:sz="4" w:space="0"/>
            </w:tcBorders>
            <w:vAlign w:val="center"/>
          </w:tcPr>
          <w:p w14:paraId="5C4C96CA">
            <w:pPr>
              <w:tabs>
                <w:tab w:val="left" w:pos="0"/>
              </w:tabs>
              <w:adjustRightInd/>
              <w:snapToGrid w:val="0"/>
              <w:spacing w:line="278" w:lineRule="auto"/>
              <w:jc w:val="center"/>
              <w:rPr>
                <w:rFonts w:hint="eastAsia" w:ascii="宋体" w:hAnsi="宋体" w:cs="Times New Roman Regular"/>
                <w:sz w:val="18"/>
                <w:szCs w:val="18"/>
              </w:rPr>
            </w:pPr>
          </w:p>
        </w:tc>
        <w:tc>
          <w:tcPr>
            <w:tcW w:w="1440" w:type="pct"/>
            <w:tcBorders>
              <w:top w:val="single" w:color="auto" w:sz="4" w:space="0"/>
              <w:left w:val="single" w:color="auto" w:sz="4" w:space="0"/>
              <w:bottom w:val="single" w:color="auto" w:sz="4" w:space="0"/>
              <w:right w:val="single" w:color="auto" w:sz="4" w:space="0"/>
            </w:tcBorders>
            <w:vAlign w:val="center"/>
          </w:tcPr>
          <w:p w14:paraId="0141B607">
            <w:pPr>
              <w:widowControl/>
              <w:tabs>
                <w:tab w:val="left" w:pos="0"/>
              </w:tabs>
              <w:adjustRightInd/>
              <w:spacing w:line="240" w:lineRule="atLeast"/>
              <w:jc w:val="center"/>
              <w:rPr>
                <w:rFonts w:hint="eastAsia" w:ascii="宋体" w:hAnsi="宋体" w:cs="Times New Roman Regular"/>
                <w:kern w:val="0"/>
                <w:sz w:val="18"/>
                <w:szCs w:val="16"/>
              </w:rPr>
            </w:pPr>
            <w:r>
              <w:rPr>
                <w:rFonts w:hint="eastAsia" w:ascii="宋体" w:hAnsi="宋体" w:cs="Times New Roman Regular"/>
                <w:kern w:val="0"/>
                <w:sz w:val="18"/>
                <w:szCs w:val="16"/>
              </w:rPr>
              <w:t>鞍面素线直线度量具</w:t>
            </w:r>
          </w:p>
        </w:tc>
        <w:tc>
          <w:tcPr>
            <w:tcW w:w="862" w:type="pct"/>
            <w:tcBorders>
              <w:top w:val="single" w:color="auto" w:sz="4" w:space="0"/>
              <w:left w:val="single" w:color="auto" w:sz="4" w:space="0"/>
              <w:bottom w:val="single" w:color="auto" w:sz="4" w:space="0"/>
              <w:right w:val="single" w:color="auto" w:sz="4" w:space="0"/>
            </w:tcBorders>
            <w:vAlign w:val="center"/>
          </w:tcPr>
          <w:p w14:paraId="50F0DA92">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w:t>
            </w:r>
            <w:r>
              <w:rPr>
                <w:rFonts w:hint="eastAsia" w:ascii="宋体" w:hAnsi="宋体"/>
                <w:spacing w:val="-2"/>
                <w:sz w:val="18"/>
                <w:szCs w:val="18"/>
              </w:rPr>
              <w:t>～1mm</w:t>
            </w:r>
          </w:p>
        </w:tc>
        <w:tc>
          <w:tcPr>
            <w:tcW w:w="1096" w:type="pct"/>
            <w:tcBorders>
              <w:top w:val="single" w:color="auto" w:sz="4" w:space="0"/>
              <w:left w:val="single" w:color="auto" w:sz="4" w:space="0"/>
              <w:bottom w:val="single" w:color="auto" w:sz="4" w:space="0"/>
              <w:right w:val="single" w:color="auto" w:sz="4" w:space="0"/>
            </w:tcBorders>
            <w:vAlign w:val="center"/>
          </w:tcPr>
          <w:p w14:paraId="42FDFD70">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0.001mm</w:t>
            </w:r>
          </w:p>
        </w:tc>
        <w:tc>
          <w:tcPr>
            <w:tcW w:w="698" w:type="pct"/>
            <w:tcBorders>
              <w:top w:val="single" w:color="auto" w:sz="4" w:space="0"/>
              <w:left w:val="single" w:color="auto" w:sz="4" w:space="0"/>
              <w:bottom w:val="single" w:color="auto" w:sz="4" w:space="0"/>
              <w:right w:val="single" w:color="auto" w:sz="8" w:space="0"/>
            </w:tcBorders>
            <w:vAlign w:val="center"/>
          </w:tcPr>
          <w:p w14:paraId="24F0944C">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w:t>
            </w:r>
          </w:p>
        </w:tc>
      </w:tr>
      <w:tr w14:paraId="74BBF7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9" w:type="pct"/>
            <w:tcBorders>
              <w:top w:val="single" w:color="auto" w:sz="4" w:space="0"/>
              <w:left w:val="single" w:color="auto" w:sz="8" w:space="0"/>
              <w:bottom w:val="single" w:color="auto" w:sz="8" w:space="0"/>
              <w:right w:val="single" w:color="auto" w:sz="4" w:space="0"/>
            </w:tcBorders>
            <w:vAlign w:val="center"/>
          </w:tcPr>
          <w:p w14:paraId="109C2A15">
            <w:pPr>
              <w:tabs>
                <w:tab w:val="left" w:pos="0"/>
              </w:tabs>
              <w:adjustRightInd/>
              <w:snapToGrid w:val="0"/>
              <w:spacing w:line="278" w:lineRule="auto"/>
              <w:jc w:val="center"/>
              <w:rPr>
                <w:rFonts w:hint="eastAsia" w:ascii="宋体" w:hAnsi="宋体" w:cs="Times New Roman Regular"/>
                <w:sz w:val="18"/>
                <w:szCs w:val="18"/>
              </w:rPr>
            </w:pPr>
            <w:r>
              <w:rPr>
                <w:rFonts w:hint="eastAsia" w:ascii="宋体" w:hAnsi="宋体" w:cs="Times New Roman Regular"/>
                <w:sz w:val="18"/>
                <w:szCs w:val="18"/>
              </w:rPr>
              <w:t>说明</w:t>
            </w:r>
          </w:p>
        </w:tc>
        <w:tc>
          <w:tcPr>
            <w:tcW w:w="4661" w:type="pct"/>
            <w:gridSpan w:val="5"/>
            <w:tcBorders>
              <w:left w:val="single" w:color="auto" w:sz="4" w:space="0"/>
              <w:bottom w:val="single" w:color="auto" w:sz="8" w:space="0"/>
              <w:right w:val="single" w:color="auto" w:sz="8" w:space="0"/>
            </w:tcBorders>
            <w:vAlign w:val="center"/>
          </w:tcPr>
          <w:p w14:paraId="520714F6">
            <w:pPr>
              <w:tabs>
                <w:tab w:val="left" w:pos="0"/>
              </w:tabs>
              <w:adjustRightInd/>
              <w:snapToGrid w:val="0"/>
              <w:spacing w:line="278" w:lineRule="auto"/>
              <w:jc w:val="left"/>
              <w:rPr>
                <w:rFonts w:hint="eastAsia" w:ascii="宋体" w:hAnsi="宋体" w:cs="Times New Roman Regular"/>
                <w:sz w:val="18"/>
                <w:szCs w:val="18"/>
              </w:rPr>
            </w:pPr>
            <w:r>
              <w:rPr>
                <w:rFonts w:hint="eastAsia" w:ascii="宋体" w:hAnsi="宋体" w:cs="Times New Roman Regular"/>
                <w:sz w:val="18"/>
                <w:szCs w:val="18"/>
              </w:rPr>
              <w:t>表中所列必备的生产设备和检验检测设备应满足产品生产需要和产品标准要求。</w:t>
            </w:r>
          </w:p>
        </w:tc>
      </w:tr>
    </w:tbl>
    <w:p w14:paraId="6C83548D">
      <w:pPr>
        <w:pStyle w:val="236"/>
        <w:numPr>
          <w:ilvl w:val="1"/>
          <w:numId w:val="0"/>
        </w:numPr>
        <w:spacing w:before="156" w:after="156"/>
        <w:rPr>
          <w:rFonts w:hint="eastAsia" w:hAnsi="黑体" w:cs="黑体"/>
        </w:rPr>
      </w:pPr>
      <w:bookmarkStart w:id="21" w:name="_Toc192439645"/>
      <w:bookmarkStart w:id="22" w:name="_Toc200011548"/>
      <w:bookmarkStart w:id="23" w:name="_Toc7279"/>
      <w:bookmarkStart w:id="24" w:name="_Hlk181821369"/>
      <w:r>
        <w:rPr>
          <w:rFonts w:hint="eastAsia" w:hAnsi="黑体" w:cs="黑体"/>
        </w:rPr>
        <w:t>3</w:t>
      </w:r>
      <w:r>
        <w:rPr>
          <w:rFonts w:hAnsi="黑体" w:cs="黑体"/>
        </w:rPr>
        <w:t xml:space="preserve">.3  </w:t>
      </w:r>
      <w:r>
        <w:rPr>
          <w:rFonts w:hint="eastAsia" w:hAnsi="黑体" w:cs="黑体"/>
        </w:rPr>
        <w:t>零部件和材料</w:t>
      </w:r>
      <w:bookmarkEnd w:id="21"/>
      <w:bookmarkEnd w:id="22"/>
    </w:p>
    <w:p w14:paraId="054F9D30">
      <w:pPr>
        <w:tabs>
          <w:tab w:val="left" w:pos="0"/>
        </w:tabs>
        <w:adjustRightInd/>
        <w:spacing w:after="160" w:line="278" w:lineRule="auto"/>
        <w:ind w:firstLine="420" w:firstLineChars="200"/>
        <w:rPr>
          <w:rFonts w:hint="eastAsia" w:ascii="宋体" w:hAnsi="宋体"/>
          <w:kern w:val="0"/>
          <w:szCs w:val="20"/>
        </w:rPr>
      </w:pPr>
      <w:r>
        <w:rPr>
          <w:rFonts w:hint="eastAsia" w:ascii="宋体" w:hAnsi="宋体"/>
          <w:kern w:val="0"/>
          <w:szCs w:val="20"/>
        </w:rPr>
        <w:t>铁路承载鞍的原材料由企业自行控制，原材料变更（如制造企业、牌号等）时企业应检测承载鞍的力学性能、化学成分、硬度等项目。</w:t>
      </w:r>
    </w:p>
    <w:p w14:paraId="22519794">
      <w:pPr>
        <w:pStyle w:val="239"/>
        <w:numPr>
          <w:ilvl w:val="0"/>
          <w:numId w:val="32"/>
        </w:numPr>
        <w:spacing w:before="312" w:after="312"/>
        <w:ind w:left="0"/>
        <w:outlineLvl w:val="0"/>
        <w:rPr>
          <w:rFonts w:ascii="Times New Roman"/>
        </w:rPr>
      </w:pPr>
      <w:bookmarkStart w:id="25" w:name="_Toc200011549"/>
      <w:r>
        <w:rPr>
          <w:rFonts w:hint="eastAsia" w:ascii="Times New Roman"/>
        </w:rPr>
        <w:t>产品抽样检验</w:t>
      </w:r>
      <w:bookmarkEnd w:id="23"/>
      <w:bookmarkEnd w:id="25"/>
    </w:p>
    <w:bookmarkEnd w:id="24"/>
    <w:p w14:paraId="2F30D32C">
      <w:pPr>
        <w:pStyle w:val="236"/>
        <w:numPr>
          <w:ilvl w:val="1"/>
          <w:numId w:val="32"/>
        </w:numPr>
        <w:spacing w:before="156" w:after="156"/>
        <w:rPr>
          <w:rFonts w:ascii="Times New Roman"/>
        </w:rPr>
      </w:pPr>
      <w:bookmarkStart w:id="26" w:name="_Toc12535"/>
      <w:bookmarkStart w:id="27" w:name="_Toc200011550"/>
      <w:bookmarkStart w:id="28" w:name="_Hlk181821379"/>
      <w:r>
        <w:rPr>
          <w:rFonts w:hint="eastAsia" w:ascii="Times New Roman"/>
        </w:rPr>
        <w:t>检验依据</w:t>
      </w:r>
      <w:bookmarkEnd w:id="26"/>
      <w:bookmarkEnd w:id="27"/>
    </w:p>
    <w:bookmarkEnd w:id="28"/>
    <w:p w14:paraId="25DF3E1A">
      <w:pPr>
        <w:tabs>
          <w:tab w:val="left" w:pos="0"/>
          <w:tab w:val="center" w:pos="4201"/>
          <w:tab w:val="right" w:leader="dot" w:pos="9298"/>
        </w:tabs>
        <w:autoSpaceDE w:val="0"/>
        <w:autoSpaceDN w:val="0"/>
        <w:spacing w:line="360" w:lineRule="exact"/>
        <w:ind w:firstLine="420" w:firstLineChars="200"/>
        <w:jc w:val="left"/>
        <w:rPr>
          <w:rFonts w:hint="eastAsia" w:ascii="宋体" w:hAnsi="宋体"/>
        </w:rPr>
      </w:pPr>
      <w:r>
        <w:rPr>
          <w:rFonts w:hint="eastAsia" w:ascii="Times New Roman" w:hAnsi="Times New Roman"/>
        </w:rPr>
        <w:t>TB/T 3267—2019  铁路货车承载鞍及弹性定位件</w:t>
      </w:r>
    </w:p>
    <w:p w14:paraId="005E25AB">
      <w:pPr>
        <w:pStyle w:val="236"/>
        <w:numPr>
          <w:ilvl w:val="1"/>
          <w:numId w:val="32"/>
        </w:numPr>
        <w:spacing w:before="156" w:after="156"/>
        <w:rPr>
          <w:rFonts w:ascii="Times New Roman"/>
        </w:rPr>
      </w:pPr>
      <w:bookmarkStart w:id="29" w:name="_Toc23714"/>
      <w:bookmarkStart w:id="30" w:name="_Toc200011551"/>
      <w:bookmarkStart w:id="31" w:name="_Hlk181821388"/>
      <w:r>
        <w:rPr>
          <w:rFonts w:hint="eastAsia" w:ascii="Times New Roman"/>
        </w:rPr>
        <w:t>产品抽样</w:t>
      </w:r>
      <w:bookmarkEnd w:id="29"/>
      <w:bookmarkEnd w:id="30"/>
    </w:p>
    <w:bookmarkEnd w:id="31"/>
    <w:p w14:paraId="36D7C9C5">
      <w:pPr>
        <w:pStyle w:val="240"/>
        <w:numPr>
          <w:ilvl w:val="2"/>
          <w:numId w:val="0"/>
        </w:numPr>
        <w:tabs>
          <w:tab w:val="center" w:pos="4201"/>
          <w:tab w:val="right" w:leader="dot" w:pos="9298"/>
        </w:tabs>
        <w:spacing w:before="156" w:beforeLines="50" w:after="156" w:afterLines="50"/>
        <w:rPr>
          <w:rFonts w:hint="eastAsia" w:hAnsi="黑体" w:cs="黑体"/>
        </w:rPr>
      </w:pPr>
      <w:bookmarkStart w:id="32" w:name="_Hlk181821396"/>
      <w:r>
        <w:rPr>
          <w:rFonts w:hint="eastAsia" w:hAnsi="黑体" w:cs="黑体"/>
        </w:rPr>
        <w:t>4.2.1  抽样方案</w:t>
      </w:r>
    </w:p>
    <w:bookmarkEnd w:id="32"/>
    <w:p w14:paraId="0F644A56">
      <w:pPr>
        <w:pStyle w:val="240"/>
        <w:numPr>
          <w:ilvl w:val="3"/>
          <w:numId w:val="32"/>
        </w:numPr>
        <w:tabs>
          <w:tab w:val="left" w:pos="0"/>
        </w:tabs>
        <w:spacing w:after="160" w:line="360" w:lineRule="exact"/>
        <w:rPr>
          <w:rFonts w:hint="eastAsia" w:ascii="宋体" w:hAnsi="宋体" w:eastAsia="宋体"/>
        </w:rPr>
      </w:pPr>
      <w:r>
        <w:rPr>
          <w:rFonts w:hint="eastAsia" w:ascii="宋体" w:hAnsi="宋体" w:eastAsia="宋体"/>
        </w:rPr>
        <w:t>产品抽样方案应符合表4的要求。</w:t>
      </w:r>
    </w:p>
    <w:p w14:paraId="158476D9">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428"/>
        <w:gridCol w:w="3480"/>
        <w:gridCol w:w="2378"/>
      </w:tblGrid>
      <w:tr w14:paraId="0B57DC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1846" w:type="pct"/>
            <w:tcBorders>
              <w:bottom w:val="single" w:color="auto" w:sz="8" w:space="0"/>
            </w:tcBorders>
            <w:vAlign w:val="center"/>
          </w:tcPr>
          <w:p w14:paraId="15D01FC0">
            <w:pPr>
              <w:tabs>
                <w:tab w:val="left" w:pos="0"/>
              </w:tabs>
              <w:spacing w:line="278" w:lineRule="auto"/>
              <w:jc w:val="center"/>
              <w:rPr>
                <w:rFonts w:hint="eastAsia" w:ascii="宋体" w:hAnsi="宋体" w:cs="宋体"/>
                <w:sz w:val="18"/>
                <w:szCs w:val="18"/>
              </w:rPr>
            </w:pPr>
            <w:bookmarkStart w:id="33" w:name="_Hlk181821329"/>
            <w:r>
              <w:rPr>
                <w:rFonts w:ascii="宋体" w:hAnsi="宋体"/>
                <w:sz w:val="18"/>
                <w:szCs w:val="18"/>
              </w:rPr>
              <w:t>抽样方案</w:t>
            </w:r>
          </w:p>
        </w:tc>
        <w:tc>
          <w:tcPr>
            <w:tcW w:w="1874" w:type="pct"/>
            <w:tcBorders>
              <w:bottom w:val="single" w:color="auto" w:sz="8" w:space="0"/>
            </w:tcBorders>
            <w:tcMar>
              <w:left w:w="57" w:type="dxa"/>
              <w:right w:w="57" w:type="dxa"/>
            </w:tcMar>
            <w:vAlign w:val="center"/>
          </w:tcPr>
          <w:p w14:paraId="6C5ED613">
            <w:pPr>
              <w:tabs>
                <w:tab w:val="left" w:pos="0"/>
              </w:tabs>
              <w:spacing w:line="278" w:lineRule="auto"/>
              <w:jc w:val="center"/>
              <w:rPr>
                <w:rFonts w:hint="eastAsia" w:ascii="宋体" w:hAnsi="宋体"/>
                <w:sz w:val="18"/>
                <w:szCs w:val="18"/>
              </w:rPr>
            </w:pPr>
            <w:r>
              <w:rPr>
                <w:rFonts w:ascii="宋体" w:hAnsi="宋体"/>
                <w:sz w:val="18"/>
                <w:szCs w:val="18"/>
              </w:rPr>
              <w:t>抽样数量</w:t>
            </w:r>
          </w:p>
        </w:tc>
        <w:tc>
          <w:tcPr>
            <w:tcW w:w="1280" w:type="pct"/>
            <w:tcBorders>
              <w:bottom w:val="single" w:color="auto" w:sz="8" w:space="0"/>
            </w:tcBorders>
            <w:vAlign w:val="center"/>
          </w:tcPr>
          <w:p w14:paraId="0D478221">
            <w:pPr>
              <w:tabs>
                <w:tab w:val="left" w:pos="0"/>
              </w:tabs>
              <w:spacing w:line="278" w:lineRule="auto"/>
              <w:jc w:val="center"/>
              <w:rPr>
                <w:rFonts w:hint="eastAsia" w:ascii="宋体" w:hAnsi="宋体"/>
                <w:sz w:val="18"/>
                <w:szCs w:val="18"/>
              </w:rPr>
            </w:pPr>
            <w:r>
              <w:rPr>
                <w:rFonts w:ascii="宋体" w:hAnsi="宋体"/>
                <w:sz w:val="18"/>
                <w:szCs w:val="18"/>
              </w:rPr>
              <w:t>抽样基数</w:t>
            </w:r>
          </w:p>
        </w:tc>
      </w:tr>
      <w:tr w14:paraId="21BC56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1846" w:type="pct"/>
            <w:tcBorders>
              <w:top w:val="single" w:color="auto" w:sz="8" w:space="0"/>
              <w:tl2br w:val="nil"/>
              <w:tr2bl w:val="nil"/>
            </w:tcBorders>
            <w:vAlign w:val="center"/>
          </w:tcPr>
          <w:p w14:paraId="44BD2E8F">
            <w:pPr>
              <w:tabs>
                <w:tab w:val="left" w:pos="0"/>
              </w:tabs>
              <w:spacing w:line="278" w:lineRule="auto"/>
              <w:jc w:val="center"/>
              <w:rPr>
                <w:rFonts w:hint="eastAsia" w:ascii="宋体" w:hAnsi="宋体"/>
                <w:sz w:val="18"/>
                <w:szCs w:val="18"/>
              </w:rPr>
            </w:pPr>
            <w:r>
              <w:rPr>
                <w:rFonts w:hint="eastAsia" w:ascii="宋体" w:hAnsi="宋体"/>
                <w:sz w:val="18"/>
                <w:szCs w:val="18"/>
              </w:rPr>
              <w:t>型式检验</w:t>
            </w:r>
          </w:p>
        </w:tc>
        <w:tc>
          <w:tcPr>
            <w:tcW w:w="1874" w:type="pct"/>
            <w:tcBorders>
              <w:top w:val="single" w:color="auto" w:sz="8" w:space="0"/>
              <w:tl2br w:val="nil"/>
              <w:tr2bl w:val="nil"/>
            </w:tcBorders>
            <w:tcMar>
              <w:left w:w="57" w:type="dxa"/>
              <w:right w:w="57" w:type="dxa"/>
            </w:tcMar>
            <w:vAlign w:val="center"/>
          </w:tcPr>
          <w:p w14:paraId="28AFF83F">
            <w:pPr>
              <w:tabs>
                <w:tab w:val="left" w:pos="0"/>
              </w:tabs>
              <w:spacing w:line="278" w:lineRule="auto"/>
              <w:jc w:val="center"/>
              <w:rPr>
                <w:rFonts w:hint="eastAsia" w:ascii="宋体" w:hAnsi="宋体"/>
                <w:sz w:val="18"/>
                <w:szCs w:val="18"/>
              </w:rPr>
            </w:pPr>
            <w:r>
              <w:rPr>
                <w:rFonts w:hint="eastAsia" w:ascii="宋体" w:hAnsi="宋体"/>
                <w:sz w:val="18"/>
                <w:szCs w:val="18"/>
              </w:rPr>
              <w:t>4件</w:t>
            </w:r>
          </w:p>
        </w:tc>
        <w:tc>
          <w:tcPr>
            <w:tcW w:w="1280" w:type="pct"/>
            <w:tcBorders>
              <w:top w:val="single" w:color="auto" w:sz="8" w:space="0"/>
              <w:tl2br w:val="nil"/>
              <w:tr2bl w:val="nil"/>
            </w:tcBorders>
            <w:vAlign w:val="center"/>
          </w:tcPr>
          <w:p w14:paraId="01D349A1">
            <w:pPr>
              <w:tabs>
                <w:tab w:val="left" w:pos="0"/>
              </w:tabs>
              <w:spacing w:line="278" w:lineRule="auto"/>
              <w:jc w:val="center"/>
              <w:rPr>
                <w:rFonts w:hint="eastAsia" w:ascii="宋体" w:hAnsi="宋体" w:cs="宋体"/>
                <w:kern w:val="0"/>
                <w:sz w:val="18"/>
                <w:szCs w:val="18"/>
              </w:rPr>
            </w:pPr>
            <w:r>
              <w:rPr>
                <w:rFonts w:hint="eastAsia" w:ascii="宋体" w:hAnsi="宋体" w:cs="宋体"/>
                <w:sz w:val="18"/>
                <w:szCs w:val="18"/>
              </w:rPr>
              <w:t>≥20件</w:t>
            </w:r>
          </w:p>
        </w:tc>
      </w:tr>
      <w:tr w14:paraId="1F9A61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846" w:type="pct"/>
            <w:tcBorders>
              <w:tl2br w:val="nil"/>
              <w:tr2bl w:val="nil"/>
            </w:tcBorders>
            <w:vAlign w:val="center"/>
          </w:tcPr>
          <w:p w14:paraId="5151D18B">
            <w:pPr>
              <w:tabs>
                <w:tab w:val="left" w:pos="0"/>
              </w:tabs>
              <w:spacing w:line="278" w:lineRule="auto"/>
              <w:jc w:val="center"/>
              <w:rPr>
                <w:rFonts w:hint="eastAsia" w:ascii="宋体" w:hAnsi="宋体"/>
                <w:sz w:val="18"/>
                <w:szCs w:val="18"/>
              </w:rPr>
            </w:pPr>
            <w:r>
              <w:rPr>
                <w:rFonts w:hint="eastAsia" w:ascii="宋体" w:hAnsi="宋体"/>
                <w:sz w:val="18"/>
                <w:szCs w:val="18"/>
              </w:rPr>
              <w:t>监督抽查</w:t>
            </w:r>
          </w:p>
        </w:tc>
        <w:tc>
          <w:tcPr>
            <w:tcW w:w="1874" w:type="pct"/>
            <w:tcBorders>
              <w:tl2br w:val="nil"/>
              <w:tr2bl w:val="nil"/>
            </w:tcBorders>
            <w:tcMar>
              <w:left w:w="57" w:type="dxa"/>
              <w:right w:w="57" w:type="dxa"/>
            </w:tcMar>
          </w:tcPr>
          <w:p w14:paraId="4AE09C4F">
            <w:pPr>
              <w:tabs>
                <w:tab w:val="left" w:pos="0"/>
              </w:tabs>
              <w:spacing w:line="278" w:lineRule="auto"/>
              <w:jc w:val="center"/>
              <w:rPr>
                <w:rFonts w:hint="eastAsia" w:ascii="宋体" w:hAnsi="宋体"/>
                <w:sz w:val="18"/>
                <w:szCs w:val="18"/>
              </w:rPr>
            </w:pPr>
            <w:r>
              <w:rPr>
                <w:rFonts w:hint="eastAsia" w:ascii="宋体" w:hAnsi="宋体"/>
                <w:sz w:val="18"/>
                <w:szCs w:val="18"/>
              </w:rPr>
              <w:t>4件</w:t>
            </w:r>
          </w:p>
        </w:tc>
        <w:tc>
          <w:tcPr>
            <w:tcW w:w="1280" w:type="pct"/>
            <w:tcBorders>
              <w:tl2br w:val="nil"/>
              <w:tr2bl w:val="nil"/>
            </w:tcBorders>
            <w:vAlign w:val="center"/>
          </w:tcPr>
          <w:p w14:paraId="25D9623C">
            <w:pPr>
              <w:tabs>
                <w:tab w:val="left" w:pos="0"/>
              </w:tabs>
              <w:snapToGrid w:val="0"/>
              <w:jc w:val="center"/>
              <w:rPr>
                <w:rFonts w:hint="eastAsia" w:ascii="宋体" w:hAnsi="宋体" w:cs="宋体"/>
                <w:kern w:val="0"/>
                <w:sz w:val="18"/>
                <w:szCs w:val="18"/>
              </w:rPr>
            </w:pPr>
            <w:r>
              <w:rPr>
                <w:rFonts w:ascii="宋体" w:hAnsi="宋体"/>
                <w:spacing w:val="-2"/>
                <w:sz w:val="18"/>
                <w:szCs w:val="18"/>
              </w:rPr>
              <w:t>－</w:t>
            </w:r>
          </w:p>
        </w:tc>
      </w:tr>
      <w:tr w14:paraId="75B3E1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846" w:type="pct"/>
            <w:tcBorders>
              <w:bottom w:val="single" w:color="auto" w:sz="8" w:space="0"/>
              <w:tl2br w:val="nil"/>
              <w:tr2bl w:val="nil"/>
            </w:tcBorders>
            <w:vAlign w:val="center"/>
          </w:tcPr>
          <w:p w14:paraId="00AD86EC">
            <w:pPr>
              <w:tabs>
                <w:tab w:val="left" w:pos="0"/>
              </w:tabs>
              <w:spacing w:line="278" w:lineRule="auto"/>
              <w:jc w:val="center"/>
              <w:rPr>
                <w:rFonts w:hint="eastAsia" w:ascii="宋体" w:hAnsi="宋体"/>
                <w:sz w:val="18"/>
                <w:szCs w:val="18"/>
              </w:rPr>
            </w:pPr>
            <w:r>
              <w:rPr>
                <w:rFonts w:hint="eastAsia" w:ascii="宋体" w:hAnsi="宋体"/>
                <w:sz w:val="18"/>
                <w:szCs w:val="18"/>
              </w:rPr>
              <w:t>监督检测</w:t>
            </w:r>
          </w:p>
        </w:tc>
        <w:tc>
          <w:tcPr>
            <w:tcW w:w="1874" w:type="pct"/>
            <w:tcBorders>
              <w:bottom w:val="single" w:color="auto" w:sz="8" w:space="0"/>
              <w:tl2br w:val="nil"/>
              <w:tr2bl w:val="nil"/>
            </w:tcBorders>
            <w:tcMar>
              <w:left w:w="57" w:type="dxa"/>
              <w:right w:w="57" w:type="dxa"/>
            </w:tcMar>
          </w:tcPr>
          <w:p w14:paraId="1C1DA9B5">
            <w:pPr>
              <w:tabs>
                <w:tab w:val="left" w:pos="0"/>
              </w:tabs>
              <w:spacing w:line="278" w:lineRule="auto"/>
              <w:jc w:val="center"/>
              <w:rPr>
                <w:rFonts w:hint="eastAsia" w:ascii="宋体" w:hAnsi="宋体"/>
                <w:sz w:val="18"/>
                <w:szCs w:val="18"/>
              </w:rPr>
            </w:pPr>
            <w:r>
              <w:rPr>
                <w:rFonts w:hint="eastAsia" w:ascii="宋体" w:hAnsi="宋体"/>
                <w:sz w:val="18"/>
                <w:szCs w:val="18"/>
              </w:rPr>
              <w:t>4件</w:t>
            </w:r>
          </w:p>
        </w:tc>
        <w:tc>
          <w:tcPr>
            <w:tcW w:w="1280" w:type="pct"/>
            <w:tcBorders>
              <w:bottom w:val="single" w:color="auto" w:sz="8" w:space="0"/>
              <w:tl2br w:val="nil"/>
              <w:tr2bl w:val="nil"/>
            </w:tcBorders>
            <w:vAlign w:val="center"/>
          </w:tcPr>
          <w:p w14:paraId="39045168">
            <w:pPr>
              <w:tabs>
                <w:tab w:val="left" w:pos="0"/>
              </w:tabs>
              <w:snapToGrid w:val="0"/>
              <w:jc w:val="center"/>
              <w:rPr>
                <w:rFonts w:hint="eastAsia" w:ascii="宋体" w:hAnsi="宋体" w:cs="宋体"/>
                <w:kern w:val="0"/>
                <w:sz w:val="18"/>
                <w:szCs w:val="18"/>
              </w:rPr>
            </w:pPr>
            <w:r>
              <w:rPr>
                <w:rFonts w:hint="eastAsia" w:ascii="宋体" w:hAnsi="宋体" w:cs="宋体"/>
                <w:sz w:val="18"/>
                <w:szCs w:val="18"/>
              </w:rPr>
              <w:t>≥20件</w:t>
            </w:r>
          </w:p>
        </w:tc>
      </w:tr>
      <w:tr w14:paraId="56D05C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39" w:hRule="atLeast"/>
          <w:jc w:val="center"/>
        </w:trPr>
        <w:tc>
          <w:tcPr>
            <w:tcW w:w="5000" w:type="pct"/>
            <w:gridSpan w:val="3"/>
            <w:tcBorders>
              <w:top w:val="single" w:color="auto" w:sz="8" w:space="0"/>
            </w:tcBorders>
            <w:vAlign w:val="center"/>
          </w:tcPr>
          <w:p w14:paraId="10D17993">
            <w:pPr>
              <w:spacing w:line="360" w:lineRule="exact"/>
              <w:ind w:left="600" w:leftChars="200" w:hanging="180" w:hangingChars="100"/>
              <w:jc w:val="left"/>
              <w:rPr>
                <w:rFonts w:hint="eastAsia" w:ascii="宋体" w:hAnsi="宋体"/>
                <w:sz w:val="18"/>
                <w:szCs w:val="18"/>
              </w:rPr>
            </w:pPr>
            <w:r>
              <w:rPr>
                <w:rFonts w:hint="eastAsia" w:ascii="宋体" w:hAnsi="宋体"/>
                <w:sz w:val="18"/>
                <w:szCs w:val="18"/>
              </w:rPr>
              <w:t>说明：</w:t>
            </w:r>
          </w:p>
          <w:p w14:paraId="4F31BF2A">
            <w:pPr>
              <w:spacing w:line="360" w:lineRule="exact"/>
              <w:ind w:left="600" w:leftChars="200" w:hanging="180" w:hangingChars="100"/>
              <w:jc w:val="left"/>
              <w:rPr>
                <w:rFonts w:hint="eastAsia" w:ascii="宋体" w:hAnsi="宋体"/>
                <w:sz w:val="18"/>
                <w:szCs w:val="18"/>
              </w:rPr>
            </w:pPr>
            <w:r>
              <w:rPr>
                <w:rFonts w:hint="eastAsia" w:ascii="宋体" w:hAnsi="宋体"/>
                <w:sz w:val="18"/>
                <w:szCs w:val="18"/>
              </w:rPr>
              <w:t>1</w:t>
            </w:r>
            <w:r>
              <w:rPr>
                <w:rFonts w:ascii="宋体" w:hAnsi="宋体"/>
                <w:sz w:val="18"/>
                <w:szCs w:val="18"/>
              </w:rPr>
              <w:t>.</w:t>
            </w:r>
            <w:r>
              <w:rPr>
                <w:rFonts w:hint="eastAsia" w:ascii="宋体" w:hAnsi="宋体"/>
                <w:sz w:val="18"/>
                <w:szCs w:val="18"/>
              </w:rPr>
              <w:t>样品应是一年内生产的并经检测合格、未经使用的产品</w:t>
            </w:r>
            <w:r>
              <w:rPr>
                <w:rFonts w:ascii="宋体" w:hAnsi="宋体"/>
                <w:sz w:val="18"/>
                <w:szCs w:val="18"/>
              </w:rPr>
              <w:t>。</w:t>
            </w:r>
          </w:p>
          <w:p w14:paraId="2DFECA85">
            <w:pPr>
              <w:spacing w:line="360" w:lineRule="exact"/>
              <w:ind w:left="600" w:leftChars="200" w:hanging="180" w:hangingChars="100"/>
              <w:jc w:val="left"/>
              <w:rPr>
                <w:rFonts w:hint="eastAsia"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承载鞍分四大类，转K3型为一类，转K4、K5为一类，JF-1、SF-1、GF-1型为一类，其余为一类；同时申请两类及以上产品，按照类别分别选取一种代表性型号产品进行检测</w:t>
            </w:r>
            <w:r>
              <w:rPr>
                <w:rFonts w:ascii="宋体" w:hAnsi="宋体"/>
                <w:sz w:val="18"/>
                <w:szCs w:val="18"/>
              </w:rPr>
              <w:t>。</w:t>
            </w:r>
          </w:p>
          <w:p w14:paraId="427F8207">
            <w:pPr>
              <w:spacing w:line="360" w:lineRule="exact"/>
              <w:ind w:left="600" w:leftChars="200" w:hanging="180" w:hangingChars="100"/>
              <w:jc w:val="left"/>
              <w:rPr>
                <w:rFonts w:hint="eastAsia" w:ascii="宋体" w:hAnsi="宋体"/>
                <w:sz w:val="18"/>
                <w:szCs w:val="18"/>
              </w:rPr>
            </w:pPr>
            <w:r>
              <w:rPr>
                <w:rFonts w:hint="eastAsia" w:ascii="宋体" w:hAnsi="宋体"/>
                <w:sz w:val="18"/>
                <w:szCs w:val="18"/>
              </w:rPr>
              <w:t>3.初次和复评检测时，需另抽取同一熔炼炉次、同一热处理炉次随炉试棒两根（ZG230-450材质除外），用以制取力学性能（拉伸试验、冲击试验）检测用试样，试棒应符合TB/T2942要求。</w:t>
            </w:r>
          </w:p>
          <w:p w14:paraId="30AC233B">
            <w:pPr>
              <w:spacing w:line="360" w:lineRule="exact"/>
              <w:ind w:left="600" w:leftChars="200" w:hanging="180" w:hangingChars="100"/>
              <w:jc w:val="left"/>
              <w:rPr>
                <w:rFonts w:hint="eastAsia" w:ascii="宋体" w:hAnsi="宋体"/>
                <w:sz w:val="18"/>
                <w:szCs w:val="18"/>
              </w:rPr>
            </w:pPr>
            <w:r>
              <w:rPr>
                <w:rFonts w:hint="eastAsia" w:ascii="宋体" w:hAnsi="宋体"/>
                <w:sz w:val="18"/>
                <w:szCs w:val="18"/>
              </w:rPr>
              <w:t>4</w:t>
            </w:r>
            <w:r>
              <w:rPr>
                <w:rFonts w:ascii="宋体" w:hAnsi="宋体"/>
                <w:sz w:val="18"/>
                <w:szCs w:val="18"/>
              </w:rPr>
              <w:t>.</w:t>
            </w:r>
            <w:r>
              <w:rPr>
                <w:rFonts w:hint="eastAsia" w:ascii="宋体" w:hAnsi="宋体"/>
                <w:sz w:val="18"/>
                <w:szCs w:val="18"/>
              </w:rPr>
              <w:t>扩项新型号时，新增加的规格型号产品须按照类别分别进行检测，检测项目同初次和复评检测</w:t>
            </w:r>
            <w:r>
              <w:rPr>
                <w:rFonts w:ascii="宋体" w:hAnsi="宋体"/>
                <w:sz w:val="18"/>
                <w:szCs w:val="18"/>
              </w:rPr>
              <w:t>。</w:t>
            </w:r>
          </w:p>
        </w:tc>
      </w:tr>
    </w:tbl>
    <w:p w14:paraId="12740BAB">
      <w:pPr>
        <w:pStyle w:val="240"/>
        <w:numPr>
          <w:ilvl w:val="3"/>
          <w:numId w:val="32"/>
        </w:numPr>
        <w:tabs>
          <w:tab w:val="left" w:pos="0"/>
        </w:tabs>
        <w:spacing w:after="160" w:line="360" w:lineRule="exact"/>
        <w:rPr>
          <w:rFonts w:hint="eastAsia" w:ascii="宋体" w:hAnsi="宋体" w:eastAsia="宋体"/>
        </w:rPr>
      </w:pPr>
      <w:r>
        <w:rPr>
          <w:rFonts w:hint="eastAsia" w:ascii="宋体" w:hAnsi="宋体" w:eastAsia="宋体" w:cs="Times New Roman Regular"/>
        </w:rPr>
        <w:t>产品认证抽样除满足</w:t>
      </w:r>
      <w:r>
        <w:rPr>
          <w:rFonts w:ascii="宋体" w:hAnsi="宋体" w:eastAsia="宋体" w:cs="Times New Roman Regular"/>
        </w:rPr>
        <w:t>4.2.1.1</w:t>
      </w:r>
      <w:r>
        <w:rPr>
          <w:rFonts w:hint="eastAsia" w:ascii="宋体" w:hAnsi="宋体" w:eastAsia="宋体" w:cs="Times New Roman Regular"/>
        </w:rPr>
        <w:t>要求外，还需满足下列要求</w:t>
      </w:r>
      <w:r>
        <w:rPr>
          <w:rFonts w:hint="eastAsia" w:ascii="宋体" w:hAnsi="宋体" w:eastAsia="宋体"/>
        </w:rPr>
        <w:t>：</w:t>
      </w:r>
    </w:p>
    <w:p w14:paraId="08F05539">
      <w:pPr>
        <w:pStyle w:val="235"/>
        <w:spacing w:line="360" w:lineRule="exact"/>
        <w:rPr>
          <w:rFonts w:hint="eastAsia" w:hAnsi="宋体" w:cs="Times New Roman Regular"/>
        </w:rPr>
      </w:pPr>
      <w:r>
        <w:rPr>
          <w:rFonts w:hAnsi="宋体" w:cs="Times New Roman Regular"/>
        </w:rPr>
        <w:t>a）初次认证时，抽取所申请规格型号的产品进行认证检测。</w:t>
      </w:r>
    </w:p>
    <w:p w14:paraId="070224BB">
      <w:pPr>
        <w:pStyle w:val="235"/>
        <w:spacing w:line="360" w:lineRule="exact"/>
        <w:rPr>
          <w:rFonts w:hint="eastAsia" w:hAnsi="宋体" w:cs="Times New Roman Regular"/>
        </w:rPr>
      </w:pPr>
      <w:r>
        <w:rPr>
          <w:rFonts w:hAnsi="宋体" w:cs="Times New Roman Regular"/>
        </w:rPr>
        <w:t>b）复评时，认证单元内抽取具有代表性或广泛应用的规格型号进行认证检测。</w:t>
      </w:r>
    </w:p>
    <w:p w14:paraId="7847D62C">
      <w:pPr>
        <w:pStyle w:val="235"/>
        <w:spacing w:line="360" w:lineRule="exact"/>
        <w:rPr>
          <w:rFonts w:hint="eastAsia" w:hAnsi="宋体" w:cs="Times New Roman Regular"/>
        </w:rPr>
      </w:pPr>
      <w:r>
        <w:rPr>
          <w:rFonts w:hAnsi="宋体" w:cs="Times New Roman Regular"/>
        </w:rPr>
        <w:t>c）监督检测时，认证单元内抽取任一规格型号的产品进行检测或与扩项检测相结合进行。</w:t>
      </w:r>
    </w:p>
    <w:p w14:paraId="76F057AF">
      <w:pPr>
        <w:pStyle w:val="235"/>
        <w:spacing w:line="360" w:lineRule="exact"/>
        <w:rPr>
          <w:rFonts w:hint="eastAsia" w:hAnsi="宋体" w:cs="黑体"/>
        </w:rPr>
      </w:pPr>
      <w:r>
        <w:rPr>
          <w:rFonts w:hAnsi="宋体" w:cs="Times New Roman Regular"/>
        </w:rPr>
        <w:t>d）认证检测可采</w:t>
      </w:r>
      <w:r>
        <w:rPr>
          <w:rFonts w:hint="eastAsia" w:hAnsi="宋体" w:cs="Times New Roman Regular"/>
        </w:rPr>
        <w:t>信1年内国家铁路局产品监督抽查检测结果。</w:t>
      </w:r>
    </w:p>
    <w:p w14:paraId="7D60BE98">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4.2.2  抽样地点</w:t>
      </w:r>
    </w:p>
    <w:bookmarkEnd w:id="33"/>
    <w:p w14:paraId="037CCE53">
      <w:pPr>
        <w:pStyle w:val="235"/>
      </w:pPr>
      <w:r>
        <w:rPr>
          <w:rFonts w:hint="eastAsia"/>
        </w:rPr>
        <w:t>生产企业或用户（产品认证时，由认证机构确认用户现场）。</w:t>
      </w:r>
    </w:p>
    <w:p w14:paraId="6603F86D">
      <w:pPr>
        <w:pStyle w:val="240"/>
        <w:numPr>
          <w:ilvl w:val="2"/>
          <w:numId w:val="0"/>
        </w:numPr>
        <w:spacing w:before="156" w:beforeLines="50" w:after="156" w:afterLines="50"/>
      </w:pPr>
      <w:bookmarkStart w:id="34" w:name="_Hlk181821412"/>
      <w:r>
        <w:rPr>
          <w:rFonts w:hint="eastAsia"/>
        </w:rPr>
        <w:t>4.2.3  抽样要求</w:t>
      </w:r>
    </w:p>
    <w:bookmarkEnd w:id="34"/>
    <w:p w14:paraId="415E693B">
      <w:pPr>
        <w:pStyle w:val="240"/>
        <w:numPr>
          <w:ilvl w:val="2"/>
          <w:numId w:val="0"/>
        </w:numPr>
        <w:spacing w:after="156" w:afterLines="50" w:line="360" w:lineRule="exact"/>
        <w:rPr>
          <w:rFonts w:ascii="Times New Roman" w:hAnsi="Times New Roman" w:eastAsia="宋体"/>
          <w:szCs w:val="22"/>
        </w:rPr>
      </w:pPr>
      <w:bookmarkStart w:id="35" w:name="_Toc15051"/>
      <w:bookmarkStart w:id="36"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5DF7CB08">
      <w:pPr>
        <w:pStyle w:val="240"/>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抽样前2年</w:t>
      </w:r>
      <w:r>
        <w:rPr>
          <w:rFonts w:hint="eastAsia" w:ascii="Times New Roman" w:hAnsi="Times New Roman" w:eastAsia="宋体"/>
          <w:szCs w:val="22"/>
        </w:rPr>
        <w:t>内生产的并经过检验合格、未经使用的产品。</w:t>
      </w:r>
    </w:p>
    <w:p w14:paraId="0634E081">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抽样人员应采取有效措施对样品进行封样，保证样品真实、完整、有效。样品应按约定的时间和方式送至指定的检验检测地点。</w:t>
      </w:r>
    </w:p>
    <w:p w14:paraId="35956C3C">
      <w:pPr>
        <w:pStyle w:val="236"/>
        <w:numPr>
          <w:ilvl w:val="1"/>
          <w:numId w:val="32"/>
        </w:numPr>
        <w:spacing w:before="156" w:after="156"/>
        <w:rPr>
          <w:rFonts w:ascii="Times New Roman"/>
        </w:rPr>
      </w:pPr>
      <w:bookmarkStart w:id="37" w:name="_Toc200011552"/>
      <w:r>
        <w:rPr>
          <w:rFonts w:hint="eastAsia" w:ascii="Times New Roman"/>
        </w:rPr>
        <w:t>检验条件</w:t>
      </w:r>
      <w:bookmarkEnd w:id="35"/>
      <w:bookmarkEnd w:id="37"/>
    </w:p>
    <w:bookmarkEnd w:id="36"/>
    <w:p w14:paraId="40661C8D">
      <w:pPr>
        <w:pStyle w:val="240"/>
        <w:numPr>
          <w:ilvl w:val="2"/>
          <w:numId w:val="0"/>
        </w:numPr>
        <w:tabs>
          <w:tab w:val="center" w:pos="4201"/>
          <w:tab w:val="right" w:leader="dot" w:pos="9298"/>
        </w:tabs>
        <w:spacing w:before="156" w:beforeLines="50" w:after="156" w:afterLines="50"/>
        <w:rPr>
          <w:rFonts w:hint="eastAsia" w:hAnsi="黑体" w:cs="黑体"/>
        </w:rPr>
      </w:pPr>
      <w:bookmarkStart w:id="38" w:name="_Hlk181821486"/>
      <w:r>
        <w:rPr>
          <w:rFonts w:hint="eastAsia" w:hAnsi="黑体" w:cs="黑体"/>
        </w:rPr>
        <w:t>4.3.1  检验环境条件</w:t>
      </w:r>
    </w:p>
    <w:bookmarkEnd w:id="38"/>
    <w:p w14:paraId="28623680">
      <w:pPr>
        <w:tabs>
          <w:tab w:val="left" w:pos="0"/>
        </w:tabs>
        <w:autoSpaceDE w:val="0"/>
        <w:autoSpaceDN w:val="0"/>
        <w:spacing w:line="360" w:lineRule="exact"/>
        <w:ind w:firstLine="420" w:firstLineChars="200"/>
        <w:rPr>
          <w:rFonts w:hint="eastAsia" w:ascii="宋体" w:hAnsi="宋体"/>
        </w:rPr>
      </w:pPr>
      <w:r>
        <w:rPr>
          <w:rFonts w:ascii="宋体" w:hAnsi="宋体"/>
        </w:rPr>
        <w:t>检验环境条件应按所依据的</w:t>
      </w:r>
      <w:r>
        <w:rPr>
          <w:rFonts w:ascii="Times New Roman" w:hAnsi="Times New Roman"/>
        </w:rPr>
        <w:t>TB/T 3267</w:t>
      </w:r>
      <w:r>
        <w:rPr>
          <w:rFonts w:hint="eastAsia"/>
        </w:rPr>
        <w:t>—</w:t>
      </w:r>
      <w:r>
        <w:rPr>
          <w:rFonts w:ascii="Times New Roman" w:hAnsi="Times New Roman"/>
        </w:rPr>
        <w:t>2019</w:t>
      </w:r>
      <w:r>
        <w:rPr>
          <w:rFonts w:ascii="宋体" w:hAnsi="宋体"/>
        </w:rPr>
        <w:t>规定的试验条件执行。</w:t>
      </w:r>
    </w:p>
    <w:p w14:paraId="5AD187D8">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4.3.2  检验用主要仪器仪表及设备</w:t>
      </w:r>
    </w:p>
    <w:p w14:paraId="33553DEA">
      <w:pPr>
        <w:pStyle w:val="235"/>
      </w:pPr>
      <w:r>
        <w:rPr>
          <w:rFonts w:hint="eastAsia"/>
        </w:rPr>
        <w:t>检验用主要仪器仪表及设备应符合表</w:t>
      </w:r>
      <w:r>
        <w:t>5</w:t>
      </w:r>
      <w:r>
        <w:rPr>
          <w:rFonts w:hint="eastAsia"/>
        </w:rPr>
        <w:t>的要求。</w:t>
      </w:r>
    </w:p>
    <w:p w14:paraId="0C025680">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bookmarkStart w:id="39" w:name="_Toc26116"/>
      <w:r>
        <w:rPr>
          <w:rFonts w:hint="eastAsia" w:ascii="黑体" w:hAnsi="黑体" w:eastAsia="黑体"/>
          <w:kern w:val="0"/>
          <w:szCs w:val="20"/>
        </w:rPr>
        <w:t>表 5  检验用主要仪器仪表及设备</w:t>
      </w:r>
    </w:p>
    <w:tbl>
      <w:tblPr>
        <w:tblStyle w:val="29"/>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16"/>
        <w:gridCol w:w="2622"/>
        <w:gridCol w:w="2622"/>
        <w:gridCol w:w="1075"/>
      </w:tblGrid>
      <w:tr w14:paraId="78999F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restart"/>
            <w:vAlign w:val="center"/>
          </w:tcPr>
          <w:p w14:paraId="50BD33FB">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序号</w:t>
            </w:r>
          </w:p>
        </w:tc>
        <w:tc>
          <w:tcPr>
            <w:tcW w:w="2516" w:type="dxa"/>
            <w:vMerge w:val="restart"/>
            <w:vAlign w:val="center"/>
          </w:tcPr>
          <w:p w14:paraId="058008F7">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仪器仪表及设备名称</w:t>
            </w:r>
          </w:p>
        </w:tc>
        <w:tc>
          <w:tcPr>
            <w:tcW w:w="5244" w:type="dxa"/>
            <w:gridSpan w:val="2"/>
            <w:vAlign w:val="center"/>
          </w:tcPr>
          <w:p w14:paraId="1BE4AA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规格</w:t>
            </w:r>
          </w:p>
        </w:tc>
        <w:tc>
          <w:tcPr>
            <w:tcW w:w="1075" w:type="dxa"/>
            <w:vMerge w:val="restart"/>
            <w:vAlign w:val="center"/>
          </w:tcPr>
          <w:p w14:paraId="2E7FD19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备注</w:t>
            </w:r>
          </w:p>
        </w:tc>
      </w:tr>
      <w:tr w14:paraId="1B2E62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continue"/>
            <w:tcBorders>
              <w:bottom w:val="single" w:color="auto" w:sz="8" w:space="0"/>
            </w:tcBorders>
            <w:vAlign w:val="center"/>
          </w:tcPr>
          <w:p w14:paraId="3881EF78">
            <w:pPr>
              <w:tabs>
                <w:tab w:val="left" w:pos="0"/>
              </w:tabs>
              <w:adjustRightInd/>
              <w:snapToGrid w:val="0"/>
              <w:spacing w:line="278" w:lineRule="auto"/>
              <w:jc w:val="center"/>
              <w:rPr>
                <w:rFonts w:hint="eastAsia" w:ascii="宋体" w:hAnsi="宋体"/>
                <w:spacing w:val="-2"/>
                <w:sz w:val="18"/>
                <w:szCs w:val="18"/>
              </w:rPr>
            </w:pPr>
          </w:p>
        </w:tc>
        <w:tc>
          <w:tcPr>
            <w:tcW w:w="2516" w:type="dxa"/>
            <w:vMerge w:val="continue"/>
            <w:tcBorders>
              <w:bottom w:val="single" w:color="auto" w:sz="8" w:space="0"/>
            </w:tcBorders>
            <w:vAlign w:val="center"/>
          </w:tcPr>
          <w:p w14:paraId="6BCCB0F9">
            <w:pPr>
              <w:tabs>
                <w:tab w:val="left" w:pos="0"/>
              </w:tabs>
              <w:adjustRightInd/>
              <w:snapToGrid w:val="0"/>
              <w:spacing w:line="278" w:lineRule="auto"/>
              <w:jc w:val="center"/>
              <w:rPr>
                <w:rFonts w:hint="eastAsia" w:ascii="宋体" w:hAnsi="宋体"/>
                <w:spacing w:val="-2"/>
                <w:sz w:val="18"/>
                <w:szCs w:val="18"/>
              </w:rPr>
            </w:pPr>
          </w:p>
        </w:tc>
        <w:tc>
          <w:tcPr>
            <w:tcW w:w="2622" w:type="dxa"/>
            <w:tcBorders>
              <w:bottom w:val="single" w:color="auto" w:sz="8" w:space="0"/>
            </w:tcBorders>
            <w:vAlign w:val="center"/>
          </w:tcPr>
          <w:p w14:paraId="26AE2D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量程</w:t>
            </w:r>
          </w:p>
        </w:tc>
        <w:tc>
          <w:tcPr>
            <w:tcW w:w="2622" w:type="dxa"/>
            <w:tcBorders>
              <w:bottom w:val="single" w:color="auto" w:sz="8" w:space="0"/>
            </w:tcBorders>
            <w:vAlign w:val="center"/>
          </w:tcPr>
          <w:p w14:paraId="030AE6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准确度/分度值</w:t>
            </w:r>
          </w:p>
        </w:tc>
        <w:tc>
          <w:tcPr>
            <w:tcW w:w="1075" w:type="dxa"/>
            <w:vMerge w:val="continue"/>
            <w:tcBorders>
              <w:bottom w:val="single" w:color="auto" w:sz="8" w:space="0"/>
            </w:tcBorders>
            <w:vAlign w:val="center"/>
          </w:tcPr>
          <w:p w14:paraId="543BF4E2">
            <w:pPr>
              <w:tabs>
                <w:tab w:val="left" w:pos="0"/>
              </w:tabs>
              <w:adjustRightInd/>
              <w:snapToGrid w:val="0"/>
              <w:spacing w:line="278" w:lineRule="auto"/>
              <w:jc w:val="center"/>
              <w:rPr>
                <w:rFonts w:hint="eastAsia" w:ascii="宋体" w:hAnsi="宋体"/>
                <w:sz w:val="18"/>
                <w:szCs w:val="18"/>
              </w:rPr>
            </w:pPr>
          </w:p>
        </w:tc>
      </w:tr>
      <w:tr w14:paraId="79DD9C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5D814A1A">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1</w:t>
            </w:r>
          </w:p>
        </w:tc>
        <w:tc>
          <w:tcPr>
            <w:tcW w:w="2516" w:type="dxa"/>
            <w:tcBorders>
              <w:bottom w:val="single" w:color="auto" w:sz="4" w:space="0"/>
            </w:tcBorders>
            <w:vAlign w:val="center"/>
          </w:tcPr>
          <w:p w14:paraId="4404B4FE">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粗糙度仪</w:t>
            </w:r>
          </w:p>
        </w:tc>
        <w:tc>
          <w:tcPr>
            <w:tcW w:w="2622" w:type="dxa"/>
            <w:tcBorders>
              <w:bottom w:val="single" w:color="auto" w:sz="4" w:space="0"/>
            </w:tcBorders>
            <w:vAlign w:val="center"/>
          </w:tcPr>
          <w:p w14:paraId="03A03D2F">
            <w:pPr>
              <w:tabs>
                <w:tab w:val="left" w:pos="0"/>
              </w:tabs>
              <w:adjustRightInd/>
              <w:snapToGrid w:val="0"/>
              <w:spacing w:line="278" w:lineRule="auto"/>
              <w:jc w:val="center"/>
              <w:rPr>
                <w:rFonts w:hint="eastAsia" w:ascii="宋体" w:hAnsi="宋体"/>
                <w:spacing w:val="-2"/>
                <w:sz w:val="18"/>
                <w:szCs w:val="18"/>
              </w:rPr>
            </w:pPr>
            <w:r>
              <w:rPr>
                <w:rFonts w:hint="eastAsia" w:ascii="宋体" w:hAnsi="宋体"/>
                <w:spacing w:val="-2"/>
                <w:sz w:val="18"/>
                <w:szCs w:val="18"/>
              </w:rPr>
              <w:t>Ra：（0.05～200）μm</w:t>
            </w:r>
          </w:p>
        </w:tc>
        <w:tc>
          <w:tcPr>
            <w:tcW w:w="2622" w:type="dxa"/>
            <w:tcBorders>
              <w:bottom w:val="single" w:color="auto" w:sz="4" w:space="0"/>
            </w:tcBorders>
            <w:vAlign w:val="center"/>
          </w:tcPr>
          <w:p w14:paraId="3557DD70">
            <w:pPr>
              <w:tabs>
                <w:tab w:val="left" w:pos="0"/>
              </w:tabs>
              <w:adjustRightInd/>
              <w:snapToGrid w:val="0"/>
              <w:spacing w:line="278" w:lineRule="auto"/>
              <w:jc w:val="center"/>
              <w:rPr>
                <w:rFonts w:hint="eastAsia" w:ascii="宋体" w:hAnsi="宋体"/>
                <w:spacing w:val="-3"/>
                <w:sz w:val="18"/>
                <w:szCs w:val="18"/>
              </w:rPr>
            </w:pPr>
            <w:r>
              <w:rPr>
                <w:rFonts w:ascii="宋体" w:hAnsi="宋体"/>
                <w:spacing w:val="-3"/>
                <w:sz w:val="18"/>
                <w:szCs w:val="18"/>
              </w:rPr>
              <w:t>4%</w:t>
            </w:r>
          </w:p>
        </w:tc>
        <w:tc>
          <w:tcPr>
            <w:tcW w:w="1075" w:type="dxa"/>
            <w:tcBorders>
              <w:bottom w:val="single" w:color="auto" w:sz="4" w:space="0"/>
            </w:tcBorders>
            <w:vAlign w:val="center"/>
          </w:tcPr>
          <w:p w14:paraId="06D6CF5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65B04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45C39DFB">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2</w:t>
            </w:r>
          </w:p>
        </w:tc>
        <w:tc>
          <w:tcPr>
            <w:tcW w:w="2516" w:type="dxa"/>
            <w:tcBorders>
              <w:top w:val="single" w:color="auto" w:sz="4" w:space="0"/>
              <w:tl2br w:val="nil"/>
              <w:tr2bl w:val="nil"/>
            </w:tcBorders>
            <w:vAlign w:val="center"/>
          </w:tcPr>
          <w:p w14:paraId="7C908111">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布氏硬度计</w:t>
            </w:r>
          </w:p>
        </w:tc>
        <w:tc>
          <w:tcPr>
            <w:tcW w:w="2622" w:type="dxa"/>
            <w:tcBorders>
              <w:top w:val="single" w:color="auto" w:sz="4" w:space="0"/>
              <w:tl2br w:val="nil"/>
              <w:tr2bl w:val="nil"/>
            </w:tcBorders>
            <w:vAlign w:val="center"/>
          </w:tcPr>
          <w:p w14:paraId="4EB4760A">
            <w:pPr>
              <w:tabs>
                <w:tab w:val="left" w:pos="0"/>
              </w:tabs>
              <w:adjustRightInd/>
              <w:snapToGrid w:val="0"/>
              <w:spacing w:line="278" w:lineRule="auto"/>
              <w:jc w:val="center"/>
              <w:rPr>
                <w:rFonts w:hint="eastAsia" w:ascii="宋体" w:hAnsi="宋体"/>
                <w:sz w:val="18"/>
                <w:szCs w:val="18"/>
              </w:rPr>
            </w:pPr>
            <w:r>
              <w:rPr>
                <w:rFonts w:hint="eastAsia" w:ascii="宋体" w:hAnsi="宋体"/>
                <w:spacing w:val="-2"/>
                <w:sz w:val="18"/>
                <w:szCs w:val="18"/>
              </w:rPr>
              <w:t>3HBW～650HBW</w:t>
            </w:r>
          </w:p>
        </w:tc>
        <w:tc>
          <w:tcPr>
            <w:tcW w:w="2622" w:type="dxa"/>
            <w:tcBorders>
              <w:top w:val="single" w:color="auto" w:sz="4" w:space="0"/>
              <w:tl2br w:val="nil"/>
              <w:tr2bl w:val="nil"/>
            </w:tcBorders>
            <w:vAlign w:val="center"/>
          </w:tcPr>
          <w:p w14:paraId="7C214A0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w:t>
            </w:r>
            <w:r>
              <w:rPr>
                <w:rFonts w:ascii="宋体" w:hAnsi="宋体"/>
                <w:sz w:val="18"/>
                <w:szCs w:val="18"/>
              </w:rPr>
              <w:t>HBW</w:t>
            </w:r>
          </w:p>
        </w:tc>
        <w:tc>
          <w:tcPr>
            <w:tcW w:w="1075" w:type="dxa"/>
            <w:tcBorders>
              <w:top w:val="single" w:color="auto" w:sz="4" w:space="0"/>
              <w:tl2br w:val="nil"/>
              <w:tr2bl w:val="nil"/>
            </w:tcBorders>
            <w:vAlign w:val="center"/>
          </w:tcPr>
          <w:p w14:paraId="2422CE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5F5DD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CD84AFE">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3</w:t>
            </w:r>
          </w:p>
        </w:tc>
        <w:tc>
          <w:tcPr>
            <w:tcW w:w="2516" w:type="dxa"/>
            <w:tcBorders>
              <w:tl2br w:val="nil"/>
              <w:tr2bl w:val="nil"/>
            </w:tcBorders>
            <w:vAlign w:val="center"/>
          </w:tcPr>
          <w:p w14:paraId="20C1BEC7">
            <w:pPr>
              <w:tabs>
                <w:tab w:val="left" w:pos="0"/>
              </w:tabs>
              <w:adjustRightInd/>
              <w:snapToGrid w:val="0"/>
              <w:spacing w:line="278" w:lineRule="auto"/>
              <w:jc w:val="center"/>
              <w:rPr>
                <w:rFonts w:hint="eastAsia" w:ascii="宋体" w:hAnsi="宋体"/>
                <w:spacing w:val="-2"/>
                <w:sz w:val="18"/>
                <w:szCs w:val="18"/>
              </w:rPr>
            </w:pPr>
            <w:r>
              <w:rPr>
                <w:rFonts w:ascii="宋体" w:hAnsi="宋体"/>
                <w:spacing w:val="-2"/>
                <w:sz w:val="18"/>
                <w:szCs w:val="18"/>
              </w:rPr>
              <w:t>显微硬度计</w:t>
            </w:r>
          </w:p>
        </w:tc>
        <w:tc>
          <w:tcPr>
            <w:tcW w:w="2622" w:type="dxa"/>
            <w:tcBorders>
              <w:tl2br w:val="nil"/>
              <w:tr2bl w:val="nil"/>
            </w:tcBorders>
            <w:vAlign w:val="center"/>
          </w:tcPr>
          <w:p w14:paraId="43C09D3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0</w:t>
            </w:r>
            <w:r>
              <w:rPr>
                <w:rFonts w:ascii="宋体" w:hAnsi="宋体"/>
                <w:sz w:val="18"/>
                <w:szCs w:val="18"/>
              </w:rPr>
              <w:t>.01kgf～1kgf</w:t>
            </w:r>
          </w:p>
        </w:tc>
        <w:tc>
          <w:tcPr>
            <w:tcW w:w="2622" w:type="dxa"/>
            <w:tcBorders>
              <w:tl2br w:val="nil"/>
              <w:tr2bl w:val="nil"/>
            </w:tcBorders>
            <w:vAlign w:val="center"/>
          </w:tcPr>
          <w:p w14:paraId="4F5C981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w:t>
            </w:r>
            <w:r>
              <w:rPr>
                <w:rFonts w:ascii="宋体" w:hAnsi="宋体"/>
                <w:sz w:val="18"/>
                <w:szCs w:val="18"/>
              </w:rPr>
              <w:t>HV</w:t>
            </w:r>
          </w:p>
        </w:tc>
        <w:tc>
          <w:tcPr>
            <w:tcW w:w="1075" w:type="dxa"/>
            <w:tcBorders>
              <w:tl2br w:val="nil"/>
              <w:tr2bl w:val="nil"/>
            </w:tcBorders>
            <w:vAlign w:val="center"/>
          </w:tcPr>
          <w:p w14:paraId="2E441C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B63A6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446B28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4</w:t>
            </w:r>
          </w:p>
        </w:tc>
        <w:tc>
          <w:tcPr>
            <w:tcW w:w="2516" w:type="dxa"/>
            <w:tcBorders>
              <w:tl2br w:val="nil"/>
              <w:tr2bl w:val="nil"/>
            </w:tcBorders>
            <w:vAlign w:val="center"/>
          </w:tcPr>
          <w:p w14:paraId="673AEB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万能材料试验机</w:t>
            </w:r>
          </w:p>
        </w:tc>
        <w:tc>
          <w:tcPr>
            <w:tcW w:w="2622" w:type="dxa"/>
            <w:tcBorders>
              <w:tl2br w:val="nil"/>
              <w:tr2bl w:val="nil"/>
            </w:tcBorders>
            <w:vAlign w:val="center"/>
          </w:tcPr>
          <w:p w14:paraId="5A6CA279">
            <w:pPr>
              <w:tabs>
                <w:tab w:val="left" w:pos="0"/>
              </w:tabs>
              <w:adjustRightInd/>
              <w:snapToGrid w:val="0"/>
              <w:spacing w:line="278" w:lineRule="auto"/>
              <w:jc w:val="center"/>
              <w:rPr>
                <w:rFonts w:hint="eastAsia" w:ascii="宋体" w:hAnsi="宋体"/>
                <w:spacing w:val="-2"/>
                <w:sz w:val="18"/>
                <w:szCs w:val="18"/>
              </w:rPr>
            </w:pPr>
            <w:r>
              <w:rPr>
                <w:rFonts w:hint="eastAsia" w:ascii="宋体" w:hAnsi="宋体"/>
                <w:sz w:val="18"/>
                <w:szCs w:val="18"/>
              </w:rPr>
              <w:t>0</w:t>
            </w:r>
            <w:r>
              <w:rPr>
                <w:rFonts w:hint="eastAsia" w:ascii="宋体" w:hAnsi="宋体"/>
                <w:spacing w:val="-2"/>
                <w:sz w:val="18"/>
                <w:szCs w:val="18"/>
              </w:rPr>
              <w:t>～600kN</w:t>
            </w:r>
          </w:p>
        </w:tc>
        <w:tc>
          <w:tcPr>
            <w:tcW w:w="2622" w:type="dxa"/>
            <w:tcBorders>
              <w:tl2br w:val="nil"/>
              <w:tr2bl w:val="nil"/>
            </w:tcBorders>
            <w:vAlign w:val="center"/>
          </w:tcPr>
          <w:p w14:paraId="14A1D2A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1级</w:t>
            </w:r>
          </w:p>
        </w:tc>
        <w:tc>
          <w:tcPr>
            <w:tcW w:w="1075" w:type="dxa"/>
            <w:tcBorders>
              <w:tl2br w:val="nil"/>
              <w:tr2bl w:val="nil"/>
            </w:tcBorders>
            <w:vAlign w:val="center"/>
          </w:tcPr>
          <w:p w14:paraId="1F1B0A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B95D3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68FCA01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5</w:t>
            </w:r>
          </w:p>
        </w:tc>
        <w:tc>
          <w:tcPr>
            <w:tcW w:w="2516" w:type="dxa"/>
            <w:tcBorders>
              <w:tl2br w:val="nil"/>
              <w:tr2bl w:val="nil"/>
            </w:tcBorders>
            <w:vAlign w:val="center"/>
          </w:tcPr>
          <w:p w14:paraId="3E9598E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直读光谱仪</w:t>
            </w:r>
          </w:p>
        </w:tc>
        <w:tc>
          <w:tcPr>
            <w:tcW w:w="2622" w:type="dxa"/>
            <w:tcBorders>
              <w:tl2br w:val="nil"/>
              <w:tr2bl w:val="nil"/>
            </w:tcBorders>
            <w:vAlign w:val="center"/>
          </w:tcPr>
          <w:p w14:paraId="0C1778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0.001%～45%</w:t>
            </w:r>
          </w:p>
        </w:tc>
        <w:tc>
          <w:tcPr>
            <w:tcW w:w="2622" w:type="dxa"/>
            <w:tcBorders>
              <w:tl2br w:val="nil"/>
              <w:tr2bl w:val="nil"/>
            </w:tcBorders>
            <w:vAlign w:val="center"/>
          </w:tcPr>
          <w:p w14:paraId="7B77F67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p w14:paraId="4436EC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短期精度：小于0.5%RSD</w:t>
            </w:r>
          </w:p>
        </w:tc>
        <w:tc>
          <w:tcPr>
            <w:tcW w:w="1075" w:type="dxa"/>
            <w:tcBorders>
              <w:tl2br w:val="nil"/>
              <w:tr2bl w:val="nil"/>
            </w:tcBorders>
            <w:vAlign w:val="center"/>
          </w:tcPr>
          <w:p w14:paraId="0A2654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32D38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35" w:type="dxa"/>
            <w:tcBorders>
              <w:tl2br w:val="nil"/>
              <w:tr2bl w:val="nil"/>
            </w:tcBorders>
            <w:vAlign w:val="center"/>
          </w:tcPr>
          <w:p w14:paraId="3DD185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6</w:t>
            </w:r>
          </w:p>
        </w:tc>
        <w:tc>
          <w:tcPr>
            <w:tcW w:w="2516" w:type="dxa"/>
            <w:tcBorders>
              <w:tl2br w:val="nil"/>
              <w:tr2bl w:val="nil"/>
            </w:tcBorders>
            <w:vAlign w:val="center"/>
          </w:tcPr>
          <w:p w14:paraId="29FDA0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冲击试验机</w:t>
            </w:r>
          </w:p>
        </w:tc>
        <w:tc>
          <w:tcPr>
            <w:tcW w:w="2622" w:type="dxa"/>
            <w:tcBorders>
              <w:tl2br w:val="nil"/>
              <w:tr2bl w:val="nil"/>
            </w:tcBorders>
            <w:vAlign w:val="center"/>
          </w:tcPr>
          <w:p w14:paraId="020081D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0</w:t>
            </w:r>
            <w:r>
              <w:rPr>
                <w:rFonts w:hint="eastAsia" w:ascii="宋体" w:hAnsi="宋体"/>
                <w:spacing w:val="-2"/>
                <w:sz w:val="18"/>
                <w:szCs w:val="18"/>
              </w:rPr>
              <w:t>～50J</w:t>
            </w:r>
          </w:p>
        </w:tc>
        <w:tc>
          <w:tcPr>
            <w:tcW w:w="2622" w:type="dxa"/>
            <w:tcBorders>
              <w:tl2br w:val="nil"/>
              <w:tr2bl w:val="nil"/>
            </w:tcBorders>
            <w:vAlign w:val="center"/>
          </w:tcPr>
          <w:p w14:paraId="6882D65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0.1J</w:t>
            </w:r>
          </w:p>
        </w:tc>
        <w:tc>
          <w:tcPr>
            <w:tcW w:w="1075" w:type="dxa"/>
            <w:tcBorders>
              <w:tl2br w:val="nil"/>
              <w:tr2bl w:val="nil"/>
            </w:tcBorders>
            <w:vAlign w:val="center"/>
          </w:tcPr>
          <w:p w14:paraId="7E64FC3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2568FA7B">
      <w:pPr>
        <w:pStyle w:val="235"/>
      </w:pPr>
      <w:r>
        <w:rPr>
          <w:rFonts w:hint="eastAsia"/>
        </w:rPr>
        <w:t>检测仪器仪表及设备使用前，应检查其是否处于正常的工作状态，是否具有计量检定/校准证书，满足规定要求方可使用。</w:t>
      </w:r>
    </w:p>
    <w:bookmarkEnd w:id="39"/>
    <w:p w14:paraId="475E18A6">
      <w:pPr>
        <w:pStyle w:val="236"/>
        <w:numPr>
          <w:ilvl w:val="1"/>
          <w:numId w:val="32"/>
        </w:numPr>
        <w:spacing w:before="156" w:after="156"/>
        <w:rPr>
          <w:rFonts w:ascii="Times New Roman"/>
        </w:rPr>
      </w:pPr>
      <w:bookmarkStart w:id="40" w:name="_Toc200011553"/>
      <w:r>
        <w:rPr>
          <w:rFonts w:hint="eastAsia" w:ascii="Times New Roman"/>
        </w:rPr>
        <w:t>检验内容、要求及方法</w:t>
      </w:r>
      <w:bookmarkEnd w:id="40"/>
    </w:p>
    <w:p w14:paraId="7FE47B95">
      <w:pPr>
        <w:pStyle w:val="240"/>
        <w:numPr>
          <w:ilvl w:val="2"/>
          <w:numId w:val="32"/>
        </w:numPr>
        <w:spacing w:after="160" w:line="360" w:lineRule="exact"/>
        <w:jc w:val="left"/>
        <w:rPr>
          <w:rFonts w:hint="eastAsia" w:ascii="宋体" w:hAnsi="宋体" w:eastAsia="宋体"/>
        </w:rPr>
      </w:pPr>
      <w:r>
        <w:rPr>
          <w:rFonts w:hint="eastAsia" w:ascii="宋体" w:hAnsi="宋体" w:eastAsia="宋体"/>
        </w:rPr>
        <w:t>行政许可、产品认证（初次</w:t>
      </w:r>
      <w:r>
        <w:rPr>
          <w:rFonts w:ascii="宋体" w:hAnsi="宋体" w:eastAsia="宋体"/>
        </w:rPr>
        <w:t>/复评）</w:t>
      </w:r>
      <w:r>
        <w:rPr>
          <w:rFonts w:hint="eastAsia" w:ascii="宋体" w:hAnsi="宋体" w:eastAsia="宋体"/>
        </w:rPr>
        <w:t>等需要验证产品与标准的符合性时，按型式检验项目检验。监督抽查可在重要性能</w:t>
      </w:r>
      <w:r>
        <w:rPr>
          <w:rFonts w:ascii="宋体" w:hAnsi="宋体" w:eastAsia="宋体"/>
        </w:rPr>
        <w:t>项目中选取检验项目或按照特定的监督抽查要求选取检验项目</w:t>
      </w:r>
      <w:r>
        <w:rPr>
          <w:rFonts w:hint="eastAsia" w:ascii="宋体" w:hAnsi="宋体" w:eastAsia="宋体"/>
        </w:rPr>
        <w:t>。</w:t>
      </w:r>
      <w:r>
        <w:rPr>
          <w:rFonts w:ascii="宋体" w:hAnsi="宋体" w:eastAsia="宋体"/>
        </w:rPr>
        <w:t>产品认证的日常监督检测</w:t>
      </w:r>
      <w:r>
        <w:rPr>
          <w:rFonts w:hint="eastAsia" w:ascii="宋体" w:hAnsi="宋体" w:eastAsia="宋体"/>
        </w:rPr>
        <w:t>按监督</w:t>
      </w:r>
      <w:r>
        <w:rPr>
          <w:rFonts w:ascii="宋体" w:hAnsi="宋体" w:eastAsia="宋体"/>
        </w:rPr>
        <w:t>检测项目进行</w:t>
      </w:r>
      <w:r>
        <w:rPr>
          <w:rFonts w:hint="eastAsia" w:ascii="宋体" w:hAnsi="宋体" w:eastAsia="宋体"/>
        </w:rPr>
        <w:t>。</w:t>
      </w:r>
      <w:r>
        <w:rPr>
          <w:rFonts w:ascii="宋体" w:hAnsi="宋体" w:eastAsia="宋体"/>
        </w:rPr>
        <w:t>检验内容</w:t>
      </w:r>
      <w:r>
        <w:rPr>
          <w:rFonts w:hint="eastAsia" w:ascii="宋体" w:hAnsi="宋体" w:eastAsia="宋体"/>
        </w:rPr>
        <w:t>、检验方法、执行标准条款</w:t>
      </w:r>
      <w:r>
        <w:rPr>
          <w:rFonts w:ascii="宋体" w:hAnsi="宋体" w:eastAsia="宋体"/>
        </w:rPr>
        <w:t>应符合表</w:t>
      </w:r>
      <w:r>
        <w:rPr>
          <w:rFonts w:hint="eastAsia" w:ascii="宋体" w:hAnsi="宋体" w:eastAsia="宋体"/>
        </w:rPr>
        <w:t>6</w:t>
      </w:r>
      <w:r>
        <w:rPr>
          <w:rFonts w:ascii="宋体" w:hAnsi="宋体" w:eastAsia="宋体"/>
        </w:rPr>
        <w:t>的要求</w:t>
      </w:r>
      <w:r>
        <w:rPr>
          <w:rFonts w:hint="eastAsia" w:ascii="宋体" w:hAnsi="宋体" w:eastAsia="宋体"/>
        </w:rPr>
        <w:t>。</w:t>
      </w:r>
    </w:p>
    <w:p w14:paraId="7B65F6D1">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6-1  检验内容、要求及方法（铁路货车转D21型承载鞍）</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561856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11BA9B2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3EDED7F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060F424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126E25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269C21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4EBEE9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0D0223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260A6C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78FCB6B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11FA2D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45AF4E3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7157F3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76E287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851" w:type="dxa"/>
            <w:vMerge w:val="restart"/>
            <w:tcBorders>
              <w:tl2br w:val="nil"/>
              <w:tr2bl w:val="nil"/>
            </w:tcBorders>
            <w:vAlign w:val="center"/>
          </w:tcPr>
          <w:p w14:paraId="7EC1B1D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tc>
        <w:tc>
          <w:tcPr>
            <w:tcW w:w="557" w:type="dxa"/>
            <w:vMerge w:val="restart"/>
            <w:tcBorders>
              <w:tl2br w:val="nil"/>
              <w:tr2bl w:val="nil"/>
            </w:tcBorders>
            <w:vAlign w:val="center"/>
          </w:tcPr>
          <w:p w14:paraId="73696A02">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67CF74A4">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40FE52C7">
            <w:pPr>
              <w:tabs>
                <w:tab w:val="left" w:pos="0"/>
              </w:tabs>
              <w:adjustRightInd/>
              <w:snapToGrid w:val="0"/>
              <w:spacing w:line="278" w:lineRule="auto"/>
              <w:jc w:val="center"/>
              <w:rPr>
                <w:rFonts w:hint="eastAsia" w:ascii="宋体" w:hAnsi="宋体"/>
                <w:sz w:val="18"/>
                <w:szCs w:val="18"/>
              </w:rPr>
            </w:pPr>
            <w:bookmarkStart w:id="41" w:name="OLE_LINK2"/>
            <w:r>
              <w:rPr>
                <w:rFonts w:ascii="宋体" w:hAnsi="宋体"/>
                <w:sz w:val="18"/>
                <w:szCs w:val="18"/>
              </w:rPr>
              <w:t>TB/T 3267—2019</w:t>
            </w:r>
          </w:p>
          <w:p w14:paraId="77BA7C4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bookmarkEnd w:id="41"/>
          <w:p w14:paraId="205E529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7C64061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199B8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4153BE3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4B5BF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B8F5B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5ABB2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D5BD8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51" w:type="dxa"/>
            <w:vMerge w:val="continue"/>
            <w:tcBorders>
              <w:tl2br w:val="nil"/>
              <w:tr2bl w:val="nil"/>
            </w:tcBorders>
            <w:vAlign w:val="center"/>
          </w:tcPr>
          <w:p w14:paraId="0E2C6BD1">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930D72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1BA4BFB">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2301B61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3B3B5B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04F4F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DA8C9E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F572B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E1B035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DEB76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851" w:type="dxa"/>
            <w:vMerge w:val="continue"/>
            <w:tcBorders>
              <w:tl2br w:val="nil"/>
              <w:tr2bl w:val="nil"/>
            </w:tcBorders>
            <w:vAlign w:val="center"/>
          </w:tcPr>
          <w:p w14:paraId="079BF30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4C70B5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30BD4FC">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两推力挡肩内侧面间宽度</w:t>
            </w:r>
          </w:p>
        </w:tc>
        <w:tc>
          <w:tcPr>
            <w:tcW w:w="1696" w:type="dxa"/>
            <w:vMerge w:val="continue"/>
            <w:tcBorders>
              <w:tl2br w:val="nil"/>
              <w:tr2bl w:val="nil"/>
            </w:tcBorders>
            <w:vAlign w:val="center"/>
          </w:tcPr>
          <w:p w14:paraId="57F6BE7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FF5727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634D8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45649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D4350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A7B79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65A8D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851" w:type="dxa"/>
            <w:vMerge w:val="continue"/>
            <w:tcBorders>
              <w:tl2br w:val="nil"/>
              <w:tr2bl w:val="nil"/>
            </w:tcBorders>
            <w:vAlign w:val="center"/>
          </w:tcPr>
          <w:p w14:paraId="7D3B0DC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D8BF53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D4A1C4F">
            <w:pPr>
              <w:tabs>
                <w:tab w:val="left" w:pos="0"/>
              </w:tabs>
              <w:adjustRightInd/>
              <w:snapToGrid w:val="0"/>
              <w:spacing w:line="278" w:lineRule="auto"/>
              <w:jc w:val="left"/>
              <w:rPr>
                <w:rFonts w:hint="eastAsia" w:ascii="宋体" w:hAnsi="宋体"/>
                <w:sz w:val="18"/>
                <w:szCs w:val="18"/>
              </w:rPr>
            </w:pPr>
            <w:r>
              <w:rPr>
                <w:rFonts w:ascii="宋体" w:hAnsi="宋体"/>
                <w:sz w:val="18"/>
                <w:szCs w:val="18"/>
              </w:rPr>
              <w:t>导框两挡边内侧面宽</w:t>
            </w:r>
          </w:p>
        </w:tc>
        <w:tc>
          <w:tcPr>
            <w:tcW w:w="1696" w:type="dxa"/>
            <w:vMerge w:val="continue"/>
            <w:tcBorders>
              <w:tl2br w:val="nil"/>
              <w:tr2bl w:val="nil"/>
            </w:tcBorders>
            <w:vAlign w:val="center"/>
          </w:tcPr>
          <w:p w14:paraId="7F2CF5C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ADE203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686FC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38FCE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EF4AE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BD646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C15DB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851" w:type="dxa"/>
            <w:vMerge w:val="continue"/>
            <w:tcBorders>
              <w:tl2br w:val="nil"/>
              <w:tr2bl w:val="nil"/>
            </w:tcBorders>
            <w:vAlign w:val="center"/>
          </w:tcPr>
          <w:p w14:paraId="7AE64BBC">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FF4767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0708C5E">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两导框底面宽度</w:t>
            </w:r>
          </w:p>
        </w:tc>
        <w:tc>
          <w:tcPr>
            <w:tcW w:w="1696" w:type="dxa"/>
            <w:vMerge w:val="continue"/>
            <w:tcBorders>
              <w:tl2br w:val="nil"/>
              <w:tr2bl w:val="nil"/>
            </w:tcBorders>
            <w:vAlign w:val="center"/>
          </w:tcPr>
          <w:p w14:paraId="48C5B85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43E5C7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76E20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6D4CA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C6638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89520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21B8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851" w:type="dxa"/>
            <w:vMerge w:val="continue"/>
            <w:tcBorders>
              <w:tl2br w:val="nil"/>
              <w:tr2bl w:val="nil"/>
            </w:tcBorders>
            <w:vAlign w:val="center"/>
          </w:tcPr>
          <w:p w14:paraId="0D92024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56F578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B7CE2A8">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顶面两侧面宽度</w:t>
            </w:r>
          </w:p>
        </w:tc>
        <w:tc>
          <w:tcPr>
            <w:tcW w:w="1696" w:type="dxa"/>
            <w:vMerge w:val="continue"/>
            <w:tcBorders>
              <w:tl2br w:val="nil"/>
              <w:tr2bl w:val="nil"/>
            </w:tcBorders>
            <w:vAlign w:val="center"/>
          </w:tcPr>
          <w:p w14:paraId="511004F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E9C8CC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6D21F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6148C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D62C8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1AD582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C0630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8" w:hRule="atLeast"/>
          <w:jc w:val="center"/>
        </w:trPr>
        <w:tc>
          <w:tcPr>
            <w:tcW w:w="851" w:type="dxa"/>
            <w:vMerge w:val="continue"/>
            <w:tcBorders>
              <w:tl2br w:val="nil"/>
              <w:tr2bl w:val="nil"/>
            </w:tcBorders>
            <w:vAlign w:val="center"/>
          </w:tcPr>
          <w:p w14:paraId="14C140D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4E0AE86">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A943CA5">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33E76A5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FE79B1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335BB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F66871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B5998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72971F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C1CEA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8" w:hRule="atLeast"/>
          <w:jc w:val="center"/>
        </w:trPr>
        <w:tc>
          <w:tcPr>
            <w:tcW w:w="851" w:type="dxa"/>
            <w:vMerge w:val="continue"/>
            <w:tcBorders>
              <w:tl2br w:val="nil"/>
              <w:tr2bl w:val="nil"/>
            </w:tcBorders>
            <w:vAlign w:val="center"/>
          </w:tcPr>
          <w:p w14:paraId="048CFB6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F9580F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580BEA6">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071EAE0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F067C6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6DFA16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C3F13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AD278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76F83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6FFF7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6B6CD8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49B21733">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79F03B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1803A7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0EE65C7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2FFE1C6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5EE97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D25FF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5CB990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EBA72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1C8FF8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1D6BA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4CF3C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2D543251">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硬度</w:t>
            </w:r>
          </w:p>
        </w:tc>
        <w:tc>
          <w:tcPr>
            <w:tcW w:w="1696" w:type="dxa"/>
            <w:tcBorders>
              <w:top w:val="single" w:color="auto" w:sz="4" w:space="0"/>
              <w:bottom w:val="single" w:color="auto" w:sz="4" w:space="0"/>
              <w:tl2br w:val="nil"/>
              <w:tr2bl w:val="nil"/>
            </w:tcBorders>
            <w:vAlign w:val="center"/>
          </w:tcPr>
          <w:p w14:paraId="5A4397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E13C7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BAE75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CAB17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EEC65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E032C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ADF415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1DB48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470AE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6DB95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5CB3A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708F28C5">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2A8305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F6E91E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2FC41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4CA386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7D1B1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29512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BFBBB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3576F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C5513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D45B7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27B5D61">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41BA1ED1">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45402D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A1F357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1C3D03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56D31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BC8B5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DF844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8596E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9FC10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62324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04421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F763482">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44C91A1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4D1FCFE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877F9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71FBE84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7B0718E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80A136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5963D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FB649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F2255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3326B1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14460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8" w:space="0"/>
              <w:tl2br w:val="nil"/>
              <w:tr2bl w:val="nil"/>
            </w:tcBorders>
            <w:vAlign w:val="center"/>
          </w:tcPr>
          <w:p w14:paraId="04D4A68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8" w:space="0"/>
              <w:tl2br w:val="nil"/>
              <w:tr2bl w:val="nil"/>
            </w:tcBorders>
            <w:vAlign w:val="center"/>
          </w:tcPr>
          <w:p w14:paraId="6D04D770">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8" w:space="0"/>
              <w:tl2br w:val="nil"/>
              <w:tr2bl w:val="nil"/>
            </w:tcBorders>
            <w:vAlign w:val="center"/>
          </w:tcPr>
          <w:p w14:paraId="19BBAC8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FD5BF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DC9DA7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8" w:space="0"/>
              <w:tl2br w:val="nil"/>
              <w:tr2bl w:val="nil"/>
            </w:tcBorders>
            <w:vAlign w:val="center"/>
          </w:tcPr>
          <w:p w14:paraId="7A07F1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3CE43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8" w:space="0"/>
              <w:tl2br w:val="nil"/>
              <w:tr2bl w:val="nil"/>
            </w:tcBorders>
            <w:vAlign w:val="center"/>
          </w:tcPr>
          <w:p w14:paraId="4B0E90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8" w:space="0"/>
              <w:tl2br w:val="nil"/>
              <w:tr2bl w:val="nil"/>
            </w:tcBorders>
            <w:vAlign w:val="center"/>
          </w:tcPr>
          <w:p w14:paraId="08CE9F5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8" w:space="0"/>
              <w:tl2br w:val="nil"/>
              <w:tr2bl w:val="nil"/>
            </w:tcBorders>
            <w:vAlign w:val="center"/>
          </w:tcPr>
          <w:p w14:paraId="79C3B14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8" w:space="0"/>
              <w:right w:val="single" w:color="000000" w:sz="8" w:space="0"/>
              <w:tl2br w:val="nil"/>
              <w:tr2bl w:val="nil"/>
            </w:tcBorders>
            <w:vAlign w:val="center"/>
          </w:tcPr>
          <w:p w14:paraId="637602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459083B5">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6-2  检验内容、要求及方法（铁路货车转8A/8AG/8G/8B/8AB型、转K1型承载鞍）</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578764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54FB5C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4A1F0B6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24061F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19EE8A5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6F3E8E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4DF8AB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57C62F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69078A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61541C0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72C417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67BCE2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545838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18FEFC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0029D7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tc>
        <w:tc>
          <w:tcPr>
            <w:tcW w:w="557" w:type="dxa"/>
            <w:vMerge w:val="restart"/>
            <w:tcBorders>
              <w:tl2br w:val="nil"/>
              <w:tr2bl w:val="nil"/>
            </w:tcBorders>
            <w:vAlign w:val="center"/>
          </w:tcPr>
          <w:p w14:paraId="60403ED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1BB8153B">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001326B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9C204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232981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0A548E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8FCC2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43C4CB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FAE7CA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3F0DEB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A9D20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32900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093A2EB9">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81F372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09321F2">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2789E76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080285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F99BF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8602A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C5173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BD19AB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27AA9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7D7DD53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F6ACF6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FA312C3">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鞍面至顶面的厚度</w:t>
            </w:r>
          </w:p>
        </w:tc>
        <w:tc>
          <w:tcPr>
            <w:tcW w:w="1696" w:type="dxa"/>
            <w:vMerge w:val="continue"/>
            <w:tcBorders>
              <w:tl2br w:val="nil"/>
              <w:tr2bl w:val="nil"/>
            </w:tcBorders>
            <w:vAlign w:val="center"/>
          </w:tcPr>
          <w:p w14:paraId="4E1377B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BE570A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C1F1B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06AC7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B6279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BE8F1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7D392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51" w:type="dxa"/>
            <w:vMerge w:val="continue"/>
            <w:tcBorders>
              <w:tl2br w:val="nil"/>
              <w:tr2bl w:val="nil"/>
            </w:tcBorders>
            <w:vAlign w:val="center"/>
          </w:tcPr>
          <w:p w14:paraId="28B3CF3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520C261">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4CDB777">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两鞍面对顶面的厚度差</w:t>
            </w:r>
          </w:p>
        </w:tc>
        <w:tc>
          <w:tcPr>
            <w:tcW w:w="1696" w:type="dxa"/>
            <w:vMerge w:val="continue"/>
            <w:tcBorders>
              <w:tl2br w:val="nil"/>
              <w:tr2bl w:val="nil"/>
            </w:tcBorders>
            <w:vAlign w:val="center"/>
          </w:tcPr>
          <w:p w14:paraId="03041AD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F87407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2C0E7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D729B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0CF95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B20E1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98C23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718C06C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3ED8499">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A0495F4">
            <w:pPr>
              <w:tabs>
                <w:tab w:val="left" w:pos="0"/>
              </w:tabs>
              <w:adjustRightInd/>
              <w:snapToGrid w:val="0"/>
              <w:spacing w:line="278" w:lineRule="auto"/>
              <w:jc w:val="left"/>
              <w:rPr>
                <w:rFonts w:hint="eastAsia" w:ascii="宋体" w:hAnsi="宋体"/>
                <w:sz w:val="18"/>
                <w:szCs w:val="18"/>
              </w:rPr>
            </w:pPr>
            <w:r>
              <w:rPr>
                <w:rFonts w:ascii="宋体" w:hAnsi="宋体"/>
                <w:sz w:val="18"/>
                <w:szCs w:val="18"/>
              </w:rPr>
              <w:t>导框内侧宽</w:t>
            </w:r>
          </w:p>
        </w:tc>
        <w:tc>
          <w:tcPr>
            <w:tcW w:w="1696" w:type="dxa"/>
            <w:vMerge w:val="continue"/>
            <w:tcBorders>
              <w:tl2br w:val="nil"/>
              <w:tr2bl w:val="nil"/>
            </w:tcBorders>
            <w:vAlign w:val="center"/>
          </w:tcPr>
          <w:p w14:paraId="4CF9B09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1F79F5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3A89F5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6F5215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50E1A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925C89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AEC4E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47CCA3E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0B946A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ED7B402">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推力挡肩内侧距</w:t>
            </w:r>
          </w:p>
        </w:tc>
        <w:tc>
          <w:tcPr>
            <w:tcW w:w="1696" w:type="dxa"/>
            <w:vMerge w:val="continue"/>
            <w:tcBorders>
              <w:tl2br w:val="nil"/>
              <w:tr2bl w:val="nil"/>
            </w:tcBorders>
            <w:vAlign w:val="center"/>
          </w:tcPr>
          <w:p w14:paraId="24216D9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175406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A3452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43BF9F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BF132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F25745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A24D2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57091E0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3D267F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9EA10CC">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推力挡肩高</w:t>
            </w:r>
          </w:p>
        </w:tc>
        <w:tc>
          <w:tcPr>
            <w:tcW w:w="1696" w:type="dxa"/>
            <w:vMerge w:val="continue"/>
            <w:tcBorders>
              <w:tl2br w:val="nil"/>
              <w:tr2bl w:val="nil"/>
            </w:tcBorders>
            <w:vAlign w:val="center"/>
          </w:tcPr>
          <w:p w14:paraId="739314D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C932E7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56A1A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290B5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492BE5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C9CE5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9B889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5282EE80">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404971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F24369A">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两导框深度差</w:t>
            </w:r>
          </w:p>
        </w:tc>
        <w:tc>
          <w:tcPr>
            <w:tcW w:w="1696" w:type="dxa"/>
            <w:vMerge w:val="continue"/>
            <w:tcBorders>
              <w:tl2br w:val="nil"/>
              <w:tr2bl w:val="nil"/>
            </w:tcBorders>
            <w:vAlign w:val="center"/>
          </w:tcPr>
          <w:p w14:paraId="6B4F7A1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30C0E3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08A14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C46CE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369957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498EC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5B4D4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36DFF82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93F1AA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4EF2F06">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两导框内面距离</w:t>
            </w:r>
          </w:p>
        </w:tc>
        <w:tc>
          <w:tcPr>
            <w:tcW w:w="1696" w:type="dxa"/>
            <w:vMerge w:val="continue"/>
            <w:tcBorders>
              <w:tl2br w:val="nil"/>
              <w:tr2bl w:val="nil"/>
            </w:tcBorders>
            <w:vAlign w:val="center"/>
          </w:tcPr>
          <w:p w14:paraId="36EBBA4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C56A32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2BE6C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E63DF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88CF9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33F7D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D6C64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3C252406">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7E3CC7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927428C">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7230EEE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A4A832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796BB5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C9E1E0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8F38E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2B24E2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E4A5F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125040F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BD99C5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64FE0E4">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51736D8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43CF68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1CAA5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631C2D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E0D90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97A924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B7ACA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7631E95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73D2481C">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6525445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1BBCC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7CA6A64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20454D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DC4B0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DC200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69EDB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744B0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12A368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99317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0B6D1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7083E5B1">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硬度</w:t>
            </w:r>
          </w:p>
        </w:tc>
        <w:tc>
          <w:tcPr>
            <w:tcW w:w="1696" w:type="dxa"/>
            <w:tcBorders>
              <w:top w:val="single" w:color="auto" w:sz="4" w:space="0"/>
              <w:bottom w:val="single" w:color="auto" w:sz="4" w:space="0"/>
              <w:tl2br w:val="nil"/>
              <w:tr2bl w:val="nil"/>
            </w:tcBorders>
            <w:vAlign w:val="center"/>
          </w:tcPr>
          <w:p w14:paraId="0F0FAD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78152E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7559A7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5A12C1E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CA6C2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47A7F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A7E751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05FB3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276FB4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52B96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AE75CE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68E325D0">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6D2E82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C6409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14C80C8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5995656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36093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B09BF0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FF310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ADFADC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21971B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E87BA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436A87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6FEABBE4">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1B371D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C61717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14B50A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161EFC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537BE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6883A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3275C1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8058D2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804784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1AC99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806BD2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4592B8A3">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28C225A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B2B22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0D2AB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2D0058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158539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48C08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B24BA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B0E06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41C6D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50A24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8" w:space="0"/>
              <w:tl2br w:val="nil"/>
              <w:tr2bl w:val="nil"/>
            </w:tcBorders>
            <w:vAlign w:val="center"/>
          </w:tcPr>
          <w:p w14:paraId="558C896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8" w:space="0"/>
              <w:tl2br w:val="nil"/>
              <w:tr2bl w:val="nil"/>
            </w:tcBorders>
            <w:vAlign w:val="center"/>
          </w:tcPr>
          <w:p w14:paraId="0B80D918">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8" w:space="0"/>
              <w:tl2br w:val="nil"/>
              <w:tr2bl w:val="nil"/>
            </w:tcBorders>
            <w:vAlign w:val="center"/>
          </w:tcPr>
          <w:p w14:paraId="6915249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B28A7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119C24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8" w:space="0"/>
              <w:tl2br w:val="nil"/>
              <w:tr2bl w:val="nil"/>
            </w:tcBorders>
            <w:vAlign w:val="center"/>
          </w:tcPr>
          <w:p w14:paraId="2E260AD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47B21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8" w:space="0"/>
              <w:tl2br w:val="nil"/>
              <w:tr2bl w:val="nil"/>
            </w:tcBorders>
            <w:vAlign w:val="center"/>
          </w:tcPr>
          <w:p w14:paraId="02CEFE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8" w:space="0"/>
              <w:tl2br w:val="nil"/>
              <w:tr2bl w:val="nil"/>
            </w:tcBorders>
            <w:vAlign w:val="center"/>
          </w:tcPr>
          <w:p w14:paraId="5A144D7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8" w:space="0"/>
              <w:tl2br w:val="nil"/>
              <w:tr2bl w:val="nil"/>
            </w:tcBorders>
            <w:vAlign w:val="center"/>
          </w:tcPr>
          <w:p w14:paraId="57ED68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8" w:space="0"/>
              <w:right w:val="single" w:color="000000" w:sz="8" w:space="0"/>
              <w:tl2br w:val="nil"/>
              <w:tr2bl w:val="nil"/>
            </w:tcBorders>
            <w:vAlign w:val="center"/>
          </w:tcPr>
          <w:p w14:paraId="49D9D6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69FF01A1">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6-3  检验内容、要求及方法（</w:t>
      </w:r>
      <w:r>
        <w:rPr>
          <w:rFonts w:ascii="黑体" w:hAnsi="黑体" w:eastAsia="黑体"/>
          <w:kern w:val="0"/>
          <w:szCs w:val="20"/>
        </w:rPr>
        <w:t>铁路货车转K2型、转E22型承载鞍</w:t>
      </w:r>
      <w:r>
        <w:rPr>
          <w:rFonts w:hint="eastAsia" w:ascii="黑体" w:hAnsi="黑体" w:eastAsia="黑体"/>
          <w:kern w:val="0"/>
          <w:szCs w:val="20"/>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7D31EB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13F331F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73D1A58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4CC723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0EAD87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3230B7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11F82E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791EAC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28BAED2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2628AB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0155133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37CE58E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02366E4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157F1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7F1C70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tc>
        <w:tc>
          <w:tcPr>
            <w:tcW w:w="557" w:type="dxa"/>
            <w:vMerge w:val="restart"/>
            <w:tcBorders>
              <w:tl2br w:val="nil"/>
              <w:tr2bl w:val="nil"/>
            </w:tcBorders>
            <w:vAlign w:val="center"/>
          </w:tcPr>
          <w:p w14:paraId="01279B7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6783D9F4">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484D48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7E4FF2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071E0C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26CFC2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B7159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168E65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FC5FA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92CEAD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B396F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5EADC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47CB2FB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8F1B29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B5DB036">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643DE18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501F70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76F5C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6415B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45049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723DD3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B50C0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6E2673E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43A2CC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6D5AF47">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顶厚差</w:t>
            </w:r>
          </w:p>
        </w:tc>
        <w:tc>
          <w:tcPr>
            <w:tcW w:w="1696" w:type="dxa"/>
            <w:vMerge w:val="continue"/>
            <w:tcBorders>
              <w:tl2br w:val="nil"/>
              <w:tr2bl w:val="nil"/>
            </w:tcBorders>
            <w:vAlign w:val="center"/>
          </w:tcPr>
          <w:p w14:paraId="5EB22BD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448599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6A15C6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761D8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FB673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58932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F1562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5AFAA7A0">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CFD903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691BDA9">
            <w:pPr>
              <w:tabs>
                <w:tab w:val="left" w:pos="0"/>
              </w:tabs>
              <w:adjustRightInd/>
              <w:snapToGrid w:val="0"/>
              <w:spacing w:line="278" w:lineRule="auto"/>
              <w:jc w:val="left"/>
              <w:rPr>
                <w:rFonts w:hint="eastAsia" w:ascii="宋体" w:hAnsi="宋体"/>
                <w:sz w:val="18"/>
                <w:szCs w:val="18"/>
              </w:rPr>
            </w:pPr>
            <w:r>
              <w:rPr>
                <w:rFonts w:ascii="宋体" w:hAnsi="宋体"/>
                <w:sz w:val="18"/>
                <w:szCs w:val="18"/>
              </w:rPr>
              <w:t>导框两挡边内侧面宽</w:t>
            </w:r>
          </w:p>
        </w:tc>
        <w:tc>
          <w:tcPr>
            <w:tcW w:w="1696" w:type="dxa"/>
            <w:vMerge w:val="continue"/>
            <w:tcBorders>
              <w:tl2br w:val="nil"/>
              <w:tr2bl w:val="nil"/>
            </w:tcBorders>
            <w:vAlign w:val="center"/>
          </w:tcPr>
          <w:p w14:paraId="2025BAA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276BD0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03FD63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C0A002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6B4C1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F7F3B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34160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326E1BA2">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526F17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20B27DF">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推力挡肩内侧距</w:t>
            </w:r>
          </w:p>
        </w:tc>
        <w:tc>
          <w:tcPr>
            <w:tcW w:w="1696" w:type="dxa"/>
            <w:vMerge w:val="continue"/>
            <w:tcBorders>
              <w:tl2br w:val="nil"/>
              <w:tr2bl w:val="nil"/>
            </w:tcBorders>
            <w:vAlign w:val="center"/>
          </w:tcPr>
          <w:p w14:paraId="0105593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53CB6E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5427D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2C45C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21B83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49E98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F0C92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5E2599C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388EFC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762D379">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推力挡肩高</w:t>
            </w:r>
          </w:p>
        </w:tc>
        <w:tc>
          <w:tcPr>
            <w:tcW w:w="1696" w:type="dxa"/>
            <w:vMerge w:val="continue"/>
            <w:tcBorders>
              <w:tl2br w:val="nil"/>
              <w:tr2bl w:val="nil"/>
            </w:tcBorders>
            <w:vAlign w:val="center"/>
          </w:tcPr>
          <w:p w14:paraId="4557954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C07D50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38586B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48E65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5C8DCD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5CC70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A5EFE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6057E60E">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72192F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E10969A">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两导框深度差</w:t>
            </w:r>
          </w:p>
        </w:tc>
        <w:tc>
          <w:tcPr>
            <w:tcW w:w="1696" w:type="dxa"/>
            <w:vMerge w:val="continue"/>
            <w:tcBorders>
              <w:tl2br w:val="nil"/>
              <w:tr2bl w:val="nil"/>
            </w:tcBorders>
            <w:vAlign w:val="center"/>
          </w:tcPr>
          <w:p w14:paraId="6D6E6F9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0BC691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718AB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86C38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AC97E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F06FE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6BF8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3947C1F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0E88D8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48B20E1">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两导框底面宽度</w:t>
            </w:r>
          </w:p>
        </w:tc>
        <w:tc>
          <w:tcPr>
            <w:tcW w:w="1696" w:type="dxa"/>
            <w:vMerge w:val="continue"/>
            <w:tcBorders>
              <w:tl2br w:val="nil"/>
              <w:tr2bl w:val="nil"/>
            </w:tcBorders>
            <w:vAlign w:val="center"/>
          </w:tcPr>
          <w:p w14:paraId="28793C9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E16596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A718C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114E14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913FF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F47F64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6EF48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58A7162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D0AE8E9">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695F255">
            <w:pPr>
              <w:tabs>
                <w:tab w:val="left" w:pos="0"/>
              </w:tabs>
              <w:adjustRightInd/>
              <w:snapToGrid w:val="0"/>
              <w:spacing w:line="278" w:lineRule="auto"/>
              <w:jc w:val="left"/>
              <w:rPr>
                <w:rFonts w:hint="eastAsia" w:ascii="宋体" w:hAnsi="宋体"/>
                <w:sz w:val="18"/>
                <w:szCs w:val="18"/>
              </w:rPr>
            </w:pPr>
            <w:r>
              <w:rPr>
                <w:rFonts w:ascii="宋体" w:hAnsi="宋体"/>
                <w:sz w:val="18"/>
                <w:szCs w:val="18"/>
              </w:rPr>
              <w:t>挡肩外侧面宽度</w:t>
            </w:r>
          </w:p>
        </w:tc>
        <w:tc>
          <w:tcPr>
            <w:tcW w:w="1696" w:type="dxa"/>
            <w:vMerge w:val="continue"/>
            <w:tcBorders>
              <w:tl2br w:val="nil"/>
              <w:tr2bl w:val="nil"/>
            </w:tcBorders>
            <w:vAlign w:val="center"/>
          </w:tcPr>
          <w:p w14:paraId="017E8FD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F618A6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C07034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414D3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E0CE96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06327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33FE9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2BE7726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91C451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C943AC1">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5D9EFA6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6F9C1E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69065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C809A8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CB516D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A3A223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F3475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75DBA93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6F70CE1">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EB5D740">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310F7EF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A8716A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B7D231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AB71C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DCFB4F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45EAD8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4D679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1A86DE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432407CA">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584B9F5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82D51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2D8E4E7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4765A9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21D39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63C825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A6121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B4BC9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573C1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EEB8B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302CD5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1D8BC996">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硬度</w:t>
            </w:r>
          </w:p>
        </w:tc>
        <w:tc>
          <w:tcPr>
            <w:tcW w:w="1696" w:type="dxa"/>
            <w:tcBorders>
              <w:top w:val="single" w:color="auto" w:sz="4" w:space="0"/>
              <w:bottom w:val="single" w:color="auto" w:sz="4" w:space="0"/>
              <w:tl2br w:val="nil"/>
              <w:tr2bl w:val="nil"/>
            </w:tcBorders>
            <w:vAlign w:val="center"/>
          </w:tcPr>
          <w:p w14:paraId="16C150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13CA9B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F4684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2F5DB6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941302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4E1C6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4993B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59623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BE803E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68B50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D5605C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0829784C">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39F8A1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25968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AFA64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42FF225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0D4D3D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FD0E6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C20257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84911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622F7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4B2C3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9970EC0">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231DA51B">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4353CF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15E9B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57FD2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3CC3A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CF881E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49B8E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EA98EF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9DE6B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4DF46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F15E1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90402A9">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39E6E776">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6A4A5A1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16EA4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4CAF90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642C0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9EAE04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2AA9D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66BB01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C4F82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3150428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1CBC2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56D7AC2">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440B297C">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7B435F0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2A249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6F8A2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B8DC5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8CFE3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A66936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C3257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25F047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23B8E3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2F39B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DC0266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7F8E1275">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481AF95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DDD25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86719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3A235A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636F0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4BA7CA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14DBC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E3A226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746D2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71E50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1AC1BB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9</w:t>
            </w:r>
          </w:p>
        </w:tc>
        <w:tc>
          <w:tcPr>
            <w:tcW w:w="2126" w:type="dxa"/>
            <w:gridSpan w:val="2"/>
            <w:tcBorders>
              <w:top w:val="single" w:color="auto" w:sz="4" w:space="0"/>
              <w:bottom w:val="single" w:color="auto" w:sz="4" w:space="0"/>
              <w:tl2br w:val="nil"/>
              <w:tr2bl w:val="nil"/>
            </w:tcBorders>
            <w:vAlign w:val="center"/>
          </w:tcPr>
          <w:p w14:paraId="52B0F86D">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0C88C5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61B930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A3754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0DE70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7B08E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7B654C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83FA41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C8613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EA6913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194F6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38" w:type="dxa"/>
            <w:gridSpan w:val="9"/>
            <w:tcBorders>
              <w:top w:val="single" w:color="auto" w:sz="4" w:space="0"/>
              <w:left w:val="single" w:color="000000" w:sz="8" w:space="0"/>
              <w:bottom w:val="single" w:color="auto" w:sz="8" w:space="0"/>
              <w:right w:val="single" w:color="000000" w:sz="8" w:space="0"/>
              <w:tl2br w:val="nil"/>
              <w:tr2bl w:val="nil"/>
            </w:tcBorders>
            <w:vAlign w:val="center"/>
          </w:tcPr>
          <w:p w14:paraId="17CED79B">
            <w:pPr>
              <w:snapToGrid w:val="0"/>
              <w:spacing w:line="360" w:lineRule="atLeast"/>
              <w:ind w:firstLine="360" w:firstLineChars="200"/>
              <w:rPr>
                <w:rFonts w:hint="eastAsia" w:ascii="宋体" w:hAnsi="宋体"/>
                <w:sz w:val="18"/>
                <w:szCs w:val="18"/>
              </w:rPr>
            </w:pPr>
            <w:r>
              <w:rPr>
                <w:rFonts w:hint="eastAsia" w:ascii="宋体" w:hAnsi="宋体"/>
                <w:sz w:val="18"/>
                <w:szCs w:val="18"/>
              </w:rPr>
              <w:t>说明：</w:t>
            </w:r>
          </w:p>
          <w:p w14:paraId="4E41E903">
            <w:pPr>
              <w:tabs>
                <w:tab w:val="left" w:pos="0"/>
              </w:tabs>
              <w:adjustRightInd/>
              <w:snapToGrid w:val="0"/>
              <w:spacing w:before="156" w:beforeLines="50" w:line="278" w:lineRule="auto"/>
              <w:ind w:left="420" w:leftChars="200"/>
              <w:rPr>
                <w:rFonts w:ascii="Times New Roman" w:hAnsi="Times New Roman"/>
                <w:sz w:val="18"/>
                <w:szCs w:val="18"/>
              </w:rPr>
            </w:pPr>
            <w:r>
              <w:rPr>
                <w:rFonts w:ascii="Times New Roman" w:hAnsi="Times New Roman" w:eastAsia="黑体"/>
                <w:sz w:val="18"/>
                <w:szCs w:val="18"/>
              </w:rPr>
              <w:t>1：</w:t>
            </w:r>
            <w:r>
              <w:rPr>
                <w:rFonts w:hint="eastAsia" w:ascii="Times New Roman" w:hAnsi="Times New Roman" w:eastAsia="黑体"/>
                <w:sz w:val="18"/>
                <w:szCs w:val="18"/>
              </w:rPr>
              <w:t>“</w:t>
            </w:r>
            <w:r>
              <w:rPr>
                <w:rFonts w:ascii="宋体" w:hAnsi="宋体"/>
                <w:sz w:val="18"/>
                <w:szCs w:val="18"/>
              </w:rPr>
              <w:t>断面收缩率</w:t>
            </w:r>
            <w:r>
              <w:rPr>
                <w:rFonts w:hint="eastAsia" w:ascii="Times New Roman" w:hAnsi="Times New Roman" w:eastAsia="黑体"/>
                <w:sz w:val="18"/>
                <w:szCs w:val="18"/>
              </w:rPr>
              <w:t>”</w:t>
            </w:r>
            <w:r>
              <w:rPr>
                <w:rFonts w:hint="eastAsia" w:ascii="宋体" w:hAnsi="宋体"/>
                <w:sz w:val="18"/>
                <w:szCs w:val="18"/>
              </w:rPr>
              <w:t>与</w:t>
            </w:r>
            <w:r>
              <w:rPr>
                <w:rFonts w:hint="eastAsia" w:ascii="Times New Roman" w:hAnsi="Times New Roman" w:eastAsia="黑体"/>
                <w:sz w:val="18"/>
                <w:szCs w:val="18"/>
              </w:rPr>
              <w:t>“</w:t>
            </w:r>
            <w:r>
              <w:rPr>
                <w:rFonts w:ascii="宋体" w:hAnsi="宋体"/>
                <w:sz w:val="18"/>
                <w:szCs w:val="18"/>
              </w:rPr>
              <w:t>冲击吸收功</w:t>
            </w:r>
            <w:r>
              <w:rPr>
                <w:rFonts w:hint="eastAsia" w:ascii="Times New Roman" w:hAnsi="Times New Roman" w:eastAsia="黑体"/>
                <w:sz w:val="18"/>
                <w:szCs w:val="18"/>
              </w:rPr>
              <w:t>”</w:t>
            </w:r>
            <w:r>
              <w:rPr>
                <w:rFonts w:hint="eastAsia" w:ascii="Times New Roman" w:hAnsi="Times New Roman"/>
                <w:sz w:val="18"/>
                <w:szCs w:val="18"/>
              </w:rPr>
              <w:t>项点</w:t>
            </w:r>
            <w:r>
              <w:rPr>
                <w:rFonts w:ascii="Times New Roman" w:hAnsi="Times New Roman"/>
                <w:sz w:val="18"/>
                <w:szCs w:val="18"/>
              </w:rPr>
              <w:t>适用于B级钢材质</w:t>
            </w:r>
            <w:r>
              <w:rPr>
                <w:rFonts w:hint="eastAsia" w:ascii="Times New Roman" w:hAnsi="Times New Roman"/>
                <w:sz w:val="18"/>
                <w:szCs w:val="18"/>
              </w:rPr>
              <w:t>。</w:t>
            </w:r>
          </w:p>
        </w:tc>
      </w:tr>
    </w:tbl>
    <w:p w14:paraId="4C83A590">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6-4  检验内容、要求及方法（铁路货车转K6型承载鞍）</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1AE763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2D0560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426523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3D0AA5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5C89EB8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321D3E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26E6738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71E9CFB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31D26D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70C4A4B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42EFB12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006D34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78882B0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734AD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39E758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tc>
        <w:tc>
          <w:tcPr>
            <w:tcW w:w="557" w:type="dxa"/>
            <w:vMerge w:val="restart"/>
            <w:tcBorders>
              <w:tl2br w:val="nil"/>
              <w:tr2bl w:val="nil"/>
            </w:tcBorders>
            <w:vAlign w:val="center"/>
          </w:tcPr>
          <w:p w14:paraId="7B2B09F9">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3D2A8853">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23BC9D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5E612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366FD5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7B660D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514F07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5F5A9D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24EFEF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B98CA8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F9DC9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C819B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1970013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8EB790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C8E66B7">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7E0779C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FD7DED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78DFC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D1DE06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E3762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DBB7B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A2DBF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06A616E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CCA7D2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F2F3E91">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两推力挡肩内侧面距离</w:t>
            </w:r>
          </w:p>
        </w:tc>
        <w:tc>
          <w:tcPr>
            <w:tcW w:w="1696" w:type="dxa"/>
            <w:vMerge w:val="continue"/>
            <w:tcBorders>
              <w:tl2br w:val="nil"/>
              <w:tr2bl w:val="nil"/>
            </w:tcBorders>
            <w:vAlign w:val="center"/>
          </w:tcPr>
          <w:p w14:paraId="028029E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9D3511E">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ADB9E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64D30B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A53A36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5B1343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CC291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2348FE1E">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2497EE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895E14C">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推力挡肩高</w:t>
            </w:r>
            <w:r>
              <w:rPr>
                <w:rFonts w:hint="eastAsia" w:ascii="宋体" w:hAnsi="宋体"/>
                <w:sz w:val="18"/>
                <w:szCs w:val="18"/>
              </w:rPr>
              <w:t>度</w:t>
            </w:r>
          </w:p>
        </w:tc>
        <w:tc>
          <w:tcPr>
            <w:tcW w:w="1696" w:type="dxa"/>
            <w:vMerge w:val="continue"/>
            <w:tcBorders>
              <w:tl2br w:val="nil"/>
              <w:tr2bl w:val="nil"/>
            </w:tcBorders>
            <w:vAlign w:val="center"/>
          </w:tcPr>
          <w:p w14:paraId="48F0ECB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DB6D71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A6766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BC7A2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4BB17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870719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8CEF6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2F4998EA">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57C09BF">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28EBBD3">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两导框深度差</w:t>
            </w:r>
          </w:p>
        </w:tc>
        <w:tc>
          <w:tcPr>
            <w:tcW w:w="1696" w:type="dxa"/>
            <w:vMerge w:val="continue"/>
            <w:tcBorders>
              <w:tl2br w:val="nil"/>
              <w:tr2bl w:val="nil"/>
            </w:tcBorders>
            <w:vAlign w:val="center"/>
          </w:tcPr>
          <w:p w14:paraId="68C88CE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0D17E0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FDDFB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218DA2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E76AB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9AB39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6166C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66D6A032">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2CC97D9">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DEA3913">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两环带至顶面的厚度差</w:t>
            </w:r>
          </w:p>
        </w:tc>
        <w:tc>
          <w:tcPr>
            <w:tcW w:w="1696" w:type="dxa"/>
            <w:vMerge w:val="continue"/>
            <w:tcBorders>
              <w:tl2br w:val="nil"/>
              <w:tr2bl w:val="nil"/>
            </w:tcBorders>
            <w:vAlign w:val="center"/>
          </w:tcPr>
          <w:p w14:paraId="6D9C4E3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07081C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7303A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03DBD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B89FB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790B90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E9BE0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354D3E1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F54FA0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A081B42">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两导框挡边内侧距离</w:t>
            </w:r>
          </w:p>
        </w:tc>
        <w:tc>
          <w:tcPr>
            <w:tcW w:w="1696" w:type="dxa"/>
            <w:vMerge w:val="continue"/>
            <w:tcBorders>
              <w:tl2br w:val="nil"/>
              <w:tr2bl w:val="nil"/>
            </w:tcBorders>
            <w:vAlign w:val="center"/>
          </w:tcPr>
          <w:p w14:paraId="140A889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32806D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19B401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BF6B86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30D1F8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97F95A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8E320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3CF53D3A">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73AAA2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09F1422">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鞍面圆心至顶面距离</w:t>
            </w:r>
          </w:p>
        </w:tc>
        <w:tc>
          <w:tcPr>
            <w:tcW w:w="1696" w:type="dxa"/>
            <w:vMerge w:val="continue"/>
            <w:tcBorders>
              <w:tl2br w:val="nil"/>
              <w:tr2bl w:val="nil"/>
            </w:tcBorders>
            <w:vAlign w:val="center"/>
          </w:tcPr>
          <w:p w14:paraId="41D40E0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F2B0CC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19690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843A5F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64235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516706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280C3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0C60870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E28508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BA583F0">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两导框底面距离</w:t>
            </w:r>
          </w:p>
        </w:tc>
        <w:tc>
          <w:tcPr>
            <w:tcW w:w="1696" w:type="dxa"/>
            <w:vMerge w:val="continue"/>
            <w:tcBorders>
              <w:tl2br w:val="nil"/>
              <w:tr2bl w:val="nil"/>
            </w:tcBorders>
            <w:vAlign w:val="center"/>
          </w:tcPr>
          <w:p w14:paraId="37C359A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C52BF0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D77FA5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ECC94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975869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CB8397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058FF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10D5ED7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A04936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C988D39">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顶面两侧面宽度</w:t>
            </w:r>
          </w:p>
        </w:tc>
        <w:tc>
          <w:tcPr>
            <w:tcW w:w="1696" w:type="dxa"/>
            <w:vMerge w:val="continue"/>
            <w:tcBorders>
              <w:tl2br w:val="nil"/>
              <w:tr2bl w:val="nil"/>
            </w:tcBorders>
            <w:vAlign w:val="center"/>
          </w:tcPr>
          <w:p w14:paraId="236E884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26E7A4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35522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426B5C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C1755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2C66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CE92A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135FD64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EAC324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F1137B1">
            <w:pPr>
              <w:tabs>
                <w:tab w:val="left" w:pos="0"/>
              </w:tabs>
              <w:adjustRightInd/>
              <w:snapToGrid w:val="0"/>
              <w:spacing w:line="278" w:lineRule="auto"/>
              <w:jc w:val="left"/>
              <w:rPr>
                <w:rFonts w:hint="eastAsia" w:ascii="宋体" w:hAnsi="宋体"/>
                <w:sz w:val="18"/>
                <w:szCs w:val="18"/>
              </w:rPr>
            </w:pPr>
            <w:r>
              <w:rPr>
                <w:rFonts w:ascii="宋体" w:hAnsi="宋体"/>
                <w:sz w:val="18"/>
                <w:szCs w:val="18"/>
              </w:rPr>
              <w:t>吊耳宽度</w:t>
            </w:r>
          </w:p>
        </w:tc>
        <w:tc>
          <w:tcPr>
            <w:tcW w:w="1696" w:type="dxa"/>
            <w:vMerge w:val="continue"/>
            <w:tcBorders>
              <w:tl2br w:val="nil"/>
              <w:tr2bl w:val="nil"/>
            </w:tcBorders>
            <w:vAlign w:val="center"/>
          </w:tcPr>
          <w:p w14:paraId="229244B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063CC6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FA602D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EC776A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520A7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0D380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D8D6D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71B0E4D0">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A46FFC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0CED3F4">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推力挡肩内侧根部加工</w:t>
            </w:r>
            <w:r>
              <w:rPr>
                <w:rFonts w:hint="eastAsia" w:ascii="宋体" w:hAnsi="宋体"/>
                <w:sz w:val="18"/>
                <w:szCs w:val="18"/>
              </w:rPr>
              <w:t>半径</w:t>
            </w:r>
          </w:p>
        </w:tc>
        <w:tc>
          <w:tcPr>
            <w:tcW w:w="1696" w:type="dxa"/>
            <w:vMerge w:val="continue"/>
            <w:tcBorders>
              <w:tl2br w:val="nil"/>
              <w:tr2bl w:val="nil"/>
            </w:tcBorders>
            <w:vAlign w:val="center"/>
          </w:tcPr>
          <w:p w14:paraId="19A5F1A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E33C45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2FF55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87CC0F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50403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0BCB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545D9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38F814B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0406F87">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30351DA">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鞍面素线直线度</w:t>
            </w:r>
          </w:p>
        </w:tc>
        <w:tc>
          <w:tcPr>
            <w:tcW w:w="1696" w:type="dxa"/>
            <w:vMerge w:val="continue"/>
            <w:tcBorders>
              <w:tl2br w:val="nil"/>
              <w:tr2bl w:val="nil"/>
            </w:tcBorders>
            <w:vAlign w:val="center"/>
          </w:tcPr>
          <w:p w14:paraId="116800C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DF35B7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C08B7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570B5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FF842B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2251F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787A0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513D77BA">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E270AE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AD98B04">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06B70F8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7DB068E">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89759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16428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A60B5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B0E1D5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9D9A3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592D62B9">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D312FAB">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2FE9282">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1B47417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7A773E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E175B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11A9E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54C73D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10437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2419D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313C2B2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C513516">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26E81BC">
            <w:pPr>
              <w:tabs>
                <w:tab w:val="left" w:pos="0"/>
              </w:tabs>
              <w:adjustRightInd/>
              <w:snapToGrid w:val="0"/>
              <w:spacing w:line="278" w:lineRule="auto"/>
              <w:jc w:val="left"/>
              <w:rPr>
                <w:rFonts w:hint="eastAsia" w:ascii="宋体" w:hAnsi="宋体"/>
                <w:sz w:val="18"/>
                <w:szCs w:val="18"/>
              </w:rPr>
            </w:pPr>
            <w:r>
              <w:rPr>
                <w:rFonts w:ascii="宋体" w:hAnsi="宋体"/>
                <w:sz w:val="18"/>
                <w:szCs w:val="18"/>
              </w:rPr>
              <w:t>吊耳两侧面中心相对两导框底面中心对称度</w:t>
            </w:r>
          </w:p>
        </w:tc>
        <w:tc>
          <w:tcPr>
            <w:tcW w:w="1696" w:type="dxa"/>
            <w:vMerge w:val="continue"/>
            <w:tcBorders>
              <w:tl2br w:val="nil"/>
              <w:tr2bl w:val="nil"/>
            </w:tcBorders>
            <w:vAlign w:val="center"/>
          </w:tcPr>
          <w:p w14:paraId="6473BCC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71DC99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CCC095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A8F13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DF612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43B4E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A88FE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45B5040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C68014B">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D066D0B">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顶面两侧面中心相对两 推力挡肩内侧面中心对 称度</w:t>
            </w:r>
          </w:p>
        </w:tc>
        <w:tc>
          <w:tcPr>
            <w:tcW w:w="1696" w:type="dxa"/>
            <w:vMerge w:val="continue"/>
            <w:tcBorders>
              <w:tl2br w:val="nil"/>
              <w:tr2bl w:val="nil"/>
            </w:tcBorders>
            <w:vAlign w:val="center"/>
          </w:tcPr>
          <w:p w14:paraId="0A920DD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0290E6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21B3CF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9FED9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0FD04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595AF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42D7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0D7168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52B653F9">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37C058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904166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5CDB8B7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6D8304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659A7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88313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79CA6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FB5DB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EB0EAD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91972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FAA06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78CA508C">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硬度</w:t>
            </w:r>
          </w:p>
        </w:tc>
        <w:tc>
          <w:tcPr>
            <w:tcW w:w="1696" w:type="dxa"/>
            <w:tcBorders>
              <w:top w:val="single" w:color="auto" w:sz="4" w:space="0"/>
              <w:bottom w:val="single" w:color="auto" w:sz="4" w:space="0"/>
              <w:tl2br w:val="nil"/>
              <w:tr2bl w:val="nil"/>
            </w:tcBorders>
            <w:vAlign w:val="center"/>
          </w:tcPr>
          <w:p w14:paraId="0480F8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2C396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48083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51470A1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D5BC4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49673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ADCB9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0B5E71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D6F7C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C3D42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047E56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3138EC39">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6FCB22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F0868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099B37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38604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769F4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6D8E40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9B0A9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967303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6B296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33EFA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51D740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55F9EEC3">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704999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282D0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7F87E9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C1A53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8F98E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8DAD2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DD5FA6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4F546B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0A7DF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DC2DF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2266E3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775F30C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19E066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0CB9B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E23BF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2C6D605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B1655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2EB614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AFED3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D0C79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28EDD0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FD2E7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81203B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26253768">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7CCB65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2110F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38F97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6BAABC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25DBD2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12E474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7722F6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291B2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5A6E2D7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DC070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8F8A51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25E32D1E">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17469A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AAAF9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C20A6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6BAD2E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DCC2E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D2910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B72845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34C95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C0BDA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71C9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A9DB2D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9</w:t>
            </w:r>
          </w:p>
        </w:tc>
        <w:tc>
          <w:tcPr>
            <w:tcW w:w="2126" w:type="dxa"/>
            <w:gridSpan w:val="2"/>
            <w:tcBorders>
              <w:top w:val="single" w:color="auto" w:sz="4" w:space="0"/>
              <w:bottom w:val="single" w:color="auto" w:sz="4" w:space="0"/>
              <w:tl2br w:val="nil"/>
              <w:tr2bl w:val="nil"/>
            </w:tcBorders>
            <w:vAlign w:val="center"/>
          </w:tcPr>
          <w:p w14:paraId="7EE2B92B">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5AE6A95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DFC7A0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9E13FB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155668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44A50B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20714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4AB8B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400B14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99D00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64CC3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38" w:type="dxa"/>
            <w:gridSpan w:val="9"/>
            <w:tcBorders>
              <w:top w:val="single" w:color="auto" w:sz="4" w:space="0"/>
              <w:left w:val="single" w:color="000000" w:sz="8" w:space="0"/>
              <w:bottom w:val="single" w:color="auto" w:sz="8" w:space="0"/>
              <w:right w:val="single" w:color="000000" w:sz="8" w:space="0"/>
              <w:tl2br w:val="nil"/>
              <w:tr2bl w:val="nil"/>
            </w:tcBorders>
            <w:vAlign w:val="center"/>
          </w:tcPr>
          <w:p w14:paraId="0EFE9B80">
            <w:pPr>
              <w:snapToGrid w:val="0"/>
              <w:spacing w:line="360" w:lineRule="atLeast"/>
              <w:ind w:firstLine="360" w:firstLineChars="200"/>
              <w:rPr>
                <w:rFonts w:hint="eastAsia" w:ascii="宋体" w:hAnsi="宋体"/>
                <w:sz w:val="18"/>
                <w:szCs w:val="18"/>
              </w:rPr>
            </w:pPr>
            <w:r>
              <w:rPr>
                <w:rFonts w:hint="eastAsia" w:ascii="宋体" w:hAnsi="宋体"/>
                <w:sz w:val="18"/>
                <w:szCs w:val="18"/>
              </w:rPr>
              <w:t>说明：</w:t>
            </w:r>
          </w:p>
          <w:p w14:paraId="58A03CE3">
            <w:pPr>
              <w:tabs>
                <w:tab w:val="left" w:pos="0"/>
              </w:tabs>
              <w:adjustRightInd/>
              <w:snapToGrid w:val="0"/>
              <w:spacing w:before="156" w:beforeLines="50" w:line="278" w:lineRule="auto"/>
              <w:ind w:left="420" w:leftChars="200"/>
              <w:rPr>
                <w:rFonts w:ascii="Times New Roman" w:hAnsi="Times New Roman"/>
                <w:sz w:val="18"/>
                <w:szCs w:val="18"/>
              </w:rPr>
            </w:pPr>
            <w:r>
              <w:rPr>
                <w:rFonts w:ascii="Times New Roman" w:hAnsi="Times New Roman" w:eastAsia="黑体"/>
                <w:sz w:val="18"/>
                <w:szCs w:val="18"/>
              </w:rPr>
              <w:t>1：</w:t>
            </w:r>
            <w:r>
              <w:rPr>
                <w:rFonts w:hint="eastAsia" w:ascii="宋体" w:hAnsi="宋体"/>
                <w:sz w:val="18"/>
                <w:szCs w:val="18"/>
              </w:rPr>
              <w:t>“</w:t>
            </w:r>
            <w:r>
              <w:rPr>
                <w:rFonts w:ascii="宋体" w:hAnsi="宋体"/>
                <w:sz w:val="18"/>
                <w:szCs w:val="18"/>
              </w:rPr>
              <w:t>伸长率</w:t>
            </w:r>
            <w:r>
              <w:rPr>
                <w:rFonts w:hint="eastAsia" w:ascii="Times New Roman" w:hAnsi="Times New Roman" w:eastAsia="黑体"/>
                <w:sz w:val="18"/>
                <w:szCs w:val="18"/>
              </w:rPr>
              <w:t>”</w:t>
            </w:r>
            <w:r>
              <w:rPr>
                <w:rFonts w:hint="eastAsia" w:ascii="宋体" w:hAnsi="宋体"/>
                <w:sz w:val="18"/>
                <w:szCs w:val="18"/>
              </w:rPr>
              <w:t>、“</w:t>
            </w:r>
            <w:r>
              <w:rPr>
                <w:rFonts w:ascii="宋体" w:hAnsi="宋体"/>
                <w:sz w:val="18"/>
                <w:szCs w:val="18"/>
              </w:rPr>
              <w:t>断面收缩率</w:t>
            </w:r>
            <w:r>
              <w:rPr>
                <w:rFonts w:hint="eastAsia" w:ascii="Times New Roman" w:hAnsi="Times New Roman" w:eastAsia="黑体"/>
                <w:sz w:val="18"/>
                <w:szCs w:val="18"/>
              </w:rPr>
              <w:t>”</w:t>
            </w:r>
            <w:r>
              <w:rPr>
                <w:rFonts w:hint="eastAsia" w:ascii="宋体" w:hAnsi="宋体"/>
                <w:sz w:val="18"/>
                <w:szCs w:val="18"/>
              </w:rPr>
              <w:t>与</w:t>
            </w:r>
            <w:r>
              <w:rPr>
                <w:rFonts w:hint="eastAsia" w:ascii="Times New Roman" w:hAnsi="Times New Roman" w:eastAsia="黑体"/>
                <w:sz w:val="18"/>
                <w:szCs w:val="18"/>
              </w:rPr>
              <w:t>“</w:t>
            </w:r>
            <w:r>
              <w:rPr>
                <w:rFonts w:ascii="宋体" w:hAnsi="宋体"/>
                <w:sz w:val="18"/>
                <w:szCs w:val="18"/>
              </w:rPr>
              <w:t>冲击吸收功</w:t>
            </w:r>
            <w:r>
              <w:rPr>
                <w:rFonts w:hint="eastAsia" w:ascii="Times New Roman" w:hAnsi="Times New Roman" w:eastAsia="黑体"/>
                <w:sz w:val="18"/>
                <w:szCs w:val="18"/>
              </w:rPr>
              <w:t>”</w:t>
            </w:r>
            <w:r>
              <w:rPr>
                <w:rFonts w:hint="eastAsia" w:ascii="Times New Roman" w:hAnsi="Times New Roman"/>
                <w:sz w:val="18"/>
                <w:szCs w:val="18"/>
              </w:rPr>
              <w:t>项点</w:t>
            </w:r>
            <w:r>
              <w:rPr>
                <w:rFonts w:ascii="Times New Roman" w:hAnsi="Times New Roman"/>
                <w:sz w:val="18"/>
                <w:szCs w:val="18"/>
              </w:rPr>
              <w:t>适用于B级钢材质，常规检测不检该项目</w:t>
            </w:r>
            <w:r>
              <w:rPr>
                <w:rFonts w:hint="eastAsia" w:ascii="Times New Roman" w:hAnsi="Times New Roman"/>
                <w:sz w:val="18"/>
                <w:szCs w:val="18"/>
              </w:rPr>
              <w:t>。</w:t>
            </w:r>
          </w:p>
        </w:tc>
      </w:tr>
    </w:tbl>
    <w:p w14:paraId="15303357">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eastAsia="黑体"/>
          <w:kern w:val="0"/>
          <w:szCs w:val="20"/>
        </w:rPr>
      </w:pPr>
      <w:r>
        <w:rPr>
          <w:rFonts w:hint="eastAsia" w:ascii="黑体" w:hAnsi="黑体" w:eastAsia="黑体"/>
          <w:kern w:val="0"/>
          <w:szCs w:val="20"/>
        </w:rPr>
        <w:t>表 6-5  检验内容、要求及方法（</w:t>
      </w:r>
      <w:r>
        <w:rPr>
          <w:rFonts w:ascii="黑体" w:hAnsi="黑体" w:eastAsia="黑体"/>
          <w:kern w:val="0"/>
          <w:szCs w:val="20"/>
        </w:rPr>
        <w:t>铁路货车转K4型、转K5型承载鞍</w:t>
      </w:r>
      <w:r>
        <w:rPr>
          <w:rFonts w:hint="eastAsia" w:ascii="黑体" w:hAnsi="黑体" w:eastAsia="黑体"/>
          <w:kern w:val="0"/>
          <w:szCs w:val="20"/>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7F4090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45D162B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0CC3E62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52608B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5CCC16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1C81982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32B762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404D30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6C434C8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6CDB73E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39F9C9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3EA575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6C9084B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221286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6B051808">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w:t>
            </w:r>
          </w:p>
        </w:tc>
        <w:tc>
          <w:tcPr>
            <w:tcW w:w="557" w:type="dxa"/>
            <w:vMerge w:val="restart"/>
            <w:tcBorders>
              <w:tl2br w:val="nil"/>
              <w:tr2bl w:val="nil"/>
            </w:tcBorders>
            <w:vAlign w:val="center"/>
          </w:tcPr>
          <w:p w14:paraId="3D77EAC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3C77E370">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鞍面圆弧半径</w:t>
            </w:r>
          </w:p>
        </w:tc>
        <w:tc>
          <w:tcPr>
            <w:tcW w:w="1696" w:type="dxa"/>
            <w:vMerge w:val="restart"/>
            <w:tcBorders>
              <w:tl2br w:val="nil"/>
              <w:tr2bl w:val="nil"/>
            </w:tcBorders>
            <w:vAlign w:val="center"/>
          </w:tcPr>
          <w:p w14:paraId="5E5D0A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25BDC3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091C774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2418F9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D2F00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3F2A27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F2D56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969551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8F31F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71E7B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3BB8797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F18BD79">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3298C5E">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外挡肩外侧距</w:t>
            </w:r>
          </w:p>
        </w:tc>
        <w:tc>
          <w:tcPr>
            <w:tcW w:w="1696" w:type="dxa"/>
            <w:vMerge w:val="continue"/>
            <w:tcBorders>
              <w:tl2br w:val="nil"/>
              <w:tr2bl w:val="nil"/>
            </w:tcBorders>
            <w:vAlign w:val="center"/>
          </w:tcPr>
          <w:p w14:paraId="4BFAE1F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2BAB4B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FB2B17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54FAB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C63E2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EE8E17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9F894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7774E5A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A9AC65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EB85B9C">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顶部圆弧半径</w:t>
            </w:r>
          </w:p>
        </w:tc>
        <w:tc>
          <w:tcPr>
            <w:tcW w:w="1696" w:type="dxa"/>
            <w:vMerge w:val="continue"/>
            <w:tcBorders>
              <w:tl2br w:val="nil"/>
              <w:tr2bl w:val="nil"/>
            </w:tcBorders>
            <w:vAlign w:val="center"/>
          </w:tcPr>
          <w:p w14:paraId="019F659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B09E7E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612D8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C075E7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1BEEF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4FC31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5FB5E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40713F16">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38DF4D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7F62796">
            <w:pPr>
              <w:tabs>
                <w:tab w:val="left" w:pos="0"/>
              </w:tabs>
              <w:adjustRightInd/>
              <w:snapToGrid w:val="0"/>
              <w:spacing w:line="278" w:lineRule="auto"/>
              <w:jc w:val="left"/>
              <w:rPr>
                <w:rFonts w:hint="eastAsia" w:ascii="宋体" w:hAnsi="宋体"/>
                <w:sz w:val="18"/>
                <w:szCs w:val="18"/>
              </w:rPr>
            </w:pPr>
            <w:r>
              <w:rPr>
                <w:rFonts w:ascii="宋体" w:hAnsi="宋体"/>
                <w:sz w:val="18"/>
                <w:szCs w:val="18"/>
              </w:rPr>
              <w:t>总宽度</w:t>
            </w:r>
          </w:p>
        </w:tc>
        <w:tc>
          <w:tcPr>
            <w:tcW w:w="1696" w:type="dxa"/>
            <w:vMerge w:val="continue"/>
            <w:tcBorders>
              <w:tl2br w:val="nil"/>
              <w:tr2bl w:val="nil"/>
            </w:tcBorders>
            <w:vAlign w:val="center"/>
          </w:tcPr>
          <w:p w14:paraId="09594C4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1D1299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03698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974C6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FE38B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777476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B681B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575FD9BE">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331449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420096C">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外挡肩高度</w:t>
            </w:r>
          </w:p>
        </w:tc>
        <w:tc>
          <w:tcPr>
            <w:tcW w:w="1696" w:type="dxa"/>
            <w:vMerge w:val="continue"/>
            <w:tcBorders>
              <w:tl2br w:val="nil"/>
              <w:tr2bl w:val="nil"/>
            </w:tcBorders>
            <w:vAlign w:val="center"/>
          </w:tcPr>
          <w:p w14:paraId="3C166E8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39AA89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F41FB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15841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1DFF7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8395B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64139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33E2CD8A">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EF3FEB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17FE603">
            <w:pPr>
              <w:tabs>
                <w:tab w:val="left" w:pos="0"/>
              </w:tabs>
              <w:adjustRightInd/>
              <w:snapToGrid w:val="0"/>
              <w:spacing w:line="278" w:lineRule="auto"/>
              <w:jc w:val="left"/>
              <w:rPr>
                <w:rFonts w:hint="eastAsia" w:ascii="宋体" w:hAnsi="宋体"/>
                <w:sz w:val="18"/>
                <w:szCs w:val="18"/>
              </w:rPr>
            </w:pPr>
            <w:r>
              <w:rPr>
                <w:rFonts w:ascii="宋体" w:hAnsi="宋体"/>
                <w:sz w:val="18"/>
                <w:szCs w:val="18"/>
              </w:rPr>
              <w:t>体宽度</w:t>
            </w:r>
          </w:p>
        </w:tc>
        <w:tc>
          <w:tcPr>
            <w:tcW w:w="1696" w:type="dxa"/>
            <w:vMerge w:val="continue"/>
            <w:tcBorders>
              <w:tl2br w:val="nil"/>
              <w:tr2bl w:val="nil"/>
            </w:tcBorders>
            <w:vAlign w:val="center"/>
          </w:tcPr>
          <w:p w14:paraId="72A7BCA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7FD626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EB40C1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C3FA0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FECBFB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883758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B9312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3F5435C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CA11E3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C11F468">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顶部厚度</w:t>
            </w:r>
          </w:p>
        </w:tc>
        <w:tc>
          <w:tcPr>
            <w:tcW w:w="1696" w:type="dxa"/>
            <w:vMerge w:val="continue"/>
            <w:tcBorders>
              <w:tl2br w:val="nil"/>
              <w:tr2bl w:val="nil"/>
            </w:tcBorders>
            <w:vAlign w:val="center"/>
          </w:tcPr>
          <w:p w14:paraId="07DA295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771270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AF22B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78A1A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82395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833857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74442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143B5E2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498AB9B">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FFC292F">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顶部高度</w:t>
            </w:r>
          </w:p>
        </w:tc>
        <w:tc>
          <w:tcPr>
            <w:tcW w:w="1696" w:type="dxa"/>
            <w:vMerge w:val="continue"/>
            <w:tcBorders>
              <w:tl2br w:val="nil"/>
              <w:tr2bl w:val="nil"/>
            </w:tcBorders>
            <w:vAlign w:val="center"/>
          </w:tcPr>
          <w:p w14:paraId="77C4BBA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160C04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7BC40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BFE76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C1A74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DF912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0A1F0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20C19C3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E92A30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A84199C">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外挡肩间距</w:t>
            </w:r>
          </w:p>
        </w:tc>
        <w:tc>
          <w:tcPr>
            <w:tcW w:w="1696" w:type="dxa"/>
            <w:vMerge w:val="continue"/>
            <w:tcBorders>
              <w:tl2br w:val="nil"/>
              <w:tr2bl w:val="nil"/>
            </w:tcBorders>
            <w:vAlign w:val="center"/>
          </w:tcPr>
          <w:p w14:paraId="58D72AA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18BE5E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EFF2F8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ECEFD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5DC04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4962F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0AD02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0F82C9F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78BA948">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3E9F5BD">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外挡肩间距之半</w:t>
            </w:r>
          </w:p>
        </w:tc>
        <w:tc>
          <w:tcPr>
            <w:tcW w:w="1696" w:type="dxa"/>
            <w:vMerge w:val="continue"/>
            <w:tcBorders>
              <w:tl2br w:val="nil"/>
              <w:tr2bl w:val="nil"/>
            </w:tcBorders>
            <w:vAlign w:val="center"/>
          </w:tcPr>
          <w:p w14:paraId="3185318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DCA923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F571C7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BEC0A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94A62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5A331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8DC54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66B4736E">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3BD3AD9">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D876248">
            <w:pPr>
              <w:tabs>
                <w:tab w:val="left" w:pos="0"/>
              </w:tabs>
              <w:adjustRightInd/>
              <w:snapToGrid w:val="0"/>
              <w:spacing w:line="278" w:lineRule="auto"/>
              <w:jc w:val="left"/>
              <w:rPr>
                <w:rFonts w:hint="eastAsia" w:ascii="宋体" w:hAnsi="宋体"/>
                <w:sz w:val="18"/>
                <w:szCs w:val="18"/>
              </w:rPr>
            </w:pPr>
            <w:r>
              <w:rPr>
                <w:rFonts w:ascii="宋体" w:hAnsi="宋体"/>
                <w:sz w:val="18"/>
                <w:szCs w:val="18"/>
              </w:rPr>
              <w:t>止推挡肩间距</w:t>
            </w:r>
          </w:p>
        </w:tc>
        <w:tc>
          <w:tcPr>
            <w:tcW w:w="1696" w:type="dxa"/>
            <w:vMerge w:val="continue"/>
            <w:tcBorders>
              <w:tl2br w:val="nil"/>
              <w:tr2bl w:val="nil"/>
            </w:tcBorders>
            <w:vAlign w:val="center"/>
          </w:tcPr>
          <w:p w14:paraId="4DD260F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ADF951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E6667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9A7CC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54C06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0A65A2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C3A40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15BFF370">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FEAC4F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C92F0D3">
            <w:pPr>
              <w:tabs>
                <w:tab w:val="left" w:pos="0"/>
              </w:tabs>
              <w:adjustRightInd/>
              <w:snapToGrid w:val="0"/>
              <w:spacing w:line="278" w:lineRule="auto"/>
              <w:jc w:val="left"/>
              <w:rPr>
                <w:rFonts w:hint="eastAsia" w:ascii="宋体" w:hAnsi="宋体"/>
                <w:sz w:val="18"/>
                <w:szCs w:val="18"/>
              </w:rPr>
            </w:pPr>
            <w:r>
              <w:rPr>
                <w:rFonts w:ascii="宋体" w:hAnsi="宋体"/>
                <w:sz w:val="18"/>
                <w:szCs w:val="18"/>
              </w:rPr>
              <w:t>止推挡肩间距之半</w:t>
            </w:r>
          </w:p>
        </w:tc>
        <w:tc>
          <w:tcPr>
            <w:tcW w:w="1696" w:type="dxa"/>
            <w:vMerge w:val="continue"/>
            <w:tcBorders>
              <w:tl2br w:val="nil"/>
              <w:tr2bl w:val="nil"/>
            </w:tcBorders>
            <w:vAlign w:val="center"/>
          </w:tcPr>
          <w:p w14:paraId="5C2DB86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107201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9676E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006CA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FA439F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A51B9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592EF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40E78FD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E85728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087C64A">
            <w:pPr>
              <w:tabs>
                <w:tab w:val="left" w:pos="0"/>
              </w:tabs>
              <w:adjustRightInd/>
              <w:snapToGrid w:val="0"/>
              <w:spacing w:line="278" w:lineRule="auto"/>
              <w:jc w:val="left"/>
              <w:rPr>
                <w:rFonts w:hint="eastAsia" w:ascii="宋体" w:hAnsi="宋体"/>
                <w:sz w:val="18"/>
                <w:szCs w:val="18"/>
              </w:rPr>
            </w:pPr>
            <w:r>
              <w:rPr>
                <w:rFonts w:ascii="宋体" w:hAnsi="宋体"/>
                <w:sz w:val="18"/>
                <w:szCs w:val="18"/>
              </w:rPr>
              <w:t>内鞍面素线直线度</w:t>
            </w:r>
          </w:p>
        </w:tc>
        <w:tc>
          <w:tcPr>
            <w:tcW w:w="1696" w:type="dxa"/>
            <w:vMerge w:val="continue"/>
            <w:tcBorders>
              <w:tl2br w:val="nil"/>
              <w:tr2bl w:val="nil"/>
            </w:tcBorders>
            <w:vAlign w:val="center"/>
          </w:tcPr>
          <w:p w14:paraId="63CEDA8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1A2382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74FD7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D0191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045761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3CF5F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DEFD0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51B03A1C">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0B2250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D445E9A">
            <w:pPr>
              <w:tabs>
                <w:tab w:val="left" w:pos="0"/>
              </w:tabs>
              <w:adjustRightInd/>
              <w:snapToGrid w:val="0"/>
              <w:spacing w:line="278" w:lineRule="auto"/>
              <w:jc w:val="left"/>
              <w:rPr>
                <w:rFonts w:hint="eastAsia" w:ascii="宋体" w:hAnsi="宋体"/>
                <w:sz w:val="18"/>
                <w:szCs w:val="18"/>
              </w:rPr>
            </w:pPr>
            <w:r>
              <w:rPr>
                <w:rFonts w:ascii="宋体" w:hAnsi="宋体"/>
                <w:sz w:val="18"/>
                <w:szCs w:val="18"/>
              </w:rPr>
              <w:t>止推挡肩厚度</w:t>
            </w:r>
          </w:p>
        </w:tc>
        <w:tc>
          <w:tcPr>
            <w:tcW w:w="1696" w:type="dxa"/>
            <w:vMerge w:val="continue"/>
            <w:tcBorders>
              <w:tl2br w:val="nil"/>
              <w:tr2bl w:val="nil"/>
            </w:tcBorders>
            <w:vAlign w:val="center"/>
          </w:tcPr>
          <w:p w14:paraId="42EE35F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7989CC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4C3F8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D28EC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614454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2B1E6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2028E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851" w:type="dxa"/>
            <w:vMerge w:val="continue"/>
            <w:tcBorders>
              <w:tl2br w:val="nil"/>
              <w:tr2bl w:val="nil"/>
            </w:tcBorders>
            <w:vAlign w:val="center"/>
          </w:tcPr>
          <w:p w14:paraId="1835E2C2">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648DB01">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406ADDA">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鞍面纵向对称性</w:t>
            </w:r>
          </w:p>
        </w:tc>
        <w:tc>
          <w:tcPr>
            <w:tcW w:w="1696" w:type="dxa"/>
            <w:vMerge w:val="continue"/>
            <w:tcBorders>
              <w:tl2br w:val="nil"/>
              <w:tr2bl w:val="nil"/>
            </w:tcBorders>
            <w:vAlign w:val="center"/>
          </w:tcPr>
          <w:p w14:paraId="5F483AA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0FF8DF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6F6CA8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4C53A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D547C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D42AD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3F597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17218EA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7D6B7C4E">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1F8CA7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1F0D0E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3E8BC09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1268D0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A0A0E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ECFAA6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FC8C5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4590C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742AD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A1CD6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FD22E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5D4F92D6">
            <w:pPr>
              <w:tabs>
                <w:tab w:val="left" w:pos="0"/>
              </w:tabs>
              <w:adjustRightInd/>
              <w:snapToGrid w:val="0"/>
              <w:spacing w:line="278" w:lineRule="auto"/>
              <w:jc w:val="left"/>
              <w:rPr>
                <w:rFonts w:hint="eastAsia" w:ascii="宋体" w:hAnsi="宋体"/>
                <w:sz w:val="18"/>
                <w:szCs w:val="18"/>
              </w:rPr>
            </w:pPr>
            <w:r>
              <w:rPr>
                <w:rFonts w:ascii="宋体" w:hAnsi="宋体"/>
                <w:sz w:val="18"/>
                <w:szCs w:val="18"/>
              </w:rPr>
              <w:t>R80弧面硬度</w:t>
            </w:r>
          </w:p>
        </w:tc>
        <w:tc>
          <w:tcPr>
            <w:tcW w:w="1696" w:type="dxa"/>
            <w:tcBorders>
              <w:top w:val="single" w:color="auto" w:sz="4" w:space="0"/>
              <w:bottom w:val="single" w:color="auto" w:sz="4" w:space="0"/>
              <w:tl2br w:val="nil"/>
              <w:tr2bl w:val="nil"/>
            </w:tcBorders>
            <w:vAlign w:val="center"/>
          </w:tcPr>
          <w:p w14:paraId="50C0F28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5244C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C886A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86497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60942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7C3E04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24A4D7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78A9B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B87218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E1D99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DD5A4D0">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6820A756">
            <w:pPr>
              <w:tabs>
                <w:tab w:val="left" w:pos="0"/>
              </w:tabs>
              <w:adjustRightInd/>
              <w:snapToGrid w:val="0"/>
              <w:spacing w:line="278" w:lineRule="auto"/>
              <w:jc w:val="left"/>
              <w:rPr>
                <w:rFonts w:hint="eastAsia" w:ascii="宋体" w:hAnsi="宋体"/>
                <w:sz w:val="18"/>
                <w:szCs w:val="18"/>
              </w:rPr>
            </w:pPr>
            <w:r>
              <w:rPr>
                <w:rFonts w:ascii="宋体" w:hAnsi="宋体"/>
                <w:sz w:val="18"/>
                <w:szCs w:val="18"/>
              </w:rPr>
              <w:t>R80弧面硬化深度</w:t>
            </w:r>
          </w:p>
        </w:tc>
        <w:tc>
          <w:tcPr>
            <w:tcW w:w="1696" w:type="dxa"/>
            <w:tcBorders>
              <w:top w:val="single" w:color="auto" w:sz="4" w:space="0"/>
              <w:bottom w:val="single" w:color="auto" w:sz="4" w:space="0"/>
              <w:tl2br w:val="nil"/>
              <w:tr2bl w:val="nil"/>
            </w:tcBorders>
            <w:vAlign w:val="center"/>
          </w:tcPr>
          <w:p w14:paraId="72EEDB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06987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47C07E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7E81DC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EAFF96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7FFFF85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9E6776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9803A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73F2F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6583B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F699C9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31A91B15">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3F80C06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9613B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2377DA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5DC1DD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870FD4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1B217B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84394E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3B527B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7C11BE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2EF15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1FE850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5C431ACA">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156793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19CC4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63DB7E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78C5409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24C67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83625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04FEB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51B0F5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A2906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F4B2A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9070B5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4E4A8888">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1C649C4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ACC25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4CAC4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51E180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31DB0D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5150C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37B5B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E6030B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3B3A1B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9A22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19FB71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27405DF4">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6B6116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6AE19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00787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BEA96D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1A857F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242A3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177DB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E1F8F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BBE2B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D559E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C01EFE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9</w:t>
            </w:r>
          </w:p>
        </w:tc>
        <w:tc>
          <w:tcPr>
            <w:tcW w:w="2126" w:type="dxa"/>
            <w:gridSpan w:val="2"/>
            <w:tcBorders>
              <w:top w:val="single" w:color="auto" w:sz="4" w:space="0"/>
              <w:bottom w:val="single" w:color="auto" w:sz="4" w:space="0"/>
              <w:tl2br w:val="nil"/>
              <w:tr2bl w:val="nil"/>
            </w:tcBorders>
            <w:vAlign w:val="center"/>
          </w:tcPr>
          <w:p w14:paraId="415CF87C">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26B594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F014D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FFD42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1F6A9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EE1AB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276CB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26D96C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13D52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89AFFD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52DAD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8BE5F9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10</w:t>
            </w:r>
          </w:p>
        </w:tc>
        <w:tc>
          <w:tcPr>
            <w:tcW w:w="2126" w:type="dxa"/>
            <w:gridSpan w:val="2"/>
            <w:tcBorders>
              <w:top w:val="single" w:color="auto" w:sz="4" w:space="0"/>
              <w:bottom w:val="single" w:color="auto" w:sz="4" w:space="0"/>
              <w:tl2br w:val="nil"/>
              <w:tr2bl w:val="nil"/>
            </w:tcBorders>
            <w:vAlign w:val="center"/>
          </w:tcPr>
          <w:p w14:paraId="3A66AD07">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1008B8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9A5EF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DE7C47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2F67F6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26EF3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5761AF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EF54B3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353AD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C28D2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02A7E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38" w:type="dxa"/>
            <w:gridSpan w:val="9"/>
            <w:tcBorders>
              <w:top w:val="single" w:color="auto" w:sz="4" w:space="0"/>
              <w:left w:val="single" w:color="000000" w:sz="8" w:space="0"/>
              <w:bottom w:val="single" w:color="auto" w:sz="8" w:space="0"/>
              <w:right w:val="single" w:color="000000" w:sz="8" w:space="0"/>
              <w:tl2br w:val="nil"/>
              <w:tr2bl w:val="nil"/>
            </w:tcBorders>
            <w:vAlign w:val="center"/>
          </w:tcPr>
          <w:p w14:paraId="7470176F">
            <w:pPr>
              <w:snapToGrid w:val="0"/>
              <w:spacing w:line="360" w:lineRule="atLeast"/>
              <w:ind w:firstLine="360" w:firstLineChars="200"/>
              <w:rPr>
                <w:rFonts w:hint="eastAsia" w:ascii="宋体" w:hAnsi="宋体"/>
                <w:sz w:val="18"/>
                <w:szCs w:val="18"/>
              </w:rPr>
            </w:pPr>
            <w:r>
              <w:rPr>
                <w:rFonts w:hint="eastAsia" w:ascii="宋体" w:hAnsi="宋体"/>
                <w:sz w:val="18"/>
                <w:szCs w:val="18"/>
              </w:rPr>
              <w:t>说明：</w:t>
            </w:r>
          </w:p>
          <w:p w14:paraId="0B3FF86F">
            <w:pPr>
              <w:tabs>
                <w:tab w:val="left" w:pos="0"/>
              </w:tabs>
              <w:adjustRightInd/>
              <w:snapToGrid w:val="0"/>
              <w:spacing w:before="156" w:beforeLines="50" w:line="278" w:lineRule="auto"/>
              <w:ind w:left="420" w:leftChars="200"/>
              <w:rPr>
                <w:rFonts w:ascii="Times New Roman" w:hAnsi="Times New Roman"/>
                <w:sz w:val="18"/>
                <w:szCs w:val="18"/>
              </w:rPr>
            </w:pPr>
            <w:r>
              <w:rPr>
                <w:rFonts w:ascii="Times New Roman" w:hAnsi="Times New Roman" w:eastAsia="黑体"/>
                <w:sz w:val="18"/>
                <w:szCs w:val="18"/>
              </w:rPr>
              <w:t>1：</w:t>
            </w:r>
            <w:r>
              <w:rPr>
                <w:rFonts w:hint="eastAsia" w:ascii="Times New Roman" w:hAnsi="Times New Roman" w:eastAsia="黑体"/>
                <w:sz w:val="18"/>
                <w:szCs w:val="18"/>
              </w:rPr>
              <w:t>“</w:t>
            </w:r>
            <w:r>
              <w:rPr>
                <w:rFonts w:ascii="宋体" w:hAnsi="宋体"/>
                <w:sz w:val="18"/>
                <w:szCs w:val="18"/>
              </w:rPr>
              <w:t>断面收缩率</w:t>
            </w:r>
            <w:r>
              <w:rPr>
                <w:rFonts w:hint="eastAsia" w:ascii="Times New Roman" w:hAnsi="Times New Roman" w:eastAsia="黑体"/>
                <w:sz w:val="18"/>
                <w:szCs w:val="18"/>
              </w:rPr>
              <w:t>”</w:t>
            </w:r>
            <w:r>
              <w:rPr>
                <w:rFonts w:hint="eastAsia" w:ascii="宋体" w:hAnsi="宋体"/>
                <w:sz w:val="18"/>
                <w:szCs w:val="18"/>
              </w:rPr>
              <w:t>与</w:t>
            </w:r>
            <w:r>
              <w:rPr>
                <w:rFonts w:hint="eastAsia" w:ascii="Times New Roman" w:hAnsi="Times New Roman" w:eastAsia="黑体"/>
                <w:sz w:val="18"/>
                <w:szCs w:val="18"/>
              </w:rPr>
              <w:t>“</w:t>
            </w:r>
            <w:r>
              <w:rPr>
                <w:rFonts w:ascii="宋体" w:hAnsi="宋体"/>
                <w:sz w:val="18"/>
                <w:szCs w:val="18"/>
              </w:rPr>
              <w:t>冲击吸收功</w:t>
            </w:r>
            <w:r>
              <w:rPr>
                <w:rFonts w:hint="eastAsia" w:ascii="Times New Roman" w:hAnsi="Times New Roman" w:eastAsia="黑体"/>
                <w:sz w:val="18"/>
                <w:szCs w:val="18"/>
              </w:rPr>
              <w:t>”</w:t>
            </w:r>
            <w:r>
              <w:rPr>
                <w:rFonts w:hint="eastAsia" w:ascii="Times New Roman" w:hAnsi="Times New Roman"/>
                <w:sz w:val="18"/>
                <w:szCs w:val="18"/>
              </w:rPr>
              <w:t>项点</w:t>
            </w:r>
            <w:r>
              <w:rPr>
                <w:rFonts w:ascii="Times New Roman" w:hAnsi="Times New Roman"/>
                <w:sz w:val="18"/>
                <w:szCs w:val="18"/>
              </w:rPr>
              <w:t>适用于B级钢材质</w:t>
            </w:r>
            <w:r>
              <w:rPr>
                <w:rFonts w:hint="eastAsia" w:ascii="Times New Roman" w:hAnsi="Times New Roman"/>
                <w:sz w:val="18"/>
                <w:szCs w:val="18"/>
              </w:rPr>
              <w:t>。</w:t>
            </w:r>
          </w:p>
        </w:tc>
      </w:tr>
    </w:tbl>
    <w:p w14:paraId="77D63782">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6-6  检验内容、要求及方法（</w:t>
      </w:r>
      <w:r>
        <w:rPr>
          <w:rFonts w:ascii="黑体" w:hAnsi="黑体" w:eastAsia="黑体"/>
          <w:kern w:val="0"/>
          <w:szCs w:val="20"/>
        </w:rPr>
        <w:t>铁路货车转K3型承载鞍</w:t>
      </w:r>
      <w:r>
        <w:rPr>
          <w:rFonts w:hint="eastAsia" w:ascii="黑体" w:hAnsi="黑体" w:eastAsia="黑体"/>
          <w:kern w:val="0"/>
          <w:szCs w:val="20"/>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511399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6EB6FFE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7D84E76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6EAD95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143E2C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303A9ED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53EDAB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5FEB5C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6358D86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627294E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60C71F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5205246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2A5319D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6831E9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77E69E7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tc>
        <w:tc>
          <w:tcPr>
            <w:tcW w:w="557" w:type="dxa"/>
            <w:vMerge w:val="restart"/>
            <w:tcBorders>
              <w:tl2br w:val="nil"/>
              <w:tr2bl w:val="nil"/>
            </w:tcBorders>
            <w:vAlign w:val="center"/>
          </w:tcPr>
          <w:p w14:paraId="655B2C40">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75BD836A">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026776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63972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74E4B1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04796A7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0F531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198109F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667B2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33C8DE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51D82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13ED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5DD8649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198B7F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AD5A1BE">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20AAE64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7509C7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A8E577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1BD735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BFE18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E0C845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1607F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3313C5B9">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8951FB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BEDF989">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推力挡肩内侧距</w:t>
            </w:r>
          </w:p>
        </w:tc>
        <w:tc>
          <w:tcPr>
            <w:tcW w:w="1696" w:type="dxa"/>
            <w:vMerge w:val="continue"/>
            <w:tcBorders>
              <w:tl2br w:val="nil"/>
              <w:tr2bl w:val="nil"/>
            </w:tcBorders>
            <w:vAlign w:val="center"/>
          </w:tcPr>
          <w:p w14:paraId="638AB8A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BDA241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AA6C5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AE3FB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735C47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4BEA8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DC3AB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5E0FBAF6">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C844D68">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A9A40B0">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推力挡肩高</w:t>
            </w:r>
          </w:p>
        </w:tc>
        <w:tc>
          <w:tcPr>
            <w:tcW w:w="1696" w:type="dxa"/>
            <w:vMerge w:val="continue"/>
            <w:tcBorders>
              <w:tl2br w:val="nil"/>
              <w:tr2bl w:val="nil"/>
            </w:tcBorders>
            <w:vAlign w:val="center"/>
          </w:tcPr>
          <w:p w14:paraId="2AB0525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9549CF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E1782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6FB49D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14C47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64F5D8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D6323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468FB011">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162692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767A827">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顶厚</w:t>
            </w:r>
            <w:r>
              <w:rPr>
                <w:rFonts w:ascii="宋体" w:hAnsi="宋体"/>
                <w:sz w:val="18"/>
                <w:szCs w:val="18"/>
              </w:rPr>
              <w:t>差</w:t>
            </w:r>
          </w:p>
        </w:tc>
        <w:tc>
          <w:tcPr>
            <w:tcW w:w="1696" w:type="dxa"/>
            <w:vMerge w:val="continue"/>
            <w:tcBorders>
              <w:tl2br w:val="nil"/>
              <w:tr2bl w:val="nil"/>
            </w:tcBorders>
            <w:vAlign w:val="center"/>
          </w:tcPr>
          <w:p w14:paraId="2EAA842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E9BED6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EEEAB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5252BD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E10160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A29B7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AF405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5F5161D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024071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131EDB5">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鞍面圆弧中心至螺纹孔中心距离</w:t>
            </w:r>
          </w:p>
        </w:tc>
        <w:tc>
          <w:tcPr>
            <w:tcW w:w="1696" w:type="dxa"/>
            <w:vMerge w:val="continue"/>
            <w:tcBorders>
              <w:tl2br w:val="nil"/>
              <w:tr2bl w:val="nil"/>
            </w:tcBorders>
            <w:vAlign w:val="center"/>
          </w:tcPr>
          <w:p w14:paraId="4378EA2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0BAE8B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D7F014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C602B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06159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1B4AA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796FD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0E8AD96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FC2FB3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62B582C">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鞍面圆弧中心至弹簧承台面距离</w:t>
            </w:r>
          </w:p>
        </w:tc>
        <w:tc>
          <w:tcPr>
            <w:tcW w:w="1696" w:type="dxa"/>
            <w:vMerge w:val="continue"/>
            <w:tcBorders>
              <w:tl2br w:val="nil"/>
              <w:tr2bl w:val="nil"/>
            </w:tcBorders>
            <w:vAlign w:val="center"/>
          </w:tcPr>
          <w:p w14:paraId="77E2740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58983D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7928B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C030A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BA5BD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05994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28DBE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6679D951">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B92DBB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C037C14">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两弹簧承台中心距离</w:t>
            </w:r>
          </w:p>
        </w:tc>
        <w:tc>
          <w:tcPr>
            <w:tcW w:w="1696" w:type="dxa"/>
            <w:vMerge w:val="continue"/>
            <w:tcBorders>
              <w:tl2br w:val="nil"/>
              <w:tr2bl w:val="nil"/>
            </w:tcBorders>
            <w:vAlign w:val="center"/>
          </w:tcPr>
          <w:p w14:paraId="2CBBF67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1EBF08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37834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585E61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CD7B4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A365C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13F2E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01EFFAE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E7938E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B88A640">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045EB5C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071371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25A467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C4F15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1083FB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48158F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56131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3FDC9AB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D285B2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03E1753">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4911A66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52A137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A3A7A3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06FD8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DCE30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A1A133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B7252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1D6E64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2F00489F">
            <w:pPr>
              <w:tabs>
                <w:tab w:val="left" w:pos="0"/>
              </w:tabs>
              <w:adjustRightInd/>
              <w:snapToGrid w:val="0"/>
              <w:spacing w:line="278" w:lineRule="auto"/>
              <w:jc w:val="left"/>
              <w:rPr>
                <w:rFonts w:hint="eastAsia" w:ascii="宋体" w:hAnsi="宋体"/>
                <w:sz w:val="18"/>
                <w:szCs w:val="18"/>
              </w:rPr>
            </w:pPr>
            <w:r>
              <w:rPr>
                <w:rFonts w:ascii="宋体" w:hAnsi="宋体"/>
                <w:sz w:val="18"/>
                <w:szCs w:val="18"/>
              </w:rPr>
              <w:t>探伤</w:t>
            </w:r>
          </w:p>
        </w:tc>
        <w:tc>
          <w:tcPr>
            <w:tcW w:w="1696" w:type="dxa"/>
            <w:tcBorders>
              <w:top w:val="single" w:color="auto" w:sz="4" w:space="0"/>
              <w:bottom w:val="single" w:color="auto" w:sz="4" w:space="0"/>
              <w:tl2br w:val="nil"/>
              <w:tr2bl w:val="nil"/>
            </w:tcBorders>
            <w:vAlign w:val="center"/>
          </w:tcPr>
          <w:p w14:paraId="38EEBA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97D550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1834760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57F3A1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898F9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F9B8C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D76B9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EBCC8D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5A3C6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C127B8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6C196672">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257C080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24D65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E44D2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13A7CF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BD8AD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275A01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58AF83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F60D4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0B3327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19A53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713B89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6A9D0C56">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25EF21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1EF7D4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BA6BA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65478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1A0D2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1BDEA9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DDD9D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9EAD1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308536F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67396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88186E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3C211101">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5B9624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A0214A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CDFAE6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C3172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01347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EB4F73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F7D61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81D1D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FF935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D834A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B662621">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18D1AE10">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3F0F48D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86A66A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4F1DD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DC6A6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8F2766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8B43A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53759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7656D1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5916DF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D6ECD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0DE27A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35A455C3">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7C7AEBB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2B2799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3EF7E1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75C4B8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6E714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A0FA11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4A383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001ACB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B4BFE7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14059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ED2CF7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386DAA06">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62207EF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3B2F0C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2CC5E4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549D5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C8BF9A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0F548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CEA04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8BA90D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8535D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281850D1">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6-7  检验内容、要求及方法（</w:t>
      </w:r>
      <w:r>
        <w:rPr>
          <w:rFonts w:ascii="黑体" w:hAnsi="黑体" w:eastAsia="黑体"/>
          <w:kern w:val="0"/>
          <w:szCs w:val="20"/>
        </w:rPr>
        <w:t>铁路货车转E21型承载鞍</w:t>
      </w:r>
      <w:r>
        <w:rPr>
          <w:rFonts w:hint="eastAsia" w:ascii="黑体" w:hAnsi="黑体" w:eastAsia="黑体"/>
          <w:kern w:val="0"/>
          <w:szCs w:val="20"/>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203322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47E13C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26E3FE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139B8E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51B0991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7EECE58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612D9F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2E42E07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56AA385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5B40CF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607695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405C36A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2CAA66B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580894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64B0B6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1</w:t>
            </w:r>
          </w:p>
        </w:tc>
        <w:tc>
          <w:tcPr>
            <w:tcW w:w="557" w:type="dxa"/>
            <w:vMerge w:val="restart"/>
            <w:tcBorders>
              <w:tl2br w:val="nil"/>
              <w:tr2bl w:val="nil"/>
            </w:tcBorders>
            <w:vAlign w:val="center"/>
          </w:tcPr>
          <w:p w14:paraId="6A47288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46EA0959">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1B757A6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4E6219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0BA3FC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2D24D3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8D88F7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27040A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107C4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204A6A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7796A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6E5EC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5C338B4E">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0741F3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1DDEEFF">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7A26960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557AD1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F983E1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E9215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55EFEF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868C8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103FF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1DBA81B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70F0C0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74CDAAF">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推力挡肩内侧距</w:t>
            </w:r>
          </w:p>
        </w:tc>
        <w:tc>
          <w:tcPr>
            <w:tcW w:w="1696" w:type="dxa"/>
            <w:vMerge w:val="continue"/>
            <w:tcBorders>
              <w:tl2br w:val="nil"/>
              <w:tr2bl w:val="nil"/>
            </w:tcBorders>
            <w:vAlign w:val="center"/>
          </w:tcPr>
          <w:p w14:paraId="1A6E2E4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FF18D2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0C07EE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3D098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464AB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5094E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3C62E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217BDBD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7AE7C9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BED5A88">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推力挡肩高</w:t>
            </w:r>
          </w:p>
        </w:tc>
        <w:tc>
          <w:tcPr>
            <w:tcW w:w="1696" w:type="dxa"/>
            <w:vMerge w:val="continue"/>
            <w:tcBorders>
              <w:tl2br w:val="nil"/>
              <w:tr2bl w:val="nil"/>
            </w:tcBorders>
            <w:vAlign w:val="center"/>
          </w:tcPr>
          <w:p w14:paraId="0BB6F26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47EB2A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B97E0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C97B3D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2DA649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F51E4D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FB38E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34E1B04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1341118">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580B13D">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顶厚</w:t>
            </w:r>
            <w:r>
              <w:rPr>
                <w:rFonts w:ascii="宋体" w:hAnsi="宋体"/>
                <w:sz w:val="18"/>
                <w:szCs w:val="18"/>
              </w:rPr>
              <w:t>差</w:t>
            </w:r>
          </w:p>
        </w:tc>
        <w:tc>
          <w:tcPr>
            <w:tcW w:w="1696" w:type="dxa"/>
            <w:vMerge w:val="continue"/>
            <w:tcBorders>
              <w:tl2br w:val="nil"/>
              <w:tr2bl w:val="nil"/>
            </w:tcBorders>
            <w:vAlign w:val="center"/>
          </w:tcPr>
          <w:p w14:paraId="451C641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D39055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F8F01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C2FA6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B145E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772F1D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E8E7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06D279B6">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393DF1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AE209A9">
            <w:pPr>
              <w:tabs>
                <w:tab w:val="left" w:pos="0"/>
              </w:tabs>
              <w:adjustRightInd/>
              <w:snapToGrid w:val="0"/>
              <w:spacing w:line="278" w:lineRule="auto"/>
              <w:jc w:val="left"/>
              <w:rPr>
                <w:rFonts w:hint="eastAsia" w:ascii="宋体" w:hAnsi="宋体"/>
                <w:sz w:val="18"/>
                <w:szCs w:val="18"/>
              </w:rPr>
            </w:pPr>
            <w:r>
              <w:rPr>
                <w:rFonts w:ascii="宋体" w:hAnsi="宋体"/>
                <w:sz w:val="18"/>
                <w:szCs w:val="18"/>
              </w:rPr>
              <w:t>导框两挡边内侧面宽</w:t>
            </w:r>
          </w:p>
        </w:tc>
        <w:tc>
          <w:tcPr>
            <w:tcW w:w="1696" w:type="dxa"/>
            <w:vMerge w:val="continue"/>
            <w:tcBorders>
              <w:tl2br w:val="nil"/>
              <w:tr2bl w:val="nil"/>
            </w:tcBorders>
            <w:vAlign w:val="center"/>
          </w:tcPr>
          <w:p w14:paraId="7C997AD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70ACAB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410DB3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5B711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B307F6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E94D3C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68337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567A514C">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D8DB02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FAB459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两导框底面宽度或导框底面与竖直面夹角</w:t>
            </w:r>
          </w:p>
        </w:tc>
        <w:tc>
          <w:tcPr>
            <w:tcW w:w="1696" w:type="dxa"/>
            <w:vMerge w:val="continue"/>
            <w:tcBorders>
              <w:tl2br w:val="nil"/>
              <w:tr2bl w:val="nil"/>
            </w:tcBorders>
            <w:vAlign w:val="center"/>
          </w:tcPr>
          <w:p w14:paraId="589AB7D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28C374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830AB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E3512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50E29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B4FFBF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58F42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72F08AF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10FC979">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5B0F329">
            <w:pPr>
              <w:tabs>
                <w:tab w:val="left" w:pos="0"/>
              </w:tabs>
              <w:adjustRightInd/>
              <w:snapToGrid w:val="0"/>
              <w:spacing w:line="278" w:lineRule="auto"/>
              <w:jc w:val="left"/>
              <w:rPr>
                <w:rFonts w:hint="eastAsia" w:ascii="宋体" w:hAnsi="宋体"/>
                <w:sz w:val="18"/>
                <w:szCs w:val="18"/>
              </w:rPr>
            </w:pPr>
            <w:r>
              <w:rPr>
                <w:rFonts w:ascii="宋体" w:hAnsi="宋体"/>
                <w:sz w:val="18"/>
                <w:szCs w:val="18"/>
              </w:rPr>
              <w:t>挡肩外侧面宽度</w:t>
            </w:r>
          </w:p>
        </w:tc>
        <w:tc>
          <w:tcPr>
            <w:tcW w:w="1696" w:type="dxa"/>
            <w:vMerge w:val="continue"/>
            <w:tcBorders>
              <w:tl2br w:val="nil"/>
              <w:tr2bl w:val="nil"/>
            </w:tcBorders>
            <w:vAlign w:val="center"/>
          </w:tcPr>
          <w:p w14:paraId="106D3B5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98980F2">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B249AA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64EEC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CC3F0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3FD400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F25B9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23E9058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D8579C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49CFB64">
            <w:pPr>
              <w:tabs>
                <w:tab w:val="left" w:pos="0"/>
              </w:tabs>
              <w:adjustRightInd/>
              <w:snapToGrid w:val="0"/>
              <w:spacing w:line="278" w:lineRule="auto"/>
              <w:jc w:val="left"/>
              <w:rPr>
                <w:rFonts w:hint="eastAsia" w:ascii="宋体" w:hAnsi="宋体"/>
                <w:sz w:val="18"/>
                <w:szCs w:val="18"/>
              </w:rPr>
            </w:pPr>
            <w:r>
              <w:rPr>
                <w:rFonts w:ascii="宋体" w:hAnsi="宋体"/>
                <w:sz w:val="18"/>
                <w:szCs w:val="18"/>
              </w:rPr>
              <w:t>承载鞍顶部定位挡直径</w:t>
            </w:r>
          </w:p>
        </w:tc>
        <w:tc>
          <w:tcPr>
            <w:tcW w:w="1696" w:type="dxa"/>
            <w:vMerge w:val="continue"/>
            <w:tcBorders>
              <w:tl2br w:val="nil"/>
              <w:tr2bl w:val="nil"/>
            </w:tcBorders>
            <w:vAlign w:val="center"/>
          </w:tcPr>
          <w:p w14:paraId="5565051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F81346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AC4F0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0549D3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920FC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1810E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FF6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3542320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78566AB">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3C09632">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6E4EE17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32C823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D8D9A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C5A008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3D28D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F991C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8E263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76FD108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56F9A7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5862459">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062D1EA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BFCFE7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3BA543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E3CFAE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4712E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51B71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45834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1002EE8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5B860B62">
            <w:pPr>
              <w:tabs>
                <w:tab w:val="left" w:pos="0"/>
              </w:tabs>
              <w:adjustRightInd/>
              <w:snapToGrid w:val="0"/>
              <w:spacing w:line="278" w:lineRule="auto"/>
              <w:jc w:val="left"/>
              <w:rPr>
                <w:rFonts w:hint="eastAsia" w:ascii="宋体" w:hAnsi="宋体"/>
                <w:sz w:val="18"/>
                <w:szCs w:val="18"/>
              </w:rPr>
            </w:pPr>
            <w:r>
              <w:rPr>
                <w:rFonts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406F93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38CD4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1CCCCDC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77FE6D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6A9B8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822814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EC6A3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5688D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70CE27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8B1D5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6EB094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11CFB67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6898E7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CF4F5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C85D7E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65B919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907C6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A4BF0E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E661F0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EC1C14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A20002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07BBD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94CA58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2C76CEA9">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64E300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3872BE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3AC03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91203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316A1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762D73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8AFE2D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E9D6DE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88EFC8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683B4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614A51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410F0D7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798591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4246B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430715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617908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B3C4E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38C9FB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4D84E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93EE97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D8FF3A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EE3B3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5B9E41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67713FD8">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7EAB1F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5DEB0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4B21A6F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651067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14FD1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E165E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B246B4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F3545B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9C112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8F952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07A4192">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5D3259FA">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6FB2A0C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2CF3E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39C80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604029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2E447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A9AC1C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E07931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3A246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36AF3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766D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FD3F48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5159A6B4">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775D2D4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C9F71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1BC9CB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27974A4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20909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FB170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53FE7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F971F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3AAB82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6A47DA53">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6-8  检验内容、要求及方法（</w:t>
      </w:r>
      <w:r>
        <w:rPr>
          <w:rFonts w:ascii="黑体" w:hAnsi="黑体" w:eastAsia="黑体"/>
          <w:kern w:val="0"/>
          <w:szCs w:val="20"/>
        </w:rPr>
        <w:t>铁路货车JF-1型承载鞍</w:t>
      </w:r>
      <w:r>
        <w:rPr>
          <w:rFonts w:hint="eastAsia" w:ascii="黑体" w:hAnsi="黑体" w:eastAsia="黑体"/>
          <w:kern w:val="0"/>
          <w:szCs w:val="20"/>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20633D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618F99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5D06DD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6B753A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0B3F27D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10E8E1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5113C6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7EA3C1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6B3838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66E787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5B36FC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676FCE5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474AEC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29A380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1A4170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橡胶垫安装槽纵向中心相对 两导框底面面中心对称度 1</w:t>
            </w:r>
          </w:p>
        </w:tc>
        <w:tc>
          <w:tcPr>
            <w:tcW w:w="557" w:type="dxa"/>
            <w:vMerge w:val="restart"/>
            <w:tcBorders>
              <w:tl2br w:val="nil"/>
              <w:tr2bl w:val="nil"/>
            </w:tcBorders>
            <w:vAlign w:val="center"/>
          </w:tcPr>
          <w:p w14:paraId="5B7E607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1A477FF0">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4403D15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1829E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6AF7CDF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3FA669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E37D5A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6F0BE1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5DD6F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B03EB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07C3F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978AA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00901D3A">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3BDDFC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63DFD55">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632C5B6A">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7BBD62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C14444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08C40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F80CC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B398A3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DA09F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752F5C9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4FFAE6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FD34D76">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两推力挡肩内侧面距离</w:t>
            </w:r>
          </w:p>
        </w:tc>
        <w:tc>
          <w:tcPr>
            <w:tcW w:w="1696" w:type="dxa"/>
            <w:vMerge w:val="continue"/>
            <w:tcBorders>
              <w:tl2br w:val="nil"/>
              <w:tr2bl w:val="nil"/>
            </w:tcBorders>
            <w:vAlign w:val="center"/>
          </w:tcPr>
          <w:p w14:paraId="784F74B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B3E84CD">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87975F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6AFD8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321E58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66F0F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0A344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16117D5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802D4A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FA557F8">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推力挡肩高度</w:t>
            </w:r>
          </w:p>
        </w:tc>
        <w:tc>
          <w:tcPr>
            <w:tcW w:w="1696" w:type="dxa"/>
            <w:vMerge w:val="continue"/>
            <w:tcBorders>
              <w:tl2br w:val="nil"/>
              <w:tr2bl w:val="nil"/>
            </w:tcBorders>
            <w:vAlign w:val="center"/>
          </w:tcPr>
          <w:p w14:paraId="652CB99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FD95A7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0700A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553968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2C298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E5010D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060DF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12924802">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0E133A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A87FC47">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两导框深度差</w:t>
            </w:r>
          </w:p>
        </w:tc>
        <w:tc>
          <w:tcPr>
            <w:tcW w:w="1696" w:type="dxa"/>
            <w:vMerge w:val="continue"/>
            <w:tcBorders>
              <w:tl2br w:val="nil"/>
              <w:tr2bl w:val="nil"/>
            </w:tcBorders>
            <w:vAlign w:val="center"/>
          </w:tcPr>
          <w:p w14:paraId="3DE6071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CAC11D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035DB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D3CECE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559600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0C63E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F33F6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7FD9F55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7A6F03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A5B2CF4">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两环带至顶面的厚度差</w:t>
            </w:r>
          </w:p>
        </w:tc>
        <w:tc>
          <w:tcPr>
            <w:tcW w:w="1696" w:type="dxa"/>
            <w:vMerge w:val="continue"/>
            <w:tcBorders>
              <w:tl2br w:val="nil"/>
              <w:tr2bl w:val="nil"/>
            </w:tcBorders>
            <w:vAlign w:val="center"/>
          </w:tcPr>
          <w:p w14:paraId="66D8497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287E06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1B8BE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77B15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7F5E25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EF81B1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726DC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3F6DF639">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88BD127">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6E3CD51">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两导框挡边内侧距离</w:t>
            </w:r>
          </w:p>
        </w:tc>
        <w:tc>
          <w:tcPr>
            <w:tcW w:w="1696" w:type="dxa"/>
            <w:vMerge w:val="continue"/>
            <w:tcBorders>
              <w:tl2br w:val="nil"/>
              <w:tr2bl w:val="nil"/>
            </w:tcBorders>
            <w:vAlign w:val="center"/>
          </w:tcPr>
          <w:p w14:paraId="0C48518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D6D5FB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7FEEDD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9F7279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9B5FD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5CD11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14269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18F88112">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07C5AFF">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DBB98BE">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鞍面圆心至顶面距离</w:t>
            </w:r>
          </w:p>
        </w:tc>
        <w:tc>
          <w:tcPr>
            <w:tcW w:w="1696" w:type="dxa"/>
            <w:vMerge w:val="continue"/>
            <w:tcBorders>
              <w:tl2br w:val="nil"/>
              <w:tr2bl w:val="nil"/>
            </w:tcBorders>
            <w:vAlign w:val="center"/>
          </w:tcPr>
          <w:p w14:paraId="70DF7C0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8A5EB9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04AD70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22891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96D051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66810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5A3C8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4BC76FA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D1325A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2980BD3">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两导框底面距离</w:t>
            </w:r>
          </w:p>
        </w:tc>
        <w:tc>
          <w:tcPr>
            <w:tcW w:w="1696" w:type="dxa"/>
            <w:vMerge w:val="continue"/>
            <w:tcBorders>
              <w:tl2br w:val="nil"/>
              <w:tr2bl w:val="nil"/>
            </w:tcBorders>
            <w:vAlign w:val="center"/>
          </w:tcPr>
          <w:p w14:paraId="3E0A722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1CAD7A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DBF06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46BC2A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517D3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E148E4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BBDC4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4752E73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27C7F0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D21C773">
            <w:pPr>
              <w:tabs>
                <w:tab w:val="left" w:pos="0"/>
              </w:tabs>
              <w:adjustRightInd/>
              <w:snapToGrid w:val="0"/>
              <w:spacing w:line="278" w:lineRule="auto"/>
              <w:jc w:val="left"/>
              <w:rPr>
                <w:rFonts w:hint="eastAsia" w:ascii="宋体" w:hAnsi="宋体"/>
                <w:sz w:val="18"/>
                <w:szCs w:val="18"/>
              </w:rPr>
            </w:pPr>
            <w:r>
              <w:rPr>
                <w:rFonts w:ascii="宋体" w:hAnsi="宋体"/>
                <w:sz w:val="18"/>
                <w:szCs w:val="18"/>
              </w:rPr>
              <w:t>橡胶垫安装槽横向尺寸</w:t>
            </w:r>
          </w:p>
        </w:tc>
        <w:tc>
          <w:tcPr>
            <w:tcW w:w="1696" w:type="dxa"/>
            <w:vMerge w:val="continue"/>
            <w:tcBorders>
              <w:tl2br w:val="nil"/>
              <w:tr2bl w:val="nil"/>
            </w:tcBorders>
            <w:vAlign w:val="center"/>
          </w:tcPr>
          <w:p w14:paraId="63ED381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E8D450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C9E481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F4010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7D89F1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C5B0A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E8303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3DCF1D96">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DAED2D7">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6DB69A8">
            <w:pPr>
              <w:tabs>
                <w:tab w:val="left" w:pos="0"/>
              </w:tabs>
              <w:adjustRightInd/>
              <w:snapToGrid w:val="0"/>
              <w:spacing w:line="278" w:lineRule="auto"/>
              <w:jc w:val="left"/>
              <w:rPr>
                <w:rFonts w:hint="eastAsia" w:ascii="宋体" w:hAnsi="宋体"/>
                <w:sz w:val="18"/>
                <w:szCs w:val="18"/>
              </w:rPr>
            </w:pPr>
            <w:r>
              <w:rPr>
                <w:rFonts w:ascii="宋体" w:hAnsi="宋体"/>
                <w:sz w:val="18"/>
                <w:szCs w:val="18"/>
              </w:rPr>
              <w:t>橡胶垫安装槽纵向尺寸</w:t>
            </w:r>
          </w:p>
        </w:tc>
        <w:tc>
          <w:tcPr>
            <w:tcW w:w="1696" w:type="dxa"/>
            <w:vMerge w:val="continue"/>
            <w:tcBorders>
              <w:tl2br w:val="nil"/>
              <w:tr2bl w:val="nil"/>
            </w:tcBorders>
            <w:vAlign w:val="center"/>
          </w:tcPr>
          <w:p w14:paraId="6A712CE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2D519E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44E6C7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FA2B1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F8B9FE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A82FF2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F788F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5A5A6419">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8BF03E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30663B4">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推力挡肩内侧根部加工半径</w:t>
            </w:r>
          </w:p>
        </w:tc>
        <w:tc>
          <w:tcPr>
            <w:tcW w:w="1696" w:type="dxa"/>
            <w:vMerge w:val="continue"/>
            <w:tcBorders>
              <w:tl2br w:val="nil"/>
              <w:tr2bl w:val="nil"/>
            </w:tcBorders>
            <w:vAlign w:val="center"/>
          </w:tcPr>
          <w:p w14:paraId="172BCA9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6086A7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BE8F5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324D7C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7765AB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282D0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8A121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3546C22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6945AB7">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4690FEC">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鞍面素线直线度</w:t>
            </w:r>
          </w:p>
        </w:tc>
        <w:tc>
          <w:tcPr>
            <w:tcW w:w="1696" w:type="dxa"/>
            <w:vMerge w:val="continue"/>
            <w:tcBorders>
              <w:tl2br w:val="nil"/>
              <w:tr2bl w:val="nil"/>
            </w:tcBorders>
            <w:vAlign w:val="center"/>
          </w:tcPr>
          <w:p w14:paraId="3D94AAE0">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B6C1A8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D43A8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7B1A94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5B813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1C4DE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1430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4A196CF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C76372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E2F34A0">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2402CD5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A8B8B8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6753B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A7E15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200A4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DB704E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5407D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116479D9">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6A3382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EAECE9E">
            <w:pPr>
              <w:tabs>
                <w:tab w:val="left" w:pos="0"/>
              </w:tabs>
              <w:adjustRightInd/>
              <w:snapToGrid w:val="0"/>
              <w:spacing w:line="278" w:lineRule="auto"/>
              <w:jc w:val="left"/>
              <w:rPr>
                <w:rFonts w:hint="eastAsia" w:ascii="宋体" w:hAnsi="宋体"/>
                <w:sz w:val="18"/>
                <w:szCs w:val="18"/>
              </w:rPr>
            </w:pPr>
            <w:r>
              <w:rPr>
                <w:rFonts w:ascii="宋体" w:hAnsi="宋体"/>
                <w:sz w:val="18"/>
                <w:szCs w:val="18"/>
              </w:rPr>
              <w:t>橡胶垫安装槽纵向中心相对 两导框底面面中心对称度</w:t>
            </w:r>
          </w:p>
        </w:tc>
        <w:tc>
          <w:tcPr>
            <w:tcW w:w="1696" w:type="dxa"/>
            <w:vMerge w:val="continue"/>
            <w:tcBorders>
              <w:tl2br w:val="nil"/>
              <w:tr2bl w:val="nil"/>
            </w:tcBorders>
            <w:vAlign w:val="center"/>
          </w:tcPr>
          <w:p w14:paraId="23396D0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D19438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D4111B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450D0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B5E7B6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2B217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7E9F2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0AFBE671">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CC44368">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05ADC21">
            <w:pPr>
              <w:tabs>
                <w:tab w:val="left" w:pos="0"/>
              </w:tabs>
              <w:adjustRightInd/>
              <w:snapToGrid w:val="0"/>
              <w:spacing w:line="278" w:lineRule="auto"/>
              <w:jc w:val="left"/>
              <w:rPr>
                <w:rFonts w:hint="eastAsia" w:ascii="宋体" w:hAnsi="宋体"/>
                <w:sz w:val="18"/>
                <w:szCs w:val="18"/>
              </w:rPr>
            </w:pPr>
            <w:r>
              <w:rPr>
                <w:rFonts w:ascii="宋体" w:hAnsi="宋体"/>
                <w:sz w:val="18"/>
                <w:szCs w:val="18"/>
              </w:rPr>
              <w:t>橡胶垫安装槽横向中心两推 力挡肩内侧面中心对称度</w:t>
            </w:r>
          </w:p>
        </w:tc>
        <w:tc>
          <w:tcPr>
            <w:tcW w:w="1696" w:type="dxa"/>
            <w:vMerge w:val="continue"/>
            <w:tcBorders>
              <w:tl2br w:val="nil"/>
              <w:tr2bl w:val="nil"/>
            </w:tcBorders>
            <w:vAlign w:val="center"/>
          </w:tcPr>
          <w:p w14:paraId="08BB8E7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E55591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B4712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0A482D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23B4B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7BC8FE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0F6D8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77F35B9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E0D5FA9">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21BAC09">
            <w:pPr>
              <w:tabs>
                <w:tab w:val="left" w:pos="0"/>
              </w:tabs>
              <w:adjustRightInd/>
              <w:snapToGrid w:val="0"/>
              <w:spacing w:line="278" w:lineRule="auto"/>
              <w:jc w:val="left"/>
              <w:rPr>
                <w:rFonts w:hint="eastAsia" w:ascii="宋体" w:hAnsi="宋体"/>
                <w:sz w:val="18"/>
                <w:szCs w:val="18"/>
              </w:rPr>
            </w:pPr>
            <w:r>
              <w:rPr>
                <w:rFonts w:ascii="宋体" w:hAnsi="宋体"/>
                <w:sz w:val="18"/>
                <w:szCs w:val="18"/>
              </w:rPr>
              <w:t>八字面形状</w:t>
            </w:r>
          </w:p>
        </w:tc>
        <w:tc>
          <w:tcPr>
            <w:tcW w:w="1696" w:type="dxa"/>
            <w:vMerge w:val="continue"/>
            <w:tcBorders>
              <w:tl2br w:val="nil"/>
              <w:tr2bl w:val="nil"/>
            </w:tcBorders>
            <w:vAlign w:val="center"/>
          </w:tcPr>
          <w:p w14:paraId="2AA3C6B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80B0E4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B2EC1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BB50A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B6C2A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F9BA43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6E4EF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432E50F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2E48A8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4A2B6AD">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21470B0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D7FC37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97AB2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33004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432DF8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EB5936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F461D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17C1D8A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02A05C87">
            <w:pPr>
              <w:tabs>
                <w:tab w:val="left" w:pos="0"/>
              </w:tabs>
              <w:adjustRightInd/>
              <w:snapToGrid w:val="0"/>
              <w:spacing w:line="278" w:lineRule="auto"/>
              <w:jc w:val="left"/>
              <w:rPr>
                <w:rFonts w:hint="eastAsia" w:ascii="宋体" w:hAnsi="宋体"/>
                <w:sz w:val="18"/>
                <w:szCs w:val="18"/>
              </w:rPr>
            </w:pPr>
            <w:r>
              <w:rPr>
                <w:rFonts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5D0A57D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0D7F6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281E033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226F19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B266B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BF433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2722F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1A690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DFD08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59B23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227B248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6935CEEC">
            <w:pPr>
              <w:tabs>
                <w:tab w:val="left" w:pos="0"/>
              </w:tabs>
              <w:adjustRightInd/>
              <w:snapToGrid w:val="0"/>
              <w:spacing w:line="278" w:lineRule="auto"/>
              <w:jc w:val="left"/>
              <w:rPr>
                <w:rFonts w:hint="eastAsia" w:ascii="宋体" w:hAnsi="宋体"/>
                <w:sz w:val="18"/>
                <w:szCs w:val="18"/>
              </w:rPr>
            </w:pPr>
            <w:r>
              <w:rPr>
                <w:rFonts w:ascii="宋体" w:hAnsi="宋体"/>
                <w:sz w:val="18"/>
                <w:szCs w:val="18"/>
              </w:rPr>
              <w:t>硬度</w:t>
            </w:r>
          </w:p>
        </w:tc>
        <w:tc>
          <w:tcPr>
            <w:tcW w:w="1696" w:type="dxa"/>
            <w:tcBorders>
              <w:top w:val="single" w:color="auto" w:sz="4" w:space="0"/>
              <w:bottom w:val="single" w:color="auto" w:sz="4" w:space="0"/>
              <w:tl2br w:val="nil"/>
              <w:tr2bl w:val="nil"/>
            </w:tcBorders>
            <w:vAlign w:val="center"/>
          </w:tcPr>
          <w:p w14:paraId="37239ED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C91A77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05019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7A2E43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BE31E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303D95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5B5E6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E67EE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444FC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148CD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FF5C5B6">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72AECA0E">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368A6D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791EF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4A4EC2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605983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FAD91A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0BAAB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449D8A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0093C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D73747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45357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0F4493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66AA4F5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2EB3E1E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5EF28F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302C2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BF33CD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D72D83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9DD45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8C57CF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B59030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0D4F1F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E9DD7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C5D950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4D2B9AD7">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1CE00D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A7CBB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7E377F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22569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05C1A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87870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F86C9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0D9FB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58DDE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6F58F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84EF685">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4854112D">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5C23C2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2E638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352181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6175FE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69F7A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F2116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378843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1752C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72D111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02D91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58FDE4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0B4FE28E">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12B306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8FA12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CA3C26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21662C2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7B8D79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933ACA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E7237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ED212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C1016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3BC9A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F443C3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9</w:t>
            </w:r>
          </w:p>
        </w:tc>
        <w:tc>
          <w:tcPr>
            <w:tcW w:w="2126" w:type="dxa"/>
            <w:gridSpan w:val="2"/>
            <w:tcBorders>
              <w:top w:val="single" w:color="auto" w:sz="4" w:space="0"/>
              <w:bottom w:val="single" w:color="auto" w:sz="4" w:space="0"/>
              <w:tl2br w:val="nil"/>
              <w:tr2bl w:val="nil"/>
            </w:tcBorders>
            <w:vAlign w:val="center"/>
          </w:tcPr>
          <w:p w14:paraId="67C7D5C3">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78607F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90317B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76B15D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D600D6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8EDD33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6CDFA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77154E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077EE2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9D38C5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71224C27">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eastAsia="黑体"/>
          <w:kern w:val="0"/>
          <w:szCs w:val="20"/>
        </w:rPr>
      </w:pPr>
      <w:r>
        <w:rPr>
          <w:rFonts w:hint="eastAsia" w:ascii="黑体" w:hAnsi="黑体" w:eastAsia="黑体"/>
          <w:kern w:val="0"/>
          <w:szCs w:val="20"/>
        </w:rPr>
        <w:t>表 6-9  检验内容、要求及方法（</w:t>
      </w:r>
      <w:r>
        <w:rPr>
          <w:rFonts w:ascii="黑体" w:hAnsi="黑体" w:eastAsia="黑体"/>
          <w:kern w:val="0"/>
          <w:szCs w:val="20"/>
        </w:rPr>
        <w:t>铁路货车SF-1型承载鞍</w:t>
      </w:r>
      <w:r>
        <w:rPr>
          <w:rFonts w:hint="eastAsia" w:ascii="黑体" w:hAnsi="黑体" w:eastAsia="黑体"/>
          <w:kern w:val="0"/>
          <w:szCs w:val="20"/>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67DCC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24" w:hRule="atLeast"/>
          <w:tblHeader/>
          <w:jc w:val="center"/>
        </w:trPr>
        <w:tc>
          <w:tcPr>
            <w:tcW w:w="851" w:type="dxa"/>
            <w:tcBorders>
              <w:bottom w:val="single" w:color="auto" w:sz="8" w:space="0"/>
            </w:tcBorders>
            <w:vAlign w:val="center"/>
          </w:tcPr>
          <w:p w14:paraId="4BD056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129DC54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49A5ABA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73B6F95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4D893A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249638E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3212188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7B4339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5D048A0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12300F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58C6DD6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602789C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3953D1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1BF7FAA8">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w:t>
            </w:r>
          </w:p>
        </w:tc>
        <w:tc>
          <w:tcPr>
            <w:tcW w:w="557" w:type="dxa"/>
            <w:vMerge w:val="restart"/>
            <w:tcBorders>
              <w:tl2br w:val="nil"/>
              <w:tr2bl w:val="nil"/>
            </w:tcBorders>
            <w:vAlign w:val="center"/>
          </w:tcPr>
          <w:p w14:paraId="1357BB20">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27B28807">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鞍面圆弧半径</w:t>
            </w:r>
          </w:p>
        </w:tc>
        <w:tc>
          <w:tcPr>
            <w:tcW w:w="1696" w:type="dxa"/>
            <w:vMerge w:val="restart"/>
            <w:tcBorders>
              <w:tl2br w:val="nil"/>
              <w:tr2bl w:val="nil"/>
            </w:tcBorders>
            <w:vAlign w:val="center"/>
          </w:tcPr>
          <w:p w14:paraId="0719406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EC74F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6F40184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08EFBDC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04F28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27D251E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A9BFD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D54478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54814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34683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5F8F3B9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4EF258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57F223A">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外挡肩外侧距</w:t>
            </w:r>
          </w:p>
        </w:tc>
        <w:tc>
          <w:tcPr>
            <w:tcW w:w="1696" w:type="dxa"/>
            <w:vMerge w:val="continue"/>
            <w:tcBorders>
              <w:tl2br w:val="nil"/>
              <w:tr2bl w:val="nil"/>
            </w:tcBorders>
            <w:vAlign w:val="center"/>
          </w:tcPr>
          <w:p w14:paraId="6950ECC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09862B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110BB5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9EFA17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91145A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AA6D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2DFFB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0324C87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52A93B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D72505E">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顶部圆弧挡边内侧尺寸</w:t>
            </w:r>
          </w:p>
        </w:tc>
        <w:tc>
          <w:tcPr>
            <w:tcW w:w="1696" w:type="dxa"/>
            <w:vMerge w:val="continue"/>
            <w:tcBorders>
              <w:tl2br w:val="nil"/>
              <w:tr2bl w:val="nil"/>
            </w:tcBorders>
            <w:vAlign w:val="center"/>
          </w:tcPr>
          <w:p w14:paraId="6581F20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52FB6A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27E63D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5C99DD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2B89C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F5D21A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26E59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45B59C8A">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3432403">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1C964AD">
            <w:pPr>
              <w:tabs>
                <w:tab w:val="left" w:pos="0"/>
              </w:tabs>
              <w:adjustRightInd/>
              <w:snapToGrid w:val="0"/>
              <w:spacing w:line="278" w:lineRule="auto"/>
              <w:jc w:val="left"/>
              <w:rPr>
                <w:rFonts w:hint="eastAsia" w:ascii="宋体" w:hAnsi="宋体"/>
                <w:sz w:val="18"/>
                <w:szCs w:val="18"/>
              </w:rPr>
            </w:pPr>
            <w:r>
              <w:rPr>
                <w:rFonts w:ascii="宋体" w:hAnsi="宋体"/>
                <w:sz w:val="18"/>
                <w:szCs w:val="18"/>
              </w:rPr>
              <w:t>总宽度</w:t>
            </w:r>
          </w:p>
        </w:tc>
        <w:tc>
          <w:tcPr>
            <w:tcW w:w="1696" w:type="dxa"/>
            <w:vMerge w:val="continue"/>
            <w:tcBorders>
              <w:tl2br w:val="nil"/>
              <w:tr2bl w:val="nil"/>
            </w:tcBorders>
            <w:vAlign w:val="center"/>
          </w:tcPr>
          <w:p w14:paraId="462815AB">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AD40C4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3E7BA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BE6437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BB68AA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4F267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B8C55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5E5F4BD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8EE528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9E1BFF8">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外挡肩高度</w:t>
            </w:r>
          </w:p>
        </w:tc>
        <w:tc>
          <w:tcPr>
            <w:tcW w:w="1696" w:type="dxa"/>
            <w:vMerge w:val="continue"/>
            <w:tcBorders>
              <w:tl2br w:val="nil"/>
              <w:tr2bl w:val="nil"/>
            </w:tcBorders>
            <w:vAlign w:val="center"/>
          </w:tcPr>
          <w:p w14:paraId="248E514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2D0F5E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575472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F366B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5CD76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3BB4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617A1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41B4577C">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E8D0371">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2C9E642">
            <w:pPr>
              <w:tabs>
                <w:tab w:val="left" w:pos="0"/>
              </w:tabs>
              <w:adjustRightInd/>
              <w:snapToGrid w:val="0"/>
              <w:spacing w:line="278" w:lineRule="auto"/>
              <w:jc w:val="left"/>
              <w:rPr>
                <w:rFonts w:hint="eastAsia" w:ascii="宋体" w:hAnsi="宋体"/>
                <w:sz w:val="18"/>
                <w:szCs w:val="18"/>
              </w:rPr>
            </w:pPr>
            <w:r>
              <w:rPr>
                <w:rFonts w:ascii="宋体" w:hAnsi="宋体"/>
                <w:sz w:val="18"/>
                <w:szCs w:val="18"/>
              </w:rPr>
              <w:t>体宽度</w:t>
            </w:r>
          </w:p>
        </w:tc>
        <w:tc>
          <w:tcPr>
            <w:tcW w:w="1696" w:type="dxa"/>
            <w:vMerge w:val="continue"/>
            <w:tcBorders>
              <w:tl2br w:val="nil"/>
              <w:tr2bl w:val="nil"/>
            </w:tcBorders>
            <w:vAlign w:val="center"/>
          </w:tcPr>
          <w:p w14:paraId="5693548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D1DD39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C4B5C4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22056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D9AC2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5115C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72498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53A61700">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5CD2E52">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B76D907">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顶部厚度</w:t>
            </w:r>
          </w:p>
        </w:tc>
        <w:tc>
          <w:tcPr>
            <w:tcW w:w="1696" w:type="dxa"/>
            <w:vMerge w:val="continue"/>
            <w:tcBorders>
              <w:tl2br w:val="nil"/>
              <w:tr2bl w:val="nil"/>
            </w:tcBorders>
            <w:vAlign w:val="center"/>
          </w:tcPr>
          <w:p w14:paraId="2970C832">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6BCFA2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AD5C2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585072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B7193E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F42F7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EC66C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020E066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F17F40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4FAB31B">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顶部高度</w:t>
            </w:r>
          </w:p>
        </w:tc>
        <w:tc>
          <w:tcPr>
            <w:tcW w:w="1696" w:type="dxa"/>
            <w:vMerge w:val="continue"/>
            <w:tcBorders>
              <w:tl2br w:val="nil"/>
              <w:tr2bl w:val="nil"/>
            </w:tcBorders>
            <w:vAlign w:val="center"/>
          </w:tcPr>
          <w:p w14:paraId="20B5BA2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6B3052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CD91E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08362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B5D25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F7035A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C41A1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851" w:type="dxa"/>
            <w:vMerge w:val="continue"/>
            <w:tcBorders>
              <w:tl2br w:val="nil"/>
              <w:tr2bl w:val="nil"/>
            </w:tcBorders>
            <w:vAlign w:val="center"/>
          </w:tcPr>
          <w:p w14:paraId="7D3F6238">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3A7E7FF">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B7BD99B">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外挡肩间距</w:t>
            </w:r>
          </w:p>
        </w:tc>
        <w:tc>
          <w:tcPr>
            <w:tcW w:w="1696" w:type="dxa"/>
            <w:vMerge w:val="continue"/>
            <w:tcBorders>
              <w:tl2br w:val="nil"/>
              <w:tr2bl w:val="nil"/>
            </w:tcBorders>
            <w:vAlign w:val="center"/>
          </w:tcPr>
          <w:p w14:paraId="3958037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0891B1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6E0D95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AFE70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E2F46B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6B9AD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160A0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7CD9369E">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4113BB8">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42CC01D">
            <w:pPr>
              <w:tabs>
                <w:tab w:val="left" w:pos="0"/>
              </w:tabs>
              <w:adjustRightInd/>
              <w:snapToGrid w:val="0"/>
              <w:spacing w:line="278" w:lineRule="auto"/>
              <w:jc w:val="left"/>
              <w:rPr>
                <w:rFonts w:hint="eastAsia" w:ascii="宋体" w:hAnsi="宋体"/>
                <w:sz w:val="18"/>
                <w:szCs w:val="18"/>
              </w:rPr>
            </w:pPr>
            <w:r>
              <w:rPr>
                <w:rFonts w:ascii="宋体" w:hAnsi="宋体"/>
                <w:sz w:val="18"/>
                <w:szCs w:val="18"/>
              </w:rPr>
              <w:t>外挡肩间距之半</w:t>
            </w:r>
          </w:p>
        </w:tc>
        <w:tc>
          <w:tcPr>
            <w:tcW w:w="1696" w:type="dxa"/>
            <w:vMerge w:val="continue"/>
            <w:tcBorders>
              <w:tl2br w:val="nil"/>
              <w:tr2bl w:val="nil"/>
            </w:tcBorders>
            <w:vAlign w:val="center"/>
          </w:tcPr>
          <w:p w14:paraId="13D2C9D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896048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E37F3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38179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929AC7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EC9737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66685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02E93FE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944922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6A8905B">
            <w:pPr>
              <w:tabs>
                <w:tab w:val="left" w:pos="0"/>
              </w:tabs>
              <w:adjustRightInd/>
              <w:snapToGrid w:val="0"/>
              <w:spacing w:line="278" w:lineRule="auto"/>
              <w:jc w:val="left"/>
              <w:rPr>
                <w:rFonts w:hint="eastAsia" w:ascii="宋体" w:hAnsi="宋体"/>
                <w:sz w:val="18"/>
                <w:szCs w:val="18"/>
              </w:rPr>
            </w:pPr>
            <w:r>
              <w:rPr>
                <w:rFonts w:ascii="宋体" w:hAnsi="宋体"/>
                <w:sz w:val="18"/>
                <w:szCs w:val="18"/>
              </w:rPr>
              <w:t>止推挡肩间距</w:t>
            </w:r>
          </w:p>
        </w:tc>
        <w:tc>
          <w:tcPr>
            <w:tcW w:w="1696" w:type="dxa"/>
            <w:vMerge w:val="continue"/>
            <w:tcBorders>
              <w:tl2br w:val="nil"/>
              <w:tr2bl w:val="nil"/>
            </w:tcBorders>
            <w:vAlign w:val="center"/>
          </w:tcPr>
          <w:p w14:paraId="6BB6D2E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FC55AE1">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13C52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243BC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B9241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4F216E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F795E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5622EFD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557517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1DDE819">
            <w:pPr>
              <w:tabs>
                <w:tab w:val="left" w:pos="0"/>
              </w:tabs>
              <w:adjustRightInd/>
              <w:snapToGrid w:val="0"/>
              <w:spacing w:line="278" w:lineRule="auto"/>
              <w:jc w:val="left"/>
              <w:rPr>
                <w:rFonts w:hint="eastAsia" w:ascii="宋体" w:hAnsi="宋体"/>
                <w:sz w:val="18"/>
                <w:szCs w:val="18"/>
              </w:rPr>
            </w:pPr>
            <w:r>
              <w:rPr>
                <w:rFonts w:ascii="宋体" w:hAnsi="宋体"/>
                <w:sz w:val="18"/>
                <w:szCs w:val="18"/>
              </w:rPr>
              <w:t>止推挡肩间距之半</w:t>
            </w:r>
          </w:p>
        </w:tc>
        <w:tc>
          <w:tcPr>
            <w:tcW w:w="1696" w:type="dxa"/>
            <w:vMerge w:val="continue"/>
            <w:tcBorders>
              <w:tl2br w:val="nil"/>
              <w:tr2bl w:val="nil"/>
            </w:tcBorders>
            <w:vAlign w:val="center"/>
          </w:tcPr>
          <w:p w14:paraId="491DF00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C8F354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CFBF0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836492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5A1D3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C4B4A9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0C36A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0E2AE74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EF88BE1">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01B09D6">
            <w:pPr>
              <w:tabs>
                <w:tab w:val="left" w:pos="0"/>
              </w:tabs>
              <w:adjustRightInd/>
              <w:snapToGrid w:val="0"/>
              <w:spacing w:line="278" w:lineRule="auto"/>
              <w:jc w:val="left"/>
              <w:rPr>
                <w:rFonts w:hint="eastAsia" w:ascii="宋体" w:hAnsi="宋体"/>
                <w:sz w:val="18"/>
                <w:szCs w:val="18"/>
              </w:rPr>
            </w:pPr>
            <w:r>
              <w:rPr>
                <w:rFonts w:ascii="宋体" w:hAnsi="宋体"/>
                <w:sz w:val="18"/>
                <w:szCs w:val="18"/>
              </w:rPr>
              <w:t>内鞍面素线直线度</w:t>
            </w:r>
          </w:p>
        </w:tc>
        <w:tc>
          <w:tcPr>
            <w:tcW w:w="1696" w:type="dxa"/>
            <w:vMerge w:val="continue"/>
            <w:tcBorders>
              <w:tl2br w:val="nil"/>
              <w:tr2bl w:val="nil"/>
            </w:tcBorders>
            <w:vAlign w:val="center"/>
          </w:tcPr>
          <w:p w14:paraId="68551B13">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3FC9AE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CCFFC3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20CAC5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B3B787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38858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B0C8A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41F24D0C">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7828EA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6A6F5C8">
            <w:pPr>
              <w:tabs>
                <w:tab w:val="left" w:pos="0"/>
              </w:tabs>
              <w:adjustRightInd/>
              <w:snapToGrid w:val="0"/>
              <w:spacing w:line="278" w:lineRule="auto"/>
              <w:jc w:val="left"/>
              <w:rPr>
                <w:rFonts w:hint="eastAsia" w:ascii="宋体" w:hAnsi="宋体"/>
                <w:sz w:val="18"/>
                <w:szCs w:val="18"/>
              </w:rPr>
            </w:pPr>
            <w:r>
              <w:rPr>
                <w:rFonts w:ascii="宋体" w:hAnsi="宋体"/>
                <w:sz w:val="18"/>
                <w:szCs w:val="18"/>
              </w:rPr>
              <w:t>内鞍面素线直线度</w:t>
            </w:r>
          </w:p>
        </w:tc>
        <w:tc>
          <w:tcPr>
            <w:tcW w:w="1696" w:type="dxa"/>
            <w:vMerge w:val="continue"/>
            <w:tcBorders>
              <w:tl2br w:val="nil"/>
              <w:tr2bl w:val="nil"/>
            </w:tcBorders>
            <w:vAlign w:val="center"/>
          </w:tcPr>
          <w:p w14:paraId="3E2FC91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A41F2C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F0BDFC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59508E5">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183221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EBFB196">
            <w:pPr>
              <w:tabs>
                <w:tab w:val="left" w:pos="0"/>
              </w:tabs>
              <w:adjustRightInd/>
              <w:snapToGrid w:val="0"/>
              <w:spacing w:line="278" w:lineRule="auto"/>
              <w:jc w:val="center"/>
              <w:rPr>
                <w:rFonts w:hint="eastAsia" w:ascii="宋体" w:hAnsi="宋体"/>
                <w:sz w:val="18"/>
                <w:szCs w:val="18"/>
              </w:rPr>
            </w:pPr>
          </w:p>
        </w:tc>
      </w:tr>
      <w:tr w14:paraId="25640D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23" w:hRule="atLeast"/>
          <w:jc w:val="center"/>
        </w:trPr>
        <w:tc>
          <w:tcPr>
            <w:tcW w:w="851" w:type="dxa"/>
            <w:vMerge w:val="continue"/>
            <w:tcBorders>
              <w:tl2br w:val="nil"/>
              <w:tr2bl w:val="nil"/>
            </w:tcBorders>
            <w:vAlign w:val="center"/>
          </w:tcPr>
          <w:p w14:paraId="33DB2792">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989D40B">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7989931">
            <w:pPr>
              <w:tabs>
                <w:tab w:val="left" w:pos="0"/>
              </w:tabs>
              <w:adjustRightInd/>
              <w:snapToGrid w:val="0"/>
              <w:spacing w:line="278" w:lineRule="auto"/>
              <w:jc w:val="left"/>
              <w:rPr>
                <w:rFonts w:hint="eastAsia" w:ascii="宋体" w:hAnsi="宋体"/>
                <w:sz w:val="18"/>
                <w:szCs w:val="18"/>
              </w:rPr>
            </w:pPr>
            <w:r>
              <w:rPr>
                <w:rFonts w:ascii="宋体" w:hAnsi="宋体"/>
                <w:sz w:val="18"/>
                <w:szCs w:val="18"/>
              </w:rPr>
              <w:t>止推挡肩厚度</w:t>
            </w:r>
          </w:p>
        </w:tc>
        <w:tc>
          <w:tcPr>
            <w:tcW w:w="1696" w:type="dxa"/>
            <w:vMerge w:val="continue"/>
            <w:tcBorders>
              <w:tl2br w:val="nil"/>
              <w:tr2bl w:val="nil"/>
            </w:tcBorders>
            <w:vAlign w:val="center"/>
          </w:tcPr>
          <w:p w14:paraId="7439B58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4F6F0B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07E48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7B88E5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E387A6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7BC14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F1307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851" w:type="dxa"/>
            <w:vMerge w:val="continue"/>
            <w:tcBorders>
              <w:tl2br w:val="nil"/>
              <w:tr2bl w:val="nil"/>
            </w:tcBorders>
            <w:vAlign w:val="center"/>
          </w:tcPr>
          <w:p w14:paraId="0589EB5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71741B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2414878">
            <w:pPr>
              <w:tabs>
                <w:tab w:val="left" w:pos="0"/>
              </w:tabs>
              <w:adjustRightInd/>
              <w:snapToGrid w:val="0"/>
              <w:spacing w:line="278" w:lineRule="auto"/>
              <w:jc w:val="left"/>
              <w:rPr>
                <w:rFonts w:hint="eastAsia" w:ascii="宋体" w:hAnsi="宋体"/>
                <w:sz w:val="18"/>
                <w:szCs w:val="18"/>
              </w:rPr>
            </w:pPr>
            <w:r>
              <w:rPr>
                <w:rFonts w:ascii="宋体" w:hAnsi="宋体"/>
                <w:sz w:val="18"/>
                <w:szCs w:val="18"/>
              </w:rPr>
              <w:t>剪切垫板定位孔尺寸</w:t>
            </w:r>
          </w:p>
        </w:tc>
        <w:tc>
          <w:tcPr>
            <w:tcW w:w="1696" w:type="dxa"/>
            <w:vMerge w:val="continue"/>
            <w:tcBorders>
              <w:tl2br w:val="nil"/>
              <w:tr2bl w:val="nil"/>
            </w:tcBorders>
            <w:vAlign w:val="center"/>
          </w:tcPr>
          <w:p w14:paraId="4D8623DF">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E1AFAA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C0EADE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A339E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95F73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DE32BC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351F1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851" w:type="dxa"/>
            <w:vMerge w:val="continue"/>
            <w:tcBorders>
              <w:tl2br w:val="nil"/>
              <w:tr2bl w:val="nil"/>
            </w:tcBorders>
            <w:vAlign w:val="center"/>
          </w:tcPr>
          <w:p w14:paraId="0A69389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1AD96B6">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B7B7604">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鞍面纵向对称性</w:t>
            </w:r>
          </w:p>
        </w:tc>
        <w:tc>
          <w:tcPr>
            <w:tcW w:w="1696" w:type="dxa"/>
            <w:vMerge w:val="continue"/>
            <w:tcBorders>
              <w:tl2br w:val="nil"/>
              <w:tr2bl w:val="nil"/>
            </w:tcBorders>
            <w:vAlign w:val="center"/>
          </w:tcPr>
          <w:p w14:paraId="4A6B769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7B2128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57D35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F7E6B7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FEDFD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833B9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D7A2E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59B4D0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08B6934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5F3DE6F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4D32E9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14AFE11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3A5A7DE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C9CE5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A13BC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22F10A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29DFB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1C8553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49E62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369A4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46DCC273">
            <w:pPr>
              <w:tabs>
                <w:tab w:val="left" w:pos="0"/>
              </w:tabs>
              <w:adjustRightInd/>
              <w:snapToGrid w:val="0"/>
              <w:spacing w:line="278" w:lineRule="auto"/>
              <w:jc w:val="left"/>
              <w:rPr>
                <w:rFonts w:hint="eastAsia" w:ascii="宋体" w:hAnsi="宋体"/>
                <w:sz w:val="18"/>
                <w:szCs w:val="18"/>
              </w:rPr>
            </w:pPr>
            <w:r>
              <w:rPr>
                <w:rFonts w:ascii="宋体" w:hAnsi="宋体"/>
                <w:sz w:val="18"/>
                <w:szCs w:val="18"/>
              </w:rPr>
              <w:t>硬度</w:t>
            </w:r>
          </w:p>
        </w:tc>
        <w:tc>
          <w:tcPr>
            <w:tcW w:w="1696" w:type="dxa"/>
            <w:tcBorders>
              <w:top w:val="single" w:color="auto" w:sz="4" w:space="0"/>
              <w:bottom w:val="single" w:color="auto" w:sz="4" w:space="0"/>
              <w:tl2br w:val="nil"/>
              <w:tr2bl w:val="nil"/>
            </w:tcBorders>
            <w:vAlign w:val="center"/>
          </w:tcPr>
          <w:p w14:paraId="1E1C7E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61DD05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00CE2B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00682A3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72944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52FD5A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724F29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F7A584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539A61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84281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E710DE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222FA905">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1973E49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E14F1B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48994D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D1F6E5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9D8097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FEF231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422310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EC097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D8AFE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9AB40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A76F65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40D6200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7198A4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7D8C2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1A231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664570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0EE41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F443D7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7F7C3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70DE6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B424D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7A009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9DB960B">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4817DBE4">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565BA6F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522776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64C74E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E2E8A4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A7AB78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0DEAC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9800B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105155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B4D82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240F8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1A5E08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73A49FEB">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0D97EFA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8D0FE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4AE4D2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4DD1A4C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EAA820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6E4B921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4319D0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E6219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74844B1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5BACC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19ACB5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9</w:t>
            </w:r>
          </w:p>
        </w:tc>
        <w:tc>
          <w:tcPr>
            <w:tcW w:w="2126" w:type="dxa"/>
            <w:gridSpan w:val="2"/>
            <w:tcBorders>
              <w:top w:val="single" w:color="auto" w:sz="4" w:space="0"/>
              <w:bottom w:val="single" w:color="auto" w:sz="4" w:space="0"/>
              <w:tl2br w:val="nil"/>
              <w:tr2bl w:val="nil"/>
            </w:tcBorders>
            <w:vAlign w:val="center"/>
          </w:tcPr>
          <w:p w14:paraId="0A78366E">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40CCE1A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0EFA307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F21384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287955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1D33C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FCEF6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31D0C1E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0AAF8D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2A18D54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10F6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3A4CBD6F">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10</w:t>
            </w:r>
          </w:p>
        </w:tc>
        <w:tc>
          <w:tcPr>
            <w:tcW w:w="2126" w:type="dxa"/>
            <w:gridSpan w:val="2"/>
            <w:tcBorders>
              <w:top w:val="single" w:color="auto" w:sz="4" w:space="0"/>
              <w:bottom w:val="single" w:color="auto" w:sz="4" w:space="0"/>
              <w:tl2br w:val="nil"/>
              <w:tr2bl w:val="nil"/>
            </w:tcBorders>
            <w:vAlign w:val="center"/>
          </w:tcPr>
          <w:p w14:paraId="2D0C1834">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4409444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28E2D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137E925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79C101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C55FE1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0A00EEB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60D2341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B25929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B74F60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0CD87CB1">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r>
        <w:rPr>
          <w:rFonts w:hint="eastAsia" w:ascii="黑体" w:hAnsi="黑体" w:eastAsia="黑体"/>
          <w:kern w:val="0"/>
          <w:szCs w:val="20"/>
        </w:rPr>
        <w:t>表 6-10  检验内容、要求及方法（</w:t>
      </w:r>
      <w:r>
        <w:rPr>
          <w:rFonts w:ascii="黑体" w:hAnsi="黑体" w:eastAsia="黑体"/>
          <w:kern w:val="0"/>
          <w:szCs w:val="20"/>
        </w:rPr>
        <w:t>铁路货车GF-1型承载鞍</w:t>
      </w:r>
      <w:r>
        <w:rPr>
          <w:rFonts w:hint="eastAsia" w:ascii="黑体" w:hAnsi="黑体" w:eastAsia="黑体"/>
          <w:kern w:val="0"/>
          <w:szCs w:val="20"/>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57"/>
        <w:gridCol w:w="1569"/>
        <w:gridCol w:w="1696"/>
        <w:gridCol w:w="1697"/>
        <w:gridCol w:w="766"/>
        <w:gridCol w:w="766"/>
        <w:gridCol w:w="768"/>
        <w:gridCol w:w="768"/>
      </w:tblGrid>
      <w:tr w14:paraId="254495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6834452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384EB60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3EA8F1F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72588ED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4A6D9C3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型式</w:t>
            </w:r>
          </w:p>
          <w:p w14:paraId="6A0E9B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4D5F67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重要性</w:t>
            </w:r>
          </w:p>
          <w:p w14:paraId="600B523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2D5EB0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监督</w:t>
            </w:r>
          </w:p>
          <w:p w14:paraId="24A2026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7643495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现场</w:t>
            </w:r>
          </w:p>
          <w:p w14:paraId="0E6073B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检查</w:t>
            </w:r>
          </w:p>
        </w:tc>
      </w:tr>
      <w:tr w14:paraId="532CDB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851" w:type="dxa"/>
            <w:vMerge w:val="restart"/>
            <w:tcBorders>
              <w:tl2br w:val="nil"/>
              <w:tr2bl w:val="nil"/>
            </w:tcBorders>
            <w:vAlign w:val="center"/>
          </w:tcPr>
          <w:p w14:paraId="5329A95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橡胶垫安装槽纵向中心相对 两导框底面面中心对称度 1</w:t>
            </w:r>
          </w:p>
        </w:tc>
        <w:tc>
          <w:tcPr>
            <w:tcW w:w="557" w:type="dxa"/>
            <w:vMerge w:val="restart"/>
            <w:tcBorders>
              <w:tl2br w:val="nil"/>
              <w:tr2bl w:val="nil"/>
            </w:tcBorders>
            <w:vAlign w:val="center"/>
          </w:tcPr>
          <w:p w14:paraId="0052897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1569" w:type="dxa"/>
            <w:tcBorders>
              <w:tl2br w:val="nil"/>
              <w:tr2bl w:val="nil"/>
            </w:tcBorders>
            <w:vAlign w:val="center"/>
          </w:tcPr>
          <w:p w14:paraId="79711ED4">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鞍面环带直径</w:t>
            </w:r>
          </w:p>
        </w:tc>
        <w:tc>
          <w:tcPr>
            <w:tcW w:w="1696" w:type="dxa"/>
            <w:vMerge w:val="restart"/>
            <w:tcBorders>
              <w:tl2br w:val="nil"/>
              <w:tr2bl w:val="nil"/>
            </w:tcBorders>
            <w:vAlign w:val="center"/>
          </w:tcPr>
          <w:p w14:paraId="03B8A17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D17B44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4.3.1.1</w:t>
            </w:r>
            <w:r>
              <w:rPr>
                <w:rFonts w:ascii="宋体" w:hAnsi="宋体"/>
                <w:sz w:val="18"/>
                <w:szCs w:val="18"/>
              </w:rPr>
              <w:t>条</w:t>
            </w:r>
          </w:p>
          <w:p w14:paraId="716C551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4.3.1.2</w:t>
            </w:r>
            <w:r>
              <w:rPr>
                <w:rFonts w:ascii="宋体" w:hAnsi="宋体"/>
                <w:sz w:val="18"/>
                <w:szCs w:val="18"/>
              </w:rPr>
              <w:t>条</w:t>
            </w:r>
          </w:p>
        </w:tc>
        <w:tc>
          <w:tcPr>
            <w:tcW w:w="1697" w:type="dxa"/>
            <w:vMerge w:val="restart"/>
            <w:tcBorders>
              <w:tl2br w:val="nil"/>
              <w:tr2bl w:val="nil"/>
            </w:tcBorders>
            <w:vAlign w:val="center"/>
          </w:tcPr>
          <w:p w14:paraId="64096E3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8D6B8A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5.1.6</w:t>
            </w:r>
            <w:r>
              <w:rPr>
                <w:rFonts w:ascii="宋体" w:hAnsi="宋体"/>
                <w:sz w:val="18"/>
                <w:szCs w:val="18"/>
              </w:rPr>
              <w:t>条</w:t>
            </w:r>
          </w:p>
        </w:tc>
        <w:tc>
          <w:tcPr>
            <w:tcW w:w="766" w:type="dxa"/>
            <w:tcBorders>
              <w:tl2br w:val="nil"/>
              <w:tr2bl w:val="nil"/>
            </w:tcBorders>
            <w:vAlign w:val="center"/>
          </w:tcPr>
          <w:p w14:paraId="4076DC1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2AE6877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8E7DF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263367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2FC2A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7ADE61EA">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05F364F">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FB3488C">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两环带直径差</w:t>
            </w:r>
          </w:p>
        </w:tc>
        <w:tc>
          <w:tcPr>
            <w:tcW w:w="1696" w:type="dxa"/>
            <w:vMerge w:val="continue"/>
            <w:tcBorders>
              <w:tl2br w:val="nil"/>
              <w:tr2bl w:val="nil"/>
            </w:tcBorders>
            <w:vAlign w:val="center"/>
          </w:tcPr>
          <w:p w14:paraId="3BF2E027">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F8E01F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5EE841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A4DA5D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FE01A4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35BC7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242A3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851" w:type="dxa"/>
            <w:vMerge w:val="continue"/>
            <w:tcBorders>
              <w:tl2br w:val="nil"/>
              <w:tr2bl w:val="nil"/>
            </w:tcBorders>
            <w:vAlign w:val="center"/>
          </w:tcPr>
          <w:p w14:paraId="0F05C964">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C0BB806">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89FAEF3">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两推力挡肩内侧面距离</w:t>
            </w:r>
          </w:p>
        </w:tc>
        <w:tc>
          <w:tcPr>
            <w:tcW w:w="1696" w:type="dxa"/>
            <w:vMerge w:val="continue"/>
            <w:tcBorders>
              <w:tl2br w:val="nil"/>
              <w:tr2bl w:val="nil"/>
            </w:tcBorders>
            <w:vAlign w:val="center"/>
          </w:tcPr>
          <w:p w14:paraId="410761FD">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3470C36">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7AC63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B772CE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6022E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CB9E2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87A94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51" w:type="dxa"/>
            <w:vMerge w:val="continue"/>
            <w:tcBorders>
              <w:tl2br w:val="nil"/>
              <w:tr2bl w:val="nil"/>
            </w:tcBorders>
            <w:vAlign w:val="center"/>
          </w:tcPr>
          <w:p w14:paraId="7184F2A0">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45CD66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48999451">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推力挡肩高度</w:t>
            </w:r>
          </w:p>
        </w:tc>
        <w:tc>
          <w:tcPr>
            <w:tcW w:w="1696" w:type="dxa"/>
            <w:vMerge w:val="continue"/>
            <w:tcBorders>
              <w:tl2br w:val="nil"/>
              <w:tr2bl w:val="nil"/>
            </w:tcBorders>
            <w:vAlign w:val="center"/>
          </w:tcPr>
          <w:p w14:paraId="46DBC70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86F756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6F858D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607541B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D65FA5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C42C4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2BE20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2193B5CE">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AB25470">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65E13CB">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两导框深度差</w:t>
            </w:r>
          </w:p>
        </w:tc>
        <w:tc>
          <w:tcPr>
            <w:tcW w:w="1696" w:type="dxa"/>
            <w:vMerge w:val="continue"/>
            <w:tcBorders>
              <w:tl2br w:val="nil"/>
              <w:tr2bl w:val="nil"/>
            </w:tcBorders>
            <w:vAlign w:val="center"/>
          </w:tcPr>
          <w:p w14:paraId="422A3B0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69280F34">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0DC218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7FFC1A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9B56D6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031D4D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510CB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32F97DD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85E9DB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0D651AC">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顶厚</w:t>
            </w:r>
            <w:r>
              <w:rPr>
                <w:rFonts w:ascii="宋体" w:hAnsi="宋体"/>
                <w:sz w:val="18"/>
                <w:szCs w:val="18"/>
              </w:rPr>
              <w:t>差</w:t>
            </w:r>
          </w:p>
        </w:tc>
        <w:tc>
          <w:tcPr>
            <w:tcW w:w="1696" w:type="dxa"/>
            <w:vMerge w:val="continue"/>
            <w:tcBorders>
              <w:tl2br w:val="nil"/>
              <w:tr2bl w:val="nil"/>
            </w:tcBorders>
            <w:vAlign w:val="center"/>
          </w:tcPr>
          <w:p w14:paraId="4908108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56F954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4BE135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AF8CEF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627C15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E307BF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BB661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851" w:type="dxa"/>
            <w:vMerge w:val="continue"/>
            <w:tcBorders>
              <w:tl2br w:val="nil"/>
              <w:tr2bl w:val="nil"/>
            </w:tcBorders>
            <w:vAlign w:val="center"/>
          </w:tcPr>
          <w:p w14:paraId="4064C1B1">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467675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DF42562">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两导框挡边内侧距离</w:t>
            </w:r>
          </w:p>
        </w:tc>
        <w:tc>
          <w:tcPr>
            <w:tcW w:w="1696" w:type="dxa"/>
            <w:vMerge w:val="continue"/>
            <w:tcBorders>
              <w:tl2br w:val="nil"/>
              <w:tr2bl w:val="nil"/>
            </w:tcBorders>
            <w:vAlign w:val="center"/>
          </w:tcPr>
          <w:p w14:paraId="5A4B0408">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AE6822C">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81C8E9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A9781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159EB2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1A03FA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A9BFC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1" w:type="dxa"/>
            <w:vMerge w:val="continue"/>
            <w:tcBorders>
              <w:tl2br w:val="nil"/>
              <w:tr2bl w:val="nil"/>
            </w:tcBorders>
            <w:vAlign w:val="center"/>
          </w:tcPr>
          <w:p w14:paraId="3EBBCD9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5CA576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E87931B">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鞍面圆心至顶面距离</w:t>
            </w:r>
          </w:p>
        </w:tc>
        <w:tc>
          <w:tcPr>
            <w:tcW w:w="1696" w:type="dxa"/>
            <w:vMerge w:val="continue"/>
            <w:tcBorders>
              <w:tl2br w:val="nil"/>
              <w:tr2bl w:val="nil"/>
            </w:tcBorders>
            <w:vAlign w:val="center"/>
          </w:tcPr>
          <w:p w14:paraId="322375B6">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567872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FB9D5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73383D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E5602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4AFE2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02F4F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851" w:type="dxa"/>
            <w:vMerge w:val="continue"/>
            <w:tcBorders>
              <w:tl2br w:val="nil"/>
              <w:tr2bl w:val="nil"/>
            </w:tcBorders>
            <w:vAlign w:val="center"/>
          </w:tcPr>
          <w:p w14:paraId="6D227AF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ED4E8B7">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8F0A64C">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两导框底面距离</w:t>
            </w:r>
          </w:p>
        </w:tc>
        <w:tc>
          <w:tcPr>
            <w:tcW w:w="1696" w:type="dxa"/>
            <w:vMerge w:val="continue"/>
            <w:tcBorders>
              <w:tl2br w:val="nil"/>
              <w:tr2bl w:val="nil"/>
            </w:tcBorders>
            <w:vAlign w:val="center"/>
          </w:tcPr>
          <w:p w14:paraId="3328881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4F9324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70A541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248B3B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A2390F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417DBFA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335D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020D952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E2084BC">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09112A4">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顶面两侧面宽度</w:t>
            </w:r>
          </w:p>
        </w:tc>
        <w:tc>
          <w:tcPr>
            <w:tcW w:w="1696" w:type="dxa"/>
            <w:vMerge w:val="continue"/>
            <w:tcBorders>
              <w:tl2br w:val="nil"/>
              <w:tr2bl w:val="nil"/>
            </w:tcBorders>
            <w:vAlign w:val="center"/>
          </w:tcPr>
          <w:p w14:paraId="7884EF1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ED583E7">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031E5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152EC2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DD761F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AD6F30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3A613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5A947E6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0DC2272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C653665">
            <w:pPr>
              <w:tabs>
                <w:tab w:val="left" w:pos="0"/>
              </w:tabs>
              <w:adjustRightInd/>
              <w:snapToGrid w:val="0"/>
              <w:spacing w:line="278" w:lineRule="auto"/>
              <w:jc w:val="left"/>
              <w:rPr>
                <w:rFonts w:hint="eastAsia" w:ascii="宋体" w:hAnsi="宋体"/>
                <w:sz w:val="18"/>
                <w:szCs w:val="18"/>
              </w:rPr>
            </w:pPr>
            <w:r>
              <w:rPr>
                <w:rFonts w:ascii="宋体" w:hAnsi="宋体"/>
                <w:sz w:val="18"/>
                <w:szCs w:val="18"/>
              </w:rPr>
              <w:t>每侧两吊耳内侧距离</w:t>
            </w:r>
          </w:p>
        </w:tc>
        <w:tc>
          <w:tcPr>
            <w:tcW w:w="1696" w:type="dxa"/>
            <w:vMerge w:val="continue"/>
            <w:tcBorders>
              <w:tl2br w:val="nil"/>
              <w:tr2bl w:val="nil"/>
            </w:tcBorders>
            <w:vAlign w:val="center"/>
          </w:tcPr>
          <w:p w14:paraId="01E4AD1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CD20515">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6019BE6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6AAB3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DB29BB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80D898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4D4E0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676CCE19">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42B912A">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66CCA4E">
            <w:pPr>
              <w:tabs>
                <w:tab w:val="left" w:pos="0"/>
              </w:tabs>
              <w:adjustRightInd/>
              <w:snapToGrid w:val="0"/>
              <w:spacing w:line="278" w:lineRule="auto"/>
              <w:jc w:val="left"/>
              <w:rPr>
                <w:rFonts w:hint="eastAsia" w:ascii="宋体" w:hAnsi="宋体"/>
                <w:sz w:val="18"/>
                <w:szCs w:val="18"/>
              </w:rPr>
            </w:pPr>
            <w:r>
              <w:rPr>
                <w:rFonts w:ascii="宋体" w:hAnsi="宋体"/>
                <w:sz w:val="18"/>
                <w:szCs w:val="18"/>
              </w:rPr>
              <w:t>每侧两吊耳外侧距离</w:t>
            </w:r>
          </w:p>
        </w:tc>
        <w:tc>
          <w:tcPr>
            <w:tcW w:w="1696" w:type="dxa"/>
            <w:vMerge w:val="continue"/>
            <w:tcBorders>
              <w:tl2br w:val="nil"/>
              <w:tr2bl w:val="nil"/>
            </w:tcBorders>
            <w:vAlign w:val="center"/>
          </w:tcPr>
          <w:p w14:paraId="3699E834">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96DF2E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A0B490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3DFC65B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6D7A3E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9B6CC9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94A80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1706BE8F">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78C944D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5C63FF71">
            <w:pPr>
              <w:tabs>
                <w:tab w:val="left" w:pos="0"/>
              </w:tabs>
              <w:adjustRightInd/>
              <w:snapToGrid w:val="0"/>
              <w:spacing w:line="278" w:lineRule="auto"/>
              <w:jc w:val="left"/>
              <w:rPr>
                <w:rFonts w:hint="eastAsia" w:ascii="宋体" w:hAnsi="宋体"/>
                <w:sz w:val="18"/>
                <w:szCs w:val="18"/>
              </w:rPr>
            </w:pPr>
            <w:r>
              <w:rPr>
                <w:rFonts w:ascii="宋体" w:hAnsi="宋体"/>
                <w:sz w:val="18"/>
                <w:szCs w:val="18"/>
              </w:rPr>
              <w:t>推力挡肩内侧根部加工半径</w:t>
            </w:r>
          </w:p>
        </w:tc>
        <w:tc>
          <w:tcPr>
            <w:tcW w:w="1696" w:type="dxa"/>
            <w:vMerge w:val="continue"/>
            <w:tcBorders>
              <w:tl2br w:val="nil"/>
              <w:tr2bl w:val="nil"/>
            </w:tcBorders>
            <w:vAlign w:val="center"/>
          </w:tcPr>
          <w:p w14:paraId="034B899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03E9284A">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2BB639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9E89E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C0F62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53A513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D5433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1" w:type="dxa"/>
            <w:vMerge w:val="continue"/>
            <w:tcBorders>
              <w:tl2br w:val="nil"/>
              <w:tr2bl w:val="nil"/>
            </w:tcBorders>
            <w:vAlign w:val="center"/>
          </w:tcPr>
          <w:p w14:paraId="5A21261B">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4BFD0A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DB426EE">
            <w:pPr>
              <w:tabs>
                <w:tab w:val="left" w:pos="0"/>
              </w:tabs>
              <w:adjustRightInd/>
              <w:snapToGrid w:val="0"/>
              <w:spacing w:line="278" w:lineRule="auto"/>
              <w:jc w:val="left"/>
              <w:rPr>
                <w:rFonts w:hint="eastAsia" w:ascii="宋体" w:hAnsi="宋体"/>
                <w:sz w:val="18"/>
                <w:szCs w:val="18"/>
              </w:rPr>
            </w:pPr>
            <w:r>
              <w:rPr>
                <w:rFonts w:ascii="宋体" w:hAnsi="宋体"/>
                <w:sz w:val="18"/>
                <w:szCs w:val="18"/>
              </w:rPr>
              <w:t>鞍面素线直线度</w:t>
            </w:r>
          </w:p>
        </w:tc>
        <w:tc>
          <w:tcPr>
            <w:tcW w:w="1696" w:type="dxa"/>
            <w:vMerge w:val="continue"/>
            <w:tcBorders>
              <w:tl2br w:val="nil"/>
              <w:tr2bl w:val="nil"/>
            </w:tcBorders>
            <w:vAlign w:val="center"/>
          </w:tcPr>
          <w:p w14:paraId="53463BE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874AC50">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F03570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E2E527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521EEF3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7CC8D4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A1EE1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324BB8B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1DFA194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1EA96A21">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两导框底面中心相对鞍面中心对称度</w:t>
            </w:r>
          </w:p>
        </w:tc>
        <w:tc>
          <w:tcPr>
            <w:tcW w:w="1696" w:type="dxa"/>
            <w:vMerge w:val="continue"/>
            <w:tcBorders>
              <w:tl2br w:val="nil"/>
              <w:tr2bl w:val="nil"/>
            </w:tcBorders>
            <w:vAlign w:val="center"/>
          </w:tcPr>
          <w:p w14:paraId="64592E95">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C5CE59E">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2E1AFE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4726BC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40E53E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4B5B6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782967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40A5B6BC">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30601E25">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72712EBB">
            <w:pPr>
              <w:tabs>
                <w:tab w:val="left" w:pos="0"/>
              </w:tabs>
              <w:adjustRightInd/>
              <w:snapToGrid w:val="0"/>
              <w:spacing w:line="278" w:lineRule="auto"/>
              <w:jc w:val="left"/>
              <w:rPr>
                <w:rFonts w:hint="eastAsia" w:ascii="宋体" w:hAnsi="宋体"/>
                <w:sz w:val="18"/>
                <w:szCs w:val="18"/>
              </w:rPr>
            </w:pPr>
            <w:r>
              <w:rPr>
                <w:rFonts w:ascii="宋体" w:hAnsi="宋体"/>
                <w:sz w:val="18"/>
                <w:szCs w:val="18"/>
              </w:rPr>
              <w:t>吊耳内侧面中心相对鞍面中心对称度</w:t>
            </w:r>
          </w:p>
        </w:tc>
        <w:tc>
          <w:tcPr>
            <w:tcW w:w="1696" w:type="dxa"/>
            <w:vMerge w:val="continue"/>
            <w:tcBorders>
              <w:tl2br w:val="nil"/>
              <w:tr2bl w:val="nil"/>
            </w:tcBorders>
            <w:vAlign w:val="center"/>
          </w:tcPr>
          <w:p w14:paraId="7B1AAC1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949382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8FB76B3">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02057EA8">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27D8AD67">
            <w:pPr>
              <w:tabs>
                <w:tab w:val="left" w:pos="0"/>
              </w:tabs>
              <w:adjustRightInd/>
              <w:snapToGrid w:val="0"/>
              <w:spacing w:line="278" w:lineRule="auto"/>
              <w:jc w:val="center"/>
              <w:rPr>
                <w:rFonts w:hint="eastAsia" w:ascii="宋体" w:hAnsi="宋体"/>
                <w:sz w:val="18"/>
                <w:szCs w:val="18"/>
              </w:rPr>
            </w:pPr>
          </w:p>
        </w:tc>
        <w:tc>
          <w:tcPr>
            <w:tcW w:w="768" w:type="dxa"/>
            <w:tcBorders>
              <w:tl2br w:val="nil"/>
              <w:tr2bl w:val="nil"/>
            </w:tcBorders>
            <w:vAlign w:val="center"/>
          </w:tcPr>
          <w:p w14:paraId="3E810F01">
            <w:pPr>
              <w:tabs>
                <w:tab w:val="left" w:pos="0"/>
              </w:tabs>
              <w:adjustRightInd/>
              <w:snapToGrid w:val="0"/>
              <w:spacing w:line="278" w:lineRule="auto"/>
              <w:jc w:val="center"/>
              <w:rPr>
                <w:rFonts w:hint="eastAsia" w:ascii="宋体" w:hAnsi="宋体"/>
                <w:sz w:val="18"/>
                <w:szCs w:val="18"/>
              </w:rPr>
            </w:pPr>
          </w:p>
        </w:tc>
      </w:tr>
      <w:tr w14:paraId="005409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3DBF4ED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6F41450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60322F2">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两侧吊耳内侧面中心对称度</w:t>
            </w:r>
          </w:p>
        </w:tc>
        <w:tc>
          <w:tcPr>
            <w:tcW w:w="1696" w:type="dxa"/>
            <w:vMerge w:val="continue"/>
            <w:tcBorders>
              <w:tl2br w:val="nil"/>
              <w:tr2bl w:val="nil"/>
            </w:tcBorders>
            <w:vAlign w:val="center"/>
          </w:tcPr>
          <w:p w14:paraId="3160774E">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5CCDB98F">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5B54951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6E7792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91FAE0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F64FD3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DD696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32F081B3">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FAC8A04">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2937A973">
            <w:pPr>
              <w:tabs>
                <w:tab w:val="left" w:pos="0"/>
              </w:tabs>
              <w:adjustRightInd/>
              <w:snapToGrid w:val="0"/>
              <w:spacing w:line="278" w:lineRule="auto"/>
              <w:jc w:val="left"/>
              <w:rPr>
                <w:rFonts w:hint="eastAsia" w:ascii="宋体" w:hAnsi="宋体"/>
                <w:sz w:val="18"/>
                <w:szCs w:val="18"/>
              </w:rPr>
            </w:pPr>
            <w:r>
              <w:rPr>
                <w:rFonts w:ascii="宋体" w:hAnsi="宋体"/>
                <w:sz w:val="18"/>
                <w:szCs w:val="18"/>
              </w:rPr>
              <w:t>吊耳外侧面中心相对鞍面中心对称度</w:t>
            </w:r>
          </w:p>
        </w:tc>
        <w:tc>
          <w:tcPr>
            <w:tcW w:w="1696" w:type="dxa"/>
            <w:vMerge w:val="continue"/>
            <w:tcBorders>
              <w:tl2br w:val="nil"/>
              <w:tr2bl w:val="nil"/>
            </w:tcBorders>
            <w:vAlign w:val="center"/>
          </w:tcPr>
          <w:p w14:paraId="576C6D21">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75A36859">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18E7049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71A8AC4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EE56D2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7298E0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AF1F6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5C4B1F85">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9052AED">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664C985E">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两侧吊耳外侧面中心对称度</w:t>
            </w:r>
          </w:p>
        </w:tc>
        <w:tc>
          <w:tcPr>
            <w:tcW w:w="1696" w:type="dxa"/>
            <w:vMerge w:val="continue"/>
            <w:tcBorders>
              <w:tl2br w:val="nil"/>
              <w:tr2bl w:val="nil"/>
            </w:tcBorders>
            <w:vAlign w:val="center"/>
          </w:tcPr>
          <w:p w14:paraId="237E38EC">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3C5A895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785436C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51C7795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C87E0C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3C796D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239448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34695DA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493B7B4F">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9F6534B">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两侧导框挡边中心对称度</w:t>
            </w:r>
          </w:p>
        </w:tc>
        <w:tc>
          <w:tcPr>
            <w:tcW w:w="1696" w:type="dxa"/>
            <w:vMerge w:val="continue"/>
            <w:tcBorders>
              <w:tl2br w:val="nil"/>
              <w:tr2bl w:val="nil"/>
            </w:tcBorders>
            <w:vAlign w:val="center"/>
          </w:tcPr>
          <w:p w14:paraId="49E607E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18CA612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26FE7B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BC91F6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DC798E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2D40A20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C1DA0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851" w:type="dxa"/>
            <w:vMerge w:val="continue"/>
            <w:tcBorders>
              <w:tl2br w:val="nil"/>
              <w:tr2bl w:val="nil"/>
            </w:tcBorders>
            <w:vAlign w:val="center"/>
          </w:tcPr>
          <w:p w14:paraId="418D1C77">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5D89D1A1">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0B3BE382">
            <w:pPr>
              <w:tabs>
                <w:tab w:val="left" w:pos="0"/>
              </w:tabs>
              <w:adjustRightInd/>
              <w:snapToGrid w:val="0"/>
              <w:spacing w:line="278" w:lineRule="auto"/>
              <w:jc w:val="left"/>
              <w:rPr>
                <w:rFonts w:hint="eastAsia" w:ascii="宋体" w:hAnsi="宋体"/>
                <w:sz w:val="18"/>
                <w:szCs w:val="18"/>
              </w:rPr>
            </w:pPr>
            <w:r>
              <w:rPr>
                <w:rFonts w:ascii="宋体" w:hAnsi="宋体"/>
                <w:sz w:val="18"/>
                <w:szCs w:val="18"/>
              </w:rPr>
              <w:t>顶面两侧面中心相对两推力挡肩内侧面 中心对称度</w:t>
            </w:r>
          </w:p>
        </w:tc>
        <w:tc>
          <w:tcPr>
            <w:tcW w:w="1696" w:type="dxa"/>
            <w:vMerge w:val="continue"/>
            <w:tcBorders>
              <w:tl2br w:val="nil"/>
              <w:tr2bl w:val="nil"/>
            </w:tcBorders>
            <w:vAlign w:val="center"/>
          </w:tcPr>
          <w:p w14:paraId="1393B9C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254B1968">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4D1A65E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8C40E7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646B79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0A22979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B880F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51" w:type="dxa"/>
            <w:vMerge w:val="continue"/>
            <w:tcBorders>
              <w:tl2br w:val="nil"/>
              <w:tr2bl w:val="nil"/>
            </w:tcBorders>
            <w:vAlign w:val="center"/>
          </w:tcPr>
          <w:p w14:paraId="7F9590ED">
            <w:pPr>
              <w:tabs>
                <w:tab w:val="left" w:pos="0"/>
              </w:tabs>
              <w:adjustRightInd/>
              <w:snapToGrid w:val="0"/>
              <w:spacing w:line="278" w:lineRule="auto"/>
              <w:jc w:val="center"/>
              <w:rPr>
                <w:rFonts w:hint="eastAsia" w:ascii="宋体" w:hAnsi="宋体"/>
                <w:sz w:val="18"/>
                <w:szCs w:val="18"/>
              </w:rPr>
            </w:pPr>
          </w:p>
        </w:tc>
        <w:tc>
          <w:tcPr>
            <w:tcW w:w="557" w:type="dxa"/>
            <w:vMerge w:val="continue"/>
            <w:tcBorders>
              <w:tl2br w:val="nil"/>
              <w:tr2bl w:val="nil"/>
            </w:tcBorders>
            <w:vAlign w:val="center"/>
          </w:tcPr>
          <w:p w14:paraId="27E5C35E">
            <w:pPr>
              <w:tabs>
                <w:tab w:val="left" w:pos="0"/>
              </w:tabs>
              <w:adjustRightInd/>
              <w:snapToGrid w:val="0"/>
              <w:spacing w:line="278" w:lineRule="auto"/>
              <w:jc w:val="center"/>
              <w:rPr>
                <w:rFonts w:hint="eastAsia" w:ascii="宋体" w:hAnsi="宋体"/>
                <w:sz w:val="18"/>
                <w:szCs w:val="18"/>
              </w:rPr>
            </w:pPr>
          </w:p>
        </w:tc>
        <w:tc>
          <w:tcPr>
            <w:tcW w:w="1569" w:type="dxa"/>
            <w:tcBorders>
              <w:tl2br w:val="nil"/>
              <w:tr2bl w:val="nil"/>
            </w:tcBorders>
            <w:vAlign w:val="center"/>
          </w:tcPr>
          <w:p w14:paraId="3484BCF3">
            <w:pPr>
              <w:tabs>
                <w:tab w:val="left" w:pos="0"/>
              </w:tabs>
              <w:adjustRightInd/>
              <w:snapToGrid w:val="0"/>
              <w:spacing w:line="278" w:lineRule="auto"/>
              <w:jc w:val="left"/>
              <w:rPr>
                <w:rFonts w:hint="eastAsia" w:ascii="宋体" w:hAnsi="宋体"/>
                <w:sz w:val="18"/>
                <w:szCs w:val="18"/>
              </w:rPr>
            </w:pPr>
            <w:r>
              <w:rPr>
                <w:rFonts w:ascii="宋体" w:hAnsi="宋体"/>
                <w:sz w:val="18"/>
                <w:szCs w:val="18"/>
              </w:rPr>
              <w:t>两导框挡边中心相对两推力挡肩内侧面中心对称度</w:t>
            </w:r>
          </w:p>
        </w:tc>
        <w:tc>
          <w:tcPr>
            <w:tcW w:w="1696" w:type="dxa"/>
            <w:vMerge w:val="continue"/>
            <w:tcBorders>
              <w:tl2br w:val="nil"/>
              <w:tr2bl w:val="nil"/>
            </w:tcBorders>
            <w:vAlign w:val="center"/>
          </w:tcPr>
          <w:p w14:paraId="63517AE9">
            <w:pPr>
              <w:tabs>
                <w:tab w:val="left" w:pos="0"/>
              </w:tabs>
              <w:adjustRightInd/>
              <w:snapToGrid w:val="0"/>
              <w:spacing w:line="278" w:lineRule="auto"/>
              <w:jc w:val="center"/>
              <w:rPr>
                <w:rFonts w:hint="eastAsia" w:ascii="宋体" w:hAnsi="宋体"/>
                <w:sz w:val="18"/>
                <w:szCs w:val="18"/>
              </w:rPr>
            </w:pPr>
          </w:p>
        </w:tc>
        <w:tc>
          <w:tcPr>
            <w:tcW w:w="1697" w:type="dxa"/>
            <w:vMerge w:val="continue"/>
            <w:tcBorders>
              <w:tl2br w:val="nil"/>
              <w:tr2bl w:val="nil"/>
            </w:tcBorders>
            <w:vAlign w:val="center"/>
          </w:tcPr>
          <w:p w14:paraId="47E5252B">
            <w:pPr>
              <w:tabs>
                <w:tab w:val="left" w:pos="0"/>
              </w:tabs>
              <w:adjustRightInd/>
              <w:snapToGrid w:val="0"/>
              <w:spacing w:line="278" w:lineRule="auto"/>
              <w:jc w:val="center"/>
              <w:rPr>
                <w:rFonts w:hint="eastAsia" w:ascii="宋体" w:hAnsi="宋体"/>
                <w:sz w:val="18"/>
                <w:szCs w:val="18"/>
              </w:rPr>
            </w:pPr>
          </w:p>
        </w:tc>
        <w:tc>
          <w:tcPr>
            <w:tcW w:w="766" w:type="dxa"/>
            <w:tcBorders>
              <w:tl2br w:val="nil"/>
              <w:tr2bl w:val="nil"/>
            </w:tcBorders>
            <w:vAlign w:val="center"/>
          </w:tcPr>
          <w:p w14:paraId="3CCFCB5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l2br w:val="nil"/>
              <w:tr2bl w:val="nil"/>
            </w:tcBorders>
            <w:vAlign w:val="center"/>
          </w:tcPr>
          <w:p w14:paraId="0AB9D2C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15D8F3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l2br w:val="nil"/>
              <w:tr2bl w:val="nil"/>
            </w:tcBorders>
            <w:vAlign w:val="center"/>
          </w:tcPr>
          <w:p w14:paraId="3F0C72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D19C9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0DC618A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2</w:t>
            </w:r>
          </w:p>
        </w:tc>
        <w:tc>
          <w:tcPr>
            <w:tcW w:w="2126" w:type="dxa"/>
            <w:gridSpan w:val="2"/>
            <w:tcBorders>
              <w:top w:val="single" w:color="auto" w:sz="4" w:space="0"/>
              <w:bottom w:val="single" w:color="auto" w:sz="4" w:space="0"/>
              <w:tl2br w:val="nil"/>
              <w:tr2bl w:val="nil"/>
            </w:tcBorders>
            <w:vAlign w:val="center"/>
          </w:tcPr>
          <w:p w14:paraId="03ABAE83">
            <w:pPr>
              <w:tabs>
                <w:tab w:val="left" w:pos="0"/>
              </w:tabs>
              <w:adjustRightInd/>
              <w:snapToGrid w:val="0"/>
              <w:spacing w:line="278" w:lineRule="auto"/>
              <w:jc w:val="left"/>
              <w:rPr>
                <w:rFonts w:hint="eastAsia" w:ascii="宋体" w:hAnsi="宋体"/>
                <w:sz w:val="18"/>
                <w:szCs w:val="18"/>
              </w:rPr>
            </w:pPr>
            <w:r>
              <w:rPr>
                <w:rFonts w:ascii="宋体" w:hAnsi="宋体"/>
                <w:sz w:val="18"/>
                <w:szCs w:val="18"/>
              </w:rPr>
              <w:t>表面质量</w:t>
            </w:r>
          </w:p>
        </w:tc>
        <w:tc>
          <w:tcPr>
            <w:tcW w:w="1696" w:type="dxa"/>
            <w:tcBorders>
              <w:top w:val="single" w:color="auto" w:sz="4" w:space="0"/>
              <w:bottom w:val="single" w:color="auto" w:sz="4" w:space="0"/>
              <w:tl2br w:val="nil"/>
              <w:tr2bl w:val="nil"/>
            </w:tcBorders>
            <w:vAlign w:val="center"/>
          </w:tcPr>
          <w:p w14:paraId="6C5278C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2F07C6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4.3.2.1</w:t>
            </w:r>
            <w:r>
              <w:rPr>
                <w:rFonts w:ascii="宋体" w:hAnsi="宋体"/>
                <w:sz w:val="18"/>
                <w:szCs w:val="18"/>
              </w:rPr>
              <w:t>条</w:t>
            </w:r>
            <w:r>
              <w:rPr>
                <w:rFonts w:ascii="Times New Roman" w:hAnsi="Times New Roman"/>
                <w:sz w:val="18"/>
                <w:szCs w:val="18"/>
              </w:rPr>
              <w:t>~</w:t>
            </w:r>
            <w:r>
              <w:rPr>
                <w:rFonts w:ascii="宋体" w:hAnsi="宋体"/>
                <w:sz w:val="18"/>
                <w:szCs w:val="18"/>
              </w:rPr>
              <w:t>第</w:t>
            </w:r>
            <w:r>
              <w:rPr>
                <w:rFonts w:hint="eastAsia" w:ascii="宋体" w:hAnsi="宋体"/>
                <w:sz w:val="18"/>
                <w:szCs w:val="18"/>
              </w:rPr>
              <w:t>4.3.2.7</w:t>
            </w:r>
            <w:r>
              <w:rPr>
                <w:rFonts w:ascii="宋体" w:hAnsi="宋体"/>
                <w:sz w:val="18"/>
                <w:szCs w:val="18"/>
              </w:rPr>
              <w:t>条</w:t>
            </w:r>
          </w:p>
          <w:p w14:paraId="4EE15D0D">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第7.1条</w:t>
            </w:r>
          </w:p>
        </w:tc>
        <w:tc>
          <w:tcPr>
            <w:tcW w:w="1697" w:type="dxa"/>
            <w:tcBorders>
              <w:top w:val="single" w:color="auto" w:sz="4" w:space="0"/>
              <w:bottom w:val="single" w:color="auto" w:sz="4" w:space="0"/>
              <w:tl2br w:val="nil"/>
              <w:tr2bl w:val="nil"/>
            </w:tcBorders>
            <w:vAlign w:val="center"/>
          </w:tcPr>
          <w:p w14:paraId="36BB893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38B3C5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5.1.5</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1F960A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5A2FF5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7CFB895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8D20BC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58B37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31634DC7">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3</w:t>
            </w:r>
          </w:p>
        </w:tc>
        <w:tc>
          <w:tcPr>
            <w:tcW w:w="2126" w:type="dxa"/>
            <w:gridSpan w:val="2"/>
            <w:tcBorders>
              <w:top w:val="single" w:color="auto" w:sz="4" w:space="0"/>
              <w:bottom w:val="single" w:color="auto" w:sz="4" w:space="0"/>
              <w:tl2br w:val="nil"/>
              <w:tr2bl w:val="nil"/>
            </w:tcBorders>
            <w:vAlign w:val="center"/>
          </w:tcPr>
          <w:p w14:paraId="49ABA13C">
            <w:pPr>
              <w:tabs>
                <w:tab w:val="left" w:pos="0"/>
              </w:tabs>
              <w:adjustRightInd/>
              <w:snapToGrid w:val="0"/>
              <w:spacing w:line="278" w:lineRule="auto"/>
              <w:jc w:val="left"/>
              <w:rPr>
                <w:rFonts w:hint="eastAsia" w:ascii="宋体" w:hAnsi="宋体"/>
                <w:sz w:val="18"/>
                <w:szCs w:val="18"/>
              </w:rPr>
            </w:pPr>
            <w:r>
              <w:rPr>
                <w:rFonts w:ascii="宋体" w:hAnsi="宋体"/>
                <w:sz w:val="18"/>
                <w:szCs w:val="18"/>
              </w:rPr>
              <w:t>硬度</w:t>
            </w:r>
          </w:p>
        </w:tc>
        <w:tc>
          <w:tcPr>
            <w:tcW w:w="1696" w:type="dxa"/>
            <w:tcBorders>
              <w:top w:val="single" w:color="auto" w:sz="4" w:space="0"/>
              <w:bottom w:val="single" w:color="auto" w:sz="4" w:space="0"/>
              <w:tl2br w:val="nil"/>
              <w:tr2bl w:val="nil"/>
            </w:tcBorders>
            <w:vAlign w:val="center"/>
          </w:tcPr>
          <w:p w14:paraId="585561B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E93CC4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70FBAB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617B0E4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8DF365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5.1.4</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634C08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0CB173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A45A15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4C4A9D8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159114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8DB92C5">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4</w:t>
            </w:r>
          </w:p>
        </w:tc>
        <w:tc>
          <w:tcPr>
            <w:tcW w:w="2126" w:type="dxa"/>
            <w:gridSpan w:val="2"/>
            <w:tcBorders>
              <w:top w:val="single" w:color="auto" w:sz="4" w:space="0"/>
              <w:bottom w:val="single" w:color="auto" w:sz="4" w:space="0"/>
              <w:tl2br w:val="nil"/>
              <w:tr2bl w:val="nil"/>
            </w:tcBorders>
            <w:vAlign w:val="center"/>
          </w:tcPr>
          <w:p w14:paraId="0A9A4E6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化学成分</w:t>
            </w:r>
          </w:p>
        </w:tc>
        <w:tc>
          <w:tcPr>
            <w:tcW w:w="1696" w:type="dxa"/>
            <w:tcBorders>
              <w:top w:val="single" w:color="auto" w:sz="4" w:space="0"/>
              <w:bottom w:val="single" w:color="auto" w:sz="4" w:space="0"/>
              <w:tl2br w:val="nil"/>
              <w:tr2bl w:val="nil"/>
            </w:tcBorders>
            <w:vAlign w:val="center"/>
          </w:tcPr>
          <w:p w14:paraId="5CBFBB0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42762E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4AF1C1A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79E57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099D3F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5.1.2</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38659B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2D16BE9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C9BA79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5A7A01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5A287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9C3ED2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5</w:t>
            </w:r>
          </w:p>
        </w:tc>
        <w:tc>
          <w:tcPr>
            <w:tcW w:w="2126" w:type="dxa"/>
            <w:gridSpan w:val="2"/>
            <w:tcBorders>
              <w:top w:val="single" w:color="auto" w:sz="4" w:space="0"/>
              <w:bottom w:val="single" w:color="auto" w:sz="4" w:space="0"/>
              <w:tl2br w:val="nil"/>
              <w:tr2bl w:val="nil"/>
            </w:tcBorders>
            <w:vAlign w:val="center"/>
          </w:tcPr>
          <w:p w14:paraId="6C6E4A62">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抗拉强度</w:t>
            </w:r>
          </w:p>
        </w:tc>
        <w:tc>
          <w:tcPr>
            <w:tcW w:w="1696" w:type="dxa"/>
            <w:tcBorders>
              <w:top w:val="single" w:color="auto" w:sz="4" w:space="0"/>
              <w:bottom w:val="single" w:color="auto" w:sz="4" w:space="0"/>
              <w:tl2br w:val="nil"/>
              <w:tr2bl w:val="nil"/>
            </w:tcBorders>
            <w:vAlign w:val="center"/>
          </w:tcPr>
          <w:p w14:paraId="5E28819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301798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7A9FA51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598DC2B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E73D27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C5D7C2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97130CD">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2669DE4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4680E6F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EC9D9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D9B15A1">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6</w:t>
            </w:r>
          </w:p>
        </w:tc>
        <w:tc>
          <w:tcPr>
            <w:tcW w:w="2126" w:type="dxa"/>
            <w:gridSpan w:val="2"/>
            <w:tcBorders>
              <w:top w:val="single" w:color="auto" w:sz="4" w:space="0"/>
              <w:bottom w:val="single" w:color="auto" w:sz="4" w:space="0"/>
              <w:tl2br w:val="nil"/>
              <w:tr2bl w:val="nil"/>
            </w:tcBorders>
            <w:vAlign w:val="center"/>
          </w:tcPr>
          <w:p w14:paraId="2199B987">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屈服强度</w:t>
            </w:r>
          </w:p>
        </w:tc>
        <w:tc>
          <w:tcPr>
            <w:tcW w:w="1696" w:type="dxa"/>
            <w:tcBorders>
              <w:top w:val="single" w:color="auto" w:sz="4" w:space="0"/>
              <w:bottom w:val="single" w:color="auto" w:sz="4" w:space="0"/>
              <w:tl2br w:val="nil"/>
              <w:tr2bl w:val="nil"/>
            </w:tcBorders>
            <w:vAlign w:val="center"/>
          </w:tcPr>
          <w:p w14:paraId="216F231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3FA137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26E525F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3FEDF3F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26B5C51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2655F1B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A260F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12614C7">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1CF7F04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016ACC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0B4055A">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7</w:t>
            </w:r>
          </w:p>
        </w:tc>
        <w:tc>
          <w:tcPr>
            <w:tcW w:w="2126" w:type="dxa"/>
            <w:gridSpan w:val="2"/>
            <w:tcBorders>
              <w:top w:val="single" w:color="auto" w:sz="4" w:space="0"/>
              <w:bottom w:val="single" w:color="auto" w:sz="4" w:space="0"/>
              <w:tl2br w:val="nil"/>
              <w:tr2bl w:val="nil"/>
            </w:tcBorders>
            <w:vAlign w:val="center"/>
          </w:tcPr>
          <w:p w14:paraId="253E1CBF">
            <w:pPr>
              <w:tabs>
                <w:tab w:val="left" w:pos="0"/>
              </w:tabs>
              <w:adjustRightInd/>
              <w:snapToGrid w:val="0"/>
              <w:spacing w:line="278" w:lineRule="auto"/>
              <w:jc w:val="left"/>
              <w:rPr>
                <w:rFonts w:hint="eastAsia" w:ascii="宋体" w:hAnsi="宋体"/>
                <w:sz w:val="18"/>
                <w:szCs w:val="18"/>
              </w:rPr>
            </w:pPr>
            <w:r>
              <w:rPr>
                <w:rFonts w:hint="eastAsia" w:ascii="宋体" w:hAnsi="宋体"/>
                <w:sz w:val="18"/>
                <w:szCs w:val="18"/>
              </w:rPr>
              <w:t>伸长率</w:t>
            </w:r>
          </w:p>
        </w:tc>
        <w:tc>
          <w:tcPr>
            <w:tcW w:w="1696" w:type="dxa"/>
            <w:tcBorders>
              <w:top w:val="single" w:color="auto" w:sz="4" w:space="0"/>
              <w:bottom w:val="single" w:color="auto" w:sz="4" w:space="0"/>
              <w:tl2br w:val="nil"/>
              <w:tr2bl w:val="nil"/>
            </w:tcBorders>
            <w:vAlign w:val="center"/>
          </w:tcPr>
          <w:p w14:paraId="5AE1971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1B6D2C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4644EC1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5D218F69">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B87884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49851E62">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12EB6DCC">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6CDFD691">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6237600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6290AC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9311EB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8</w:t>
            </w:r>
          </w:p>
        </w:tc>
        <w:tc>
          <w:tcPr>
            <w:tcW w:w="2126" w:type="dxa"/>
            <w:gridSpan w:val="2"/>
            <w:tcBorders>
              <w:top w:val="single" w:color="auto" w:sz="4" w:space="0"/>
              <w:bottom w:val="single" w:color="auto" w:sz="4" w:space="0"/>
              <w:tl2br w:val="nil"/>
              <w:tr2bl w:val="nil"/>
            </w:tcBorders>
            <w:vAlign w:val="center"/>
          </w:tcPr>
          <w:p w14:paraId="6C73C691">
            <w:pPr>
              <w:tabs>
                <w:tab w:val="left" w:pos="0"/>
              </w:tabs>
              <w:adjustRightInd/>
              <w:snapToGrid w:val="0"/>
              <w:spacing w:line="278" w:lineRule="auto"/>
              <w:jc w:val="left"/>
              <w:rPr>
                <w:rFonts w:hint="eastAsia" w:ascii="宋体" w:hAnsi="宋体"/>
                <w:sz w:val="18"/>
                <w:szCs w:val="18"/>
              </w:rPr>
            </w:pPr>
            <w:r>
              <w:rPr>
                <w:rFonts w:ascii="宋体" w:hAnsi="宋体"/>
                <w:sz w:val="18"/>
                <w:szCs w:val="18"/>
              </w:rPr>
              <w:t>断面收缩率</w:t>
            </w:r>
          </w:p>
        </w:tc>
        <w:tc>
          <w:tcPr>
            <w:tcW w:w="1696" w:type="dxa"/>
            <w:tcBorders>
              <w:top w:val="single" w:color="auto" w:sz="4" w:space="0"/>
              <w:bottom w:val="single" w:color="auto" w:sz="4" w:space="0"/>
              <w:tl2br w:val="nil"/>
              <w:tr2bl w:val="nil"/>
            </w:tcBorders>
            <w:vAlign w:val="center"/>
          </w:tcPr>
          <w:p w14:paraId="309592B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529B7C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5C7BB2C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085FE05">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7F6EC01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56CCD82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0B8D0BE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3D0DD463">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5699BA66">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r w14:paraId="4ED601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32835F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9</w:t>
            </w:r>
          </w:p>
        </w:tc>
        <w:tc>
          <w:tcPr>
            <w:tcW w:w="2126" w:type="dxa"/>
            <w:gridSpan w:val="2"/>
            <w:tcBorders>
              <w:top w:val="single" w:color="auto" w:sz="4" w:space="0"/>
              <w:bottom w:val="single" w:color="auto" w:sz="4" w:space="0"/>
              <w:tl2br w:val="nil"/>
              <w:tr2bl w:val="nil"/>
            </w:tcBorders>
            <w:vAlign w:val="center"/>
          </w:tcPr>
          <w:p w14:paraId="18AC4078">
            <w:pPr>
              <w:tabs>
                <w:tab w:val="left" w:pos="0"/>
              </w:tabs>
              <w:adjustRightInd/>
              <w:snapToGrid w:val="0"/>
              <w:spacing w:line="278" w:lineRule="auto"/>
              <w:jc w:val="left"/>
              <w:rPr>
                <w:rFonts w:hint="eastAsia" w:ascii="宋体" w:hAnsi="宋体"/>
                <w:sz w:val="18"/>
                <w:szCs w:val="18"/>
              </w:rPr>
            </w:pPr>
            <w:r>
              <w:rPr>
                <w:rFonts w:ascii="宋体" w:hAnsi="宋体"/>
                <w:sz w:val="18"/>
                <w:szCs w:val="18"/>
              </w:rPr>
              <w:t>冲击吸收功</w:t>
            </w:r>
          </w:p>
        </w:tc>
        <w:tc>
          <w:tcPr>
            <w:tcW w:w="1696" w:type="dxa"/>
            <w:tcBorders>
              <w:top w:val="single" w:color="auto" w:sz="4" w:space="0"/>
              <w:bottom w:val="single" w:color="auto" w:sz="4" w:space="0"/>
              <w:tl2br w:val="nil"/>
              <w:tr2bl w:val="nil"/>
            </w:tcBorders>
            <w:vAlign w:val="center"/>
          </w:tcPr>
          <w:p w14:paraId="2332045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50DDB27B">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4.2.1</w:t>
            </w:r>
            <w:r>
              <w:rPr>
                <w:rFonts w:ascii="宋体" w:hAnsi="宋体"/>
                <w:sz w:val="18"/>
                <w:szCs w:val="18"/>
              </w:rPr>
              <w:t>条</w:t>
            </w:r>
          </w:p>
          <w:p w14:paraId="641504F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4.2.2</w:t>
            </w:r>
            <w:r>
              <w:rPr>
                <w:rFonts w:ascii="宋体" w:hAnsi="宋体"/>
                <w:sz w:val="18"/>
                <w:szCs w:val="18"/>
              </w:rPr>
              <w:t>条</w:t>
            </w:r>
          </w:p>
        </w:tc>
        <w:tc>
          <w:tcPr>
            <w:tcW w:w="1697" w:type="dxa"/>
            <w:tcBorders>
              <w:top w:val="single" w:color="auto" w:sz="4" w:space="0"/>
              <w:bottom w:val="single" w:color="auto" w:sz="4" w:space="0"/>
              <w:tl2br w:val="nil"/>
              <w:tr2bl w:val="nil"/>
            </w:tcBorders>
            <w:vAlign w:val="center"/>
          </w:tcPr>
          <w:p w14:paraId="156BF08A">
            <w:pPr>
              <w:tabs>
                <w:tab w:val="left" w:pos="0"/>
              </w:tabs>
              <w:adjustRightInd/>
              <w:snapToGrid w:val="0"/>
              <w:spacing w:line="278" w:lineRule="auto"/>
              <w:jc w:val="center"/>
              <w:rPr>
                <w:rFonts w:hint="eastAsia" w:ascii="宋体" w:hAnsi="宋体"/>
                <w:sz w:val="18"/>
                <w:szCs w:val="18"/>
              </w:rPr>
            </w:pPr>
            <w:r>
              <w:rPr>
                <w:rFonts w:ascii="宋体" w:hAnsi="宋体"/>
                <w:sz w:val="18"/>
                <w:szCs w:val="18"/>
              </w:rPr>
              <w:t>TB/T 3267—2019</w:t>
            </w:r>
          </w:p>
          <w:p w14:paraId="68F7A730">
            <w:pPr>
              <w:tabs>
                <w:tab w:val="left" w:pos="0"/>
              </w:tabs>
              <w:adjustRightInd/>
              <w:snapToGrid w:val="0"/>
              <w:spacing w:line="278" w:lineRule="auto"/>
              <w:jc w:val="center"/>
              <w:rPr>
                <w:rFonts w:hint="eastAsia" w:ascii="宋体" w:hAnsi="宋体"/>
                <w:sz w:val="18"/>
                <w:szCs w:val="18"/>
              </w:rPr>
            </w:pPr>
            <w:r>
              <w:rPr>
                <w:rFonts w:ascii="宋体" w:hAnsi="宋体"/>
                <w:sz w:val="18"/>
                <w:szCs w:val="18"/>
              </w:rPr>
              <w:t>第</w:t>
            </w:r>
            <w:r>
              <w:rPr>
                <w:rFonts w:hint="eastAsia" w:ascii="宋体" w:hAnsi="宋体"/>
                <w:sz w:val="18"/>
                <w:szCs w:val="18"/>
              </w:rPr>
              <w:t>5.1.3</w:t>
            </w:r>
            <w:r>
              <w:rPr>
                <w:rFonts w:ascii="宋体" w:hAnsi="宋体"/>
                <w:sz w:val="18"/>
                <w:szCs w:val="18"/>
              </w:rPr>
              <w:t>条</w:t>
            </w:r>
          </w:p>
        </w:tc>
        <w:tc>
          <w:tcPr>
            <w:tcW w:w="766" w:type="dxa"/>
            <w:tcBorders>
              <w:top w:val="single" w:color="auto" w:sz="4" w:space="0"/>
              <w:bottom w:val="single" w:color="auto" w:sz="4" w:space="0"/>
              <w:tl2br w:val="nil"/>
              <w:tr2bl w:val="nil"/>
            </w:tcBorders>
            <w:vAlign w:val="center"/>
          </w:tcPr>
          <w:p w14:paraId="7FD5BA18">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6" w:type="dxa"/>
            <w:tcBorders>
              <w:top w:val="single" w:color="auto" w:sz="4" w:space="0"/>
              <w:bottom w:val="single" w:color="auto" w:sz="4" w:space="0"/>
              <w:tl2br w:val="nil"/>
              <w:tr2bl w:val="nil"/>
            </w:tcBorders>
            <w:vAlign w:val="center"/>
          </w:tcPr>
          <w:p w14:paraId="45512CDF">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tl2br w:val="nil"/>
              <w:tr2bl w:val="nil"/>
            </w:tcBorders>
            <w:vAlign w:val="center"/>
          </w:tcPr>
          <w:p w14:paraId="56332E1E">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c>
          <w:tcPr>
            <w:tcW w:w="768" w:type="dxa"/>
            <w:tcBorders>
              <w:top w:val="single" w:color="auto" w:sz="4" w:space="0"/>
              <w:bottom w:val="single" w:color="auto" w:sz="4" w:space="0"/>
              <w:right w:val="single" w:color="000000" w:sz="8" w:space="0"/>
              <w:tl2br w:val="nil"/>
              <w:tr2bl w:val="nil"/>
            </w:tcBorders>
            <w:vAlign w:val="center"/>
          </w:tcPr>
          <w:p w14:paraId="047D1D34">
            <w:pPr>
              <w:tabs>
                <w:tab w:val="left" w:pos="0"/>
              </w:tabs>
              <w:adjustRightInd/>
              <w:snapToGrid w:val="0"/>
              <w:spacing w:line="278" w:lineRule="auto"/>
              <w:jc w:val="center"/>
              <w:rPr>
                <w:rFonts w:hint="eastAsia" w:ascii="宋体" w:hAnsi="宋体"/>
                <w:sz w:val="18"/>
                <w:szCs w:val="18"/>
              </w:rPr>
            </w:pPr>
            <w:r>
              <w:rPr>
                <w:rFonts w:ascii="宋体" w:hAnsi="宋体"/>
                <w:sz w:val="18"/>
                <w:szCs w:val="18"/>
              </w:rPr>
              <w:t>—</w:t>
            </w:r>
          </w:p>
        </w:tc>
      </w:tr>
    </w:tbl>
    <w:p w14:paraId="48F553B0">
      <w:pPr>
        <w:tabs>
          <w:tab w:val="left" w:pos="0"/>
        </w:tabs>
        <w:spacing w:after="156" w:afterLines="50" w:line="360" w:lineRule="exact"/>
        <w:rPr>
          <w:rFonts w:hint="eastAsia"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14:paraId="0698699F">
      <w:pPr>
        <w:widowControl/>
        <w:tabs>
          <w:tab w:val="left" w:pos="0"/>
        </w:tabs>
        <w:spacing w:after="156" w:afterLines="50"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2018B4B5">
      <w:pPr>
        <w:pStyle w:val="240"/>
        <w:numPr>
          <w:ilvl w:val="2"/>
          <w:numId w:val="0"/>
        </w:numPr>
        <w:spacing w:after="156" w:afterLines="50" w:line="360" w:lineRule="exact"/>
        <w:rPr>
          <w:rFonts w:hint="eastAsia"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ED94337">
      <w:pPr>
        <w:pStyle w:val="236"/>
        <w:numPr>
          <w:ilvl w:val="1"/>
          <w:numId w:val="32"/>
        </w:numPr>
        <w:spacing w:before="156" w:after="156"/>
        <w:rPr>
          <w:rFonts w:ascii="Times New Roman"/>
        </w:rPr>
      </w:pPr>
      <w:bookmarkStart w:id="42" w:name="_Toc200011554"/>
      <w:bookmarkStart w:id="43" w:name="_Toc6055"/>
      <w:r>
        <w:rPr>
          <w:rFonts w:hint="eastAsia" w:ascii="Times New Roman"/>
        </w:rPr>
        <w:t>结果判定</w:t>
      </w:r>
      <w:bookmarkEnd w:id="42"/>
      <w:bookmarkEnd w:id="43"/>
    </w:p>
    <w:p w14:paraId="1FF48F6A">
      <w:pPr>
        <w:widowControl/>
        <w:tabs>
          <w:tab w:val="left" w:pos="0"/>
        </w:tabs>
        <w:spacing w:after="156" w:afterLines="50" w:line="360" w:lineRule="exact"/>
        <w:rPr>
          <w:rFonts w:cs="宋体"/>
          <w:kern w:val="0"/>
        </w:rPr>
      </w:pPr>
      <w:bookmarkStart w:id="44" w:name="_Hlk181797193"/>
      <w:r>
        <w:rPr>
          <w:rFonts w:hint="eastAsia" w:ascii="黑体" w:hAnsi="黑体" w:eastAsia="黑体" w:cs="黑体"/>
          <w:kern w:val="0"/>
        </w:rPr>
        <w:t>4.5.1</w:t>
      </w:r>
      <w:r>
        <w:rPr>
          <w:rFonts w:hint="eastAsia" w:cs="宋体"/>
          <w:kern w:val="0"/>
        </w:rPr>
        <w:t xml:space="preserve">  </w:t>
      </w:r>
      <w:r>
        <w:rPr>
          <w:rFonts w:cs="宋体"/>
          <w:kern w:val="0"/>
        </w:rPr>
        <w:t>型式检验</w:t>
      </w:r>
      <w:r>
        <w:t>时，全部检验项目合格判定检验结论合格，否则为不合</w:t>
      </w:r>
      <w:r>
        <w:rPr>
          <w:rFonts w:cs="宋体"/>
          <w:kern w:val="0"/>
        </w:rPr>
        <w:t>格。</w:t>
      </w:r>
    </w:p>
    <w:p w14:paraId="042EA7DC">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Times New Roman" w:hAnsi="Times New Roman"/>
          <w:kern w:val="0"/>
        </w:rPr>
        <w:t>6</w:t>
      </w:r>
      <w:r>
        <w:rPr>
          <w:rFonts w:hint="eastAsia" w:ascii="宋体" w:hAnsi="宋体" w:cs="宋体"/>
          <w:kern w:val="0"/>
        </w:rPr>
        <w:t>中“重要性能项目”中选取；所检</w:t>
      </w:r>
      <w:r>
        <w:rPr>
          <w:rFonts w:cs="宋体"/>
          <w:kern w:val="0"/>
        </w:rPr>
        <w:t>项目均合格，检验结论为合格，否则为不合格。</w:t>
      </w:r>
    </w:p>
    <w:p w14:paraId="0CEA47F1">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4"/>
    <w:p w14:paraId="12D691B1">
      <w:pPr>
        <w:pStyle w:val="236"/>
        <w:numPr>
          <w:ilvl w:val="1"/>
          <w:numId w:val="32"/>
        </w:numPr>
        <w:spacing w:before="156" w:after="156"/>
        <w:rPr>
          <w:rFonts w:ascii="Times New Roman"/>
        </w:rPr>
      </w:pPr>
      <w:bookmarkStart w:id="45" w:name="_Toc200011555"/>
      <w:bookmarkStart w:id="46" w:name="_Toc7048"/>
      <w:r>
        <w:rPr>
          <w:rFonts w:hint="eastAsia" w:ascii="Times New Roman"/>
        </w:rPr>
        <w:t>检验程序</w:t>
      </w:r>
      <w:bookmarkEnd w:id="45"/>
      <w:bookmarkEnd w:id="46"/>
    </w:p>
    <w:p w14:paraId="4C9FDC10">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4.6.1  检验前准备工作</w:t>
      </w:r>
    </w:p>
    <w:p w14:paraId="2BCA2476">
      <w:pPr>
        <w:pStyle w:val="240"/>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4E583C2">
      <w:pPr>
        <w:pStyle w:val="240"/>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73FC687D">
      <w:pPr>
        <w:pStyle w:val="240"/>
        <w:numPr>
          <w:ilvl w:val="2"/>
          <w:numId w:val="0"/>
        </w:numPr>
        <w:spacing w:after="156" w:afterLines="50" w:line="360" w:lineRule="exact"/>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35417A66">
      <w:pPr>
        <w:pStyle w:val="240"/>
        <w:numPr>
          <w:ilvl w:val="2"/>
          <w:numId w:val="0"/>
        </w:numPr>
        <w:spacing w:after="156" w:afterLines="50" w:line="360" w:lineRule="exact"/>
        <w:rPr>
          <w:rFonts w:ascii="Times New Roman" w:eastAsia="宋体"/>
        </w:rPr>
      </w:pPr>
      <w:r>
        <w:rPr>
          <w:rFonts w:hint="eastAsia" w:hAnsi="黑体" w:cs="黑体"/>
        </w:rPr>
        <w:t xml:space="preserve">4.6.1.4  </w:t>
      </w:r>
      <w:r>
        <w:rPr>
          <w:rFonts w:hint="eastAsia" w:ascii="Times New Roman" w:eastAsia="宋体"/>
        </w:rPr>
        <w:t>样品开始检验前应经委托单位或企业确认样品良好</w:t>
      </w:r>
      <w:r>
        <w:rPr>
          <w:rFonts w:ascii="Times New Roman" w:eastAsia="宋体"/>
        </w:rPr>
        <w:t>。</w:t>
      </w:r>
    </w:p>
    <w:p w14:paraId="2C015F9E">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4.6.2  项目检验顺序</w:t>
      </w:r>
    </w:p>
    <w:p w14:paraId="4BBDEB97">
      <w:pPr>
        <w:tabs>
          <w:tab w:val="left" w:pos="0"/>
        </w:tabs>
        <w:autoSpaceDE w:val="0"/>
        <w:autoSpaceDN w:val="0"/>
        <w:spacing w:after="156" w:afterLines="50" w:line="360" w:lineRule="exact"/>
        <w:ind w:left="-2" w:leftChars="-1"/>
        <w:rPr>
          <w:rFonts w:hint="eastAsia" w:ascii="宋体" w:hAnsi="宋体" w:cs="宋体"/>
        </w:rPr>
      </w:pPr>
      <w:r>
        <w:rPr>
          <w:rFonts w:ascii="黑体" w:hAnsi="黑体" w:eastAsia="黑体" w:cs="宋体"/>
        </w:rPr>
        <w:t>4.6.2.1</w:t>
      </w:r>
      <w:r>
        <w:rPr>
          <w:rFonts w:ascii="宋体" w:hAnsi="宋体" w:cs="宋体"/>
        </w:rPr>
        <w:t xml:space="preserve"> </w:t>
      </w:r>
      <w:r>
        <w:rPr>
          <w:rFonts w:hint="eastAsia" w:ascii="宋体" w:hAnsi="宋体" w:cs="宋体"/>
        </w:rPr>
        <w:t>产品型式检验项目按下列顺序进行：</w:t>
      </w:r>
    </w:p>
    <w:p w14:paraId="73CA5374">
      <w:pPr>
        <w:tabs>
          <w:tab w:val="left" w:pos="0"/>
        </w:tabs>
        <w:autoSpaceDE w:val="0"/>
        <w:autoSpaceDN w:val="0"/>
        <w:spacing w:after="156" w:afterLines="50" w:line="360" w:lineRule="exact"/>
        <w:ind w:firstLine="840" w:firstLineChars="400"/>
        <w:rPr>
          <w:rFonts w:hint="eastAsia" w:ascii="Times New Roman" w:hAnsi="黑体"/>
          <w:kern w:val="0"/>
        </w:rPr>
      </w:pPr>
      <w:r>
        <w:rPr>
          <w:rFonts w:hint="eastAsia" w:ascii="Times New Roman" w:hAnsi="黑体"/>
          <w:kern w:val="0"/>
        </w:rPr>
        <w:t>标志→几何尺寸、表面质量→硬度→顶面淬硬层深度、化学成分、力学性能。</w:t>
      </w:r>
    </w:p>
    <w:p w14:paraId="503DF3DC">
      <w:pPr>
        <w:tabs>
          <w:tab w:val="left" w:pos="0"/>
        </w:tabs>
        <w:autoSpaceDE w:val="0"/>
        <w:autoSpaceDN w:val="0"/>
        <w:spacing w:after="156" w:afterLines="50" w:line="360" w:lineRule="exact"/>
        <w:rPr>
          <w:rFonts w:hint="eastAsia" w:ascii="宋体" w:hAnsi="宋体" w:cs="宋体"/>
        </w:rPr>
      </w:pPr>
      <w:r>
        <w:rPr>
          <w:rFonts w:hint="eastAsia" w:ascii="黑体" w:hAnsi="黑体" w:eastAsia="黑体" w:cs="宋体"/>
        </w:rPr>
        <w:t>4</w:t>
      </w:r>
      <w:r>
        <w:rPr>
          <w:rFonts w:ascii="黑体" w:hAnsi="黑体" w:eastAsia="黑体" w:cs="宋体"/>
        </w:rPr>
        <w:t>.6.2.2</w:t>
      </w:r>
      <w:r>
        <w:rPr>
          <w:rFonts w:ascii="宋体" w:hAnsi="宋体" w:cs="宋体"/>
        </w:rPr>
        <w:t xml:space="preserve"> </w:t>
      </w:r>
      <w:r>
        <w:rPr>
          <w:rFonts w:hint="eastAsia" w:ascii="宋体" w:hAnsi="宋体" w:cs="宋体"/>
        </w:rPr>
        <w:t>监督抽查、监督检测检验项目顺序参照型式检验中对应项目顺序进行。</w:t>
      </w:r>
    </w:p>
    <w:p w14:paraId="73C11F94">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4.6.3  检验操作程序</w:t>
      </w:r>
    </w:p>
    <w:p w14:paraId="52E556BE">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433D991B">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2D2771BC">
      <w:pPr>
        <w:pStyle w:val="240"/>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5D42F35D">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6C7F2E38">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4.6.4  检验结束后的处理</w:t>
      </w:r>
    </w:p>
    <w:p w14:paraId="661D08B6">
      <w:pPr>
        <w:pStyle w:val="240"/>
        <w:numPr>
          <w:ilvl w:val="2"/>
          <w:numId w:val="0"/>
        </w:numPr>
        <w:spacing w:after="156" w:afterLines="50" w:line="360" w:lineRule="exact"/>
        <w:rPr>
          <w:rFonts w:ascii="Times New Roman"/>
        </w:rPr>
      </w:pPr>
      <w:bookmarkStart w:id="47"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02E41D64">
      <w:pPr>
        <w:pStyle w:val="240"/>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检验后的样品，应标注样品“已检”状态标识。检验结果公布后退还委托单位或企业。 </w:t>
      </w:r>
    </w:p>
    <w:p w14:paraId="04482EB1">
      <w:pPr>
        <w:pStyle w:val="236"/>
        <w:numPr>
          <w:ilvl w:val="1"/>
          <w:numId w:val="32"/>
        </w:numPr>
        <w:spacing w:before="156" w:after="156"/>
        <w:rPr>
          <w:rFonts w:ascii="Times New Roman"/>
        </w:rPr>
      </w:pPr>
      <w:bookmarkStart w:id="48" w:name="_Toc200011556"/>
      <w:r>
        <w:rPr>
          <w:rFonts w:hint="eastAsia" w:ascii="Times New Roman"/>
        </w:rPr>
        <w:t>检验报告</w:t>
      </w:r>
      <w:bookmarkEnd w:id="47"/>
      <w:bookmarkEnd w:id="48"/>
    </w:p>
    <w:p w14:paraId="6033F9F8">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45097C5F">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分为新产品鉴定试验（行政许可使用）、</w:t>
      </w:r>
      <w:r>
        <w:rPr>
          <w:rFonts w:ascii="宋体" w:hAnsi="宋体"/>
        </w:rPr>
        <w:t>型式检验</w:t>
      </w:r>
      <w:r>
        <w:rPr>
          <w:rFonts w:hint="eastAsia" w:ascii="宋体" w:hAnsi="宋体"/>
        </w:rPr>
        <w:t>、部分项目试验</w:t>
      </w:r>
      <w:r>
        <w:rPr>
          <w:rFonts w:ascii="宋体" w:hAnsi="宋体"/>
        </w:rPr>
        <w:t>）</w:t>
      </w:r>
      <w:r>
        <w:rPr>
          <w:rFonts w:hint="eastAsia" w:ascii="宋体" w:hAnsi="宋体"/>
        </w:rPr>
        <w:t>。</w:t>
      </w:r>
    </w:p>
    <w:p w14:paraId="17F5188A">
      <w:pPr>
        <w:widowControl/>
        <w:tabs>
          <w:tab w:val="left" w:pos="0"/>
        </w:tabs>
        <w:adjustRightInd/>
        <w:spacing w:after="156" w:afterLines="50" w:line="360" w:lineRule="exact"/>
        <w:rPr>
          <w:rFonts w:hint="eastAsia"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30BB194F">
      <w:pPr>
        <w:widowControl/>
        <w:tabs>
          <w:tab w:val="left" w:pos="0"/>
        </w:tabs>
        <w:adjustRightInd/>
        <w:spacing w:after="156" w:afterLines="50" w:line="360" w:lineRule="exact"/>
        <w:rPr>
          <w:rFonts w:hint="eastAsia"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w:t>
      </w:r>
      <w:r>
        <w:rPr>
          <w:rFonts w:hint="eastAsia" w:ascii="宋体" w:hAnsi="宋体"/>
        </w:rPr>
        <w:t>合</w:t>
      </w:r>
      <w:r>
        <w:rPr>
          <w:rFonts w:ascii="宋体" w:hAnsi="宋体"/>
        </w:rPr>
        <w:t>表7</w:t>
      </w:r>
      <w:r>
        <w:rPr>
          <w:rFonts w:hint="eastAsia" w:ascii="宋体" w:hAnsi="宋体" w:cs="宋体"/>
        </w:rPr>
        <w:t>的要</w:t>
      </w:r>
      <w:r>
        <w:rPr>
          <w:rFonts w:hint="eastAsia" w:ascii="宋体" w:hAnsi="宋体"/>
        </w:rPr>
        <w:t>求。</w:t>
      </w:r>
    </w:p>
    <w:p w14:paraId="14C6C7DD">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bookmarkStart w:id="49" w:name="OLE_LINK3"/>
      <w:r>
        <w:rPr>
          <w:rFonts w:hint="eastAsia" w:ascii="黑体" w:hAnsi="黑体" w:eastAsia="黑体"/>
          <w:kern w:val="0"/>
          <w:szCs w:val="20"/>
        </w:rPr>
        <w:t>表 7  检验记录的读数值与有效值</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446"/>
        <w:gridCol w:w="436"/>
        <w:gridCol w:w="1595"/>
        <w:gridCol w:w="1729"/>
        <w:gridCol w:w="1915"/>
        <w:gridCol w:w="1231"/>
        <w:gridCol w:w="1226"/>
      </w:tblGrid>
      <w:tr w14:paraId="33F1B7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vMerge w:val="restart"/>
            <w:vAlign w:val="center"/>
          </w:tcPr>
          <w:p w14:paraId="28EE2CCC">
            <w:pPr>
              <w:tabs>
                <w:tab w:val="left" w:pos="0"/>
              </w:tabs>
              <w:snapToGrid w:val="0"/>
              <w:spacing w:line="278" w:lineRule="auto"/>
              <w:jc w:val="center"/>
              <w:rPr>
                <w:rFonts w:hint="eastAsia" w:ascii="宋体" w:hAnsi="宋体"/>
                <w:sz w:val="18"/>
                <w:szCs w:val="18"/>
              </w:rPr>
            </w:pPr>
            <w:r>
              <w:rPr>
                <w:rFonts w:ascii="宋体" w:hAnsi="宋体"/>
                <w:sz w:val="18"/>
                <w:szCs w:val="18"/>
              </w:rPr>
              <w:t>序号</w:t>
            </w:r>
          </w:p>
        </w:tc>
        <w:tc>
          <w:tcPr>
            <w:tcW w:w="1334" w:type="pct"/>
            <w:gridSpan w:val="3"/>
            <w:vMerge w:val="restart"/>
            <w:vAlign w:val="center"/>
          </w:tcPr>
          <w:p w14:paraId="54395AD6">
            <w:pPr>
              <w:tabs>
                <w:tab w:val="left" w:pos="0"/>
              </w:tabs>
              <w:snapToGrid w:val="0"/>
              <w:spacing w:line="278" w:lineRule="auto"/>
              <w:jc w:val="center"/>
              <w:rPr>
                <w:rFonts w:hint="eastAsia" w:ascii="宋体" w:hAnsi="宋体"/>
                <w:sz w:val="18"/>
                <w:szCs w:val="18"/>
              </w:rPr>
            </w:pPr>
            <w:r>
              <w:rPr>
                <w:rFonts w:hint="eastAsia" w:ascii="宋体" w:hAnsi="宋体"/>
                <w:sz w:val="18"/>
                <w:szCs w:val="18"/>
              </w:rPr>
              <w:t>检验项目</w:t>
            </w:r>
          </w:p>
        </w:tc>
        <w:tc>
          <w:tcPr>
            <w:tcW w:w="931" w:type="pct"/>
            <w:vMerge w:val="restart"/>
            <w:tcBorders>
              <w:top w:val="single" w:color="auto" w:sz="8" w:space="0"/>
              <w:bottom w:val="single" w:color="auto" w:sz="4" w:space="0"/>
            </w:tcBorders>
            <w:vAlign w:val="center"/>
          </w:tcPr>
          <w:p w14:paraId="375E9D95">
            <w:pPr>
              <w:tabs>
                <w:tab w:val="left" w:pos="0"/>
              </w:tabs>
              <w:snapToGrid w:val="0"/>
              <w:spacing w:line="278" w:lineRule="auto"/>
              <w:jc w:val="center"/>
              <w:rPr>
                <w:rFonts w:hint="eastAsia" w:ascii="宋体" w:hAnsi="宋体"/>
                <w:sz w:val="18"/>
                <w:szCs w:val="18"/>
              </w:rPr>
            </w:pPr>
            <w:r>
              <w:rPr>
                <w:rFonts w:hint="eastAsia" w:ascii="宋体" w:hAnsi="宋体"/>
                <w:sz w:val="18"/>
                <w:szCs w:val="18"/>
              </w:rPr>
              <w:t>读数值位数</w:t>
            </w:r>
          </w:p>
        </w:tc>
        <w:tc>
          <w:tcPr>
            <w:tcW w:w="1694" w:type="pct"/>
            <w:gridSpan w:val="2"/>
            <w:tcBorders>
              <w:top w:val="single" w:color="auto" w:sz="8" w:space="0"/>
              <w:bottom w:val="single" w:color="auto" w:sz="4" w:space="0"/>
            </w:tcBorders>
            <w:vAlign w:val="center"/>
          </w:tcPr>
          <w:p w14:paraId="43D02ECD">
            <w:pPr>
              <w:tabs>
                <w:tab w:val="left" w:pos="0"/>
              </w:tabs>
              <w:snapToGrid w:val="0"/>
              <w:spacing w:line="278" w:lineRule="auto"/>
              <w:jc w:val="center"/>
              <w:rPr>
                <w:rFonts w:hint="eastAsia" w:ascii="宋体" w:hAnsi="宋体"/>
                <w:sz w:val="18"/>
                <w:szCs w:val="18"/>
              </w:rPr>
            </w:pPr>
            <w:r>
              <w:rPr>
                <w:rFonts w:hint="eastAsia" w:ascii="宋体" w:hAnsi="宋体"/>
                <w:sz w:val="18"/>
                <w:szCs w:val="18"/>
              </w:rPr>
              <w:t>检验结果</w:t>
            </w:r>
          </w:p>
        </w:tc>
        <w:tc>
          <w:tcPr>
            <w:tcW w:w="660" w:type="pct"/>
            <w:vMerge w:val="restart"/>
            <w:vAlign w:val="center"/>
          </w:tcPr>
          <w:p w14:paraId="24A047DD">
            <w:pPr>
              <w:tabs>
                <w:tab w:val="left" w:pos="0"/>
              </w:tabs>
              <w:snapToGrid w:val="0"/>
              <w:spacing w:line="278" w:lineRule="auto"/>
              <w:jc w:val="center"/>
              <w:rPr>
                <w:rFonts w:hint="eastAsia" w:ascii="宋体" w:hAnsi="宋体"/>
                <w:sz w:val="18"/>
                <w:szCs w:val="18"/>
              </w:rPr>
            </w:pPr>
            <w:r>
              <w:rPr>
                <w:rFonts w:hint="eastAsia" w:ascii="宋体" w:hAnsi="宋体"/>
                <w:sz w:val="18"/>
                <w:szCs w:val="18"/>
              </w:rPr>
              <w:t>备注</w:t>
            </w:r>
          </w:p>
        </w:tc>
      </w:tr>
      <w:tr w14:paraId="757E5B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81" w:type="pct"/>
            <w:vMerge w:val="continue"/>
            <w:tcBorders>
              <w:bottom w:val="single" w:color="auto" w:sz="8" w:space="0"/>
            </w:tcBorders>
            <w:vAlign w:val="center"/>
          </w:tcPr>
          <w:p w14:paraId="5B19E857">
            <w:pPr>
              <w:tabs>
                <w:tab w:val="left" w:pos="0"/>
              </w:tabs>
              <w:snapToGrid w:val="0"/>
              <w:spacing w:line="278" w:lineRule="auto"/>
              <w:jc w:val="center"/>
              <w:rPr>
                <w:rFonts w:hint="eastAsia" w:ascii="宋体" w:hAnsi="宋体"/>
                <w:sz w:val="18"/>
                <w:szCs w:val="18"/>
              </w:rPr>
            </w:pPr>
          </w:p>
        </w:tc>
        <w:tc>
          <w:tcPr>
            <w:tcW w:w="1334" w:type="pct"/>
            <w:gridSpan w:val="3"/>
            <w:vMerge w:val="continue"/>
            <w:tcBorders>
              <w:bottom w:val="single" w:color="auto" w:sz="8" w:space="0"/>
            </w:tcBorders>
            <w:vAlign w:val="center"/>
          </w:tcPr>
          <w:p w14:paraId="0BF343F3">
            <w:pPr>
              <w:tabs>
                <w:tab w:val="left" w:pos="0"/>
              </w:tabs>
              <w:snapToGrid w:val="0"/>
              <w:spacing w:line="278" w:lineRule="auto"/>
              <w:jc w:val="center"/>
              <w:rPr>
                <w:rFonts w:hint="eastAsia" w:ascii="宋体" w:hAnsi="宋体"/>
                <w:sz w:val="18"/>
                <w:szCs w:val="18"/>
              </w:rPr>
            </w:pPr>
          </w:p>
        </w:tc>
        <w:tc>
          <w:tcPr>
            <w:tcW w:w="931" w:type="pct"/>
            <w:vMerge w:val="continue"/>
            <w:tcBorders>
              <w:top w:val="single" w:color="auto" w:sz="4" w:space="0"/>
              <w:bottom w:val="single" w:color="auto" w:sz="8" w:space="0"/>
            </w:tcBorders>
            <w:vAlign w:val="center"/>
          </w:tcPr>
          <w:p w14:paraId="0E827BCD">
            <w:pPr>
              <w:tabs>
                <w:tab w:val="left" w:pos="0"/>
              </w:tabs>
              <w:snapToGrid w:val="0"/>
              <w:spacing w:line="278" w:lineRule="auto"/>
              <w:jc w:val="center"/>
              <w:rPr>
                <w:rFonts w:hint="eastAsia" w:ascii="宋体" w:hAnsi="宋体"/>
                <w:sz w:val="18"/>
                <w:szCs w:val="18"/>
              </w:rPr>
            </w:pPr>
          </w:p>
        </w:tc>
        <w:tc>
          <w:tcPr>
            <w:tcW w:w="1031" w:type="pct"/>
            <w:tcBorders>
              <w:top w:val="single" w:color="auto" w:sz="4" w:space="0"/>
              <w:bottom w:val="single" w:color="auto" w:sz="8" w:space="0"/>
            </w:tcBorders>
            <w:vAlign w:val="center"/>
          </w:tcPr>
          <w:p w14:paraId="3ED415A1">
            <w:pPr>
              <w:tabs>
                <w:tab w:val="left" w:pos="0"/>
              </w:tabs>
              <w:snapToGrid w:val="0"/>
              <w:spacing w:line="278" w:lineRule="auto"/>
              <w:jc w:val="center"/>
              <w:rPr>
                <w:rFonts w:hint="eastAsia" w:ascii="宋体" w:hAnsi="宋体"/>
                <w:sz w:val="18"/>
                <w:szCs w:val="18"/>
              </w:rPr>
            </w:pPr>
            <w:r>
              <w:rPr>
                <w:rFonts w:hint="eastAsia" w:ascii="宋体" w:hAnsi="宋体"/>
                <w:sz w:val="18"/>
                <w:szCs w:val="18"/>
              </w:rPr>
              <w:t>有效值位数</w:t>
            </w:r>
          </w:p>
        </w:tc>
        <w:tc>
          <w:tcPr>
            <w:tcW w:w="663" w:type="pct"/>
            <w:tcBorders>
              <w:top w:val="single" w:color="auto" w:sz="4" w:space="0"/>
              <w:bottom w:val="single" w:color="auto" w:sz="8" w:space="0"/>
            </w:tcBorders>
            <w:vAlign w:val="center"/>
          </w:tcPr>
          <w:p w14:paraId="694E9721">
            <w:pPr>
              <w:tabs>
                <w:tab w:val="left" w:pos="0"/>
              </w:tabs>
              <w:snapToGrid w:val="0"/>
              <w:spacing w:line="278" w:lineRule="auto"/>
              <w:jc w:val="center"/>
              <w:rPr>
                <w:rFonts w:hint="eastAsia" w:ascii="宋体" w:hAnsi="宋体"/>
                <w:sz w:val="18"/>
                <w:szCs w:val="18"/>
              </w:rPr>
            </w:pPr>
            <w:r>
              <w:rPr>
                <w:rFonts w:hint="eastAsia" w:ascii="宋体" w:hAnsi="宋体"/>
                <w:sz w:val="18"/>
                <w:szCs w:val="18"/>
              </w:rPr>
              <w:t>单位</w:t>
            </w:r>
          </w:p>
        </w:tc>
        <w:tc>
          <w:tcPr>
            <w:tcW w:w="660" w:type="pct"/>
            <w:vMerge w:val="continue"/>
            <w:tcBorders>
              <w:bottom w:val="single" w:color="auto" w:sz="8" w:space="0"/>
            </w:tcBorders>
            <w:vAlign w:val="center"/>
          </w:tcPr>
          <w:p w14:paraId="0708BE6F">
            <w:pPr>
              <w:tabs>
                <w:tab w:val="left" w:pos="0"/>
              </w:tabs>
              <w:snapToGrid w:val="0"/>
              <w:spacing w:line="278" w:lineRule="auto"/>
              <w:jc w:val="center"/>
              <w:rPr>
                <w:rFonts w:hint="eastAsia" w:ascii="宋体" w:hAnsi="宋体"/>
                <w:sz w:val="18"/>
                <w:szCs w:val="18"/>
              </w:rPr>
            </w:pPr>
          </w:p>
        </w:tc>
      </w:tr>
      <w:tr w14:paraId="4D4152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op w:val="single" w:color="auto" w:sz="8" w:space="0"/>
              <w:tl2br w:val="nil"/>
              <w:tr2bl w:val="nil"/>
            </w:tcBorders>
            <w:vAlign w:val="center"/>
          </w:tcPr>
          <w:p w14:paraId="0B9A58E4">
            <w:pPr>
              <w:tabs>
                <w:tab w:val="left" w:pos="0"/>
              </w:tabs>
              <w:snapToGrid w:val="0"/>
              <w:spacing w:line="278" w:lineRule="auto"/>
              <w:jc w:val="center"/>
              <w:rPr>
                <w:rFonts w:hint="eastAsia" w:ascii="宋体" w:hAnsi="宋体"/>
                <w:sz w:val="18"/>
                <w:szCs w:val="18"/>
              </w:rPr>
            </w:pPr>
            <w:r>
              <w:rPr>
                <w:rFonts w:ascii="宋体" w:hAnsi="宋体"/>
                <w:sz w:val="18"/>
                <w:szCs w:val="18"/>
              </w:rPr>
              <w:t>1</w:t>
            </w:r>
          </w:p>
        </w:tc>
        <w:tc>
          <w:tcPr>
            <w:tcW w:w="1334" w:type="pct"/>
            <w:gridSpan w:val="3"/>
            <w:tcBorders>
              <w:top w:val="single" w:color="auto" w:sz="8" w:space="0"/>
              <w:tl2br w:val="nil"/>
              <w:tr2bl w:val="nil"/>
            </w:tcBorders>
            <w:vAlign w:val="center"/>
          </w:tcPr>
          <w:p w14:paraId="3B50CD9D">
            <w:pPr>
              <w:tabs>
                <w:tab w:val="left" w:pos="0"/>
              </w:tabs>
              <w:snapToGrid w:val="0"/>
              <w:spacing w:line="278" w:lineRule="auto"/>
              <w:jc w:val="center"/>
              <w:rPr>
                <w:rFonts w:hint="eastAsia" w:ascii="宋体" w:hAnsi="宋体"/>
                <w:sz w:val="18"/>
                <w:szCs w:val="18"/>
              </w:rPr>
            </w:pPr>
            <w:r>
              <w:rPr>
                <w:rFonts w:hint="eastAsia" w:ascii="宋体" w:hAnsi="宋体"/>
                <w:sz w:val="18"/>
                <w:szCs w:val="18"/>
              </w:rPr>
              <w:t>几何尺寸</w:t>
            </w:r>
          </w:p>
        </w:tc>
        <w:tc>
          <w:tcPr>
            <w:tcW w:w="931" w:type="pct"/>
            <w:tcBorders>
              <w:top w:val="single" w:color="auto" w:sz="8" w:space="0"/>
              <w:tl2br w:val="nil"/>
              <w:tr2bl w:val="nil"/>
            </w:tcBorders>
            <w:vAlign w:val="center"/>
          </w:tcPr>
          <w:p w14:paraId="25ECCF03">
            <w:pPr>
              <w:tabs>
                <w:tab w:val="left" w:pos="0"/>
              </w:tabs>
              <w:snapToGrid w:val="0"/>
              <w:spacing w:line="278" w:lineRule="auto"/>
              <w:jc w:val="center"/>
              <w:rPr>
                <w:rFonts w:hint="eastAsia" w:ascii="宋体" w:hAnsi="宋体"/>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op w:val="single" w:color="auto" w:sz="8" w:space="0"/>
              <w:tl2br w:val="nil"/>
              <w:tr2bl w:val="nil"/>
            </w:tcBorders>
            <w:vAlign w:val="center"/>
          </w:tcPr>
          <w:p w14:paraId="08CE6ACE">
            <w:pPr>
              <w:tabs>
                <w:tab w:val="left" w:pos="0"/>
              </w:tabs>
              <w:snapToGrid w:val="0"/>
              <w:spacing w:line="278" w:lineRule="auto"/>
              <w:jc w:val="center"/>
              <w:rPr>
                <w:rFonts w:hint="eastAsia" w:ascii="宋体" w:hAnsi="宋体"/>
                <w:sz w:val="18"/>
                <w:szCs w:val="18"/>
              </w:rPr>
            </w:pPr>
            <w:r>
              <w:rPr>
                <w:rFonts w:ascii="宋体" w:hAnsi="宋体"/>
                <w:spacing w:val="-10"/>
                <w:sz w:val="18"/>
                <w:szCs w:val="18"/>
              </w:rPr>
              <w:t>□</w:t>
            </w:r>
            <w:r>
              <w:rPr>
                <w:rFonts w:hint="eastAsia" w:ascii="宋体" w:hAnsi="宋体"/>
                <w:spacing w:val="-10"/>
                <w:sz w:val="18"/>
                <w:szCs w:val="18"/>
              </w:rPr>
              <w:t>或</w:t>
            </w: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663" w:type="pct"/>
            <w:tcBorders>
              <w:top w:val="single" w:color="auto" w:sz="8" w:space="0"/>
              <w:tl2br w:val="nil"/>
              <w:tr2bl w:val="nil"/>
            </w:tcBorders>
            <w:vAlign w:val="center"/>
          </w:tcPr>
          <w:p w14:paraId="71E4039A">
            <w:pPr>
              <w:tabs>
                <w:tab w:val="left" w:pos="0"/>
              </w:tabs>
              <w:snapToGrid w:val="0"/>
              <w:spacing w:line="278" w:lineRule="auto"/>
              <w:jc w:val="center"/>
              <w:rPr>
                <w:rFonts w:hint="eastAsia" w:ascii="宋体" w:hAnsi="宋体"/>
                <w:sz w:val="18"/>
                <w:szCs w:val="18"/>
              </w:rPr>
            </w:pPr>
            <w:r>
              <w:rPr>
                <w:rFonts w:ascii="宋体" w:hAnsi="宋体"/>
                <w:spacing w:val="-1"/>
                <w:sz w:val="18"/>
                <w:szCs w:val="18"/>
              </w:rPr>
              <w:t>mm</w:t>
            </w:r>
          </w:p>
        </w:tc>
        <w:tc>
          <w:tcPr>
            <w:tcW w:w="660" w:type="pct"/>
            <w:tcBorders>
              <w:top w:val="single" w:color="auto" w:sz="8" w:space="0"/>
              <w:tl2br w:val="nil"/>
              <w:tr2bl w:val="nil"/>
            </w:tcBorders>
            <w:vAlign w:val="center"/>
          </w:tcPr>
          <w:p w14:paraId="536B0F93">
            <w:pPr>
              <w:tabs>
                <w:tab w:val="left" w:pos="0"/>
              </w:tabs>
              <w:snapToGrid w:val="0"/>
              <w:spacing w:line="278" w:lineRule="auto"/>
              <w:jc w:val="center"/>
              <w:rPr>
                <w:rFonts w:hint="eastAsia" w:ascii="宋体" w:hAnsi="宋体"/>
                <w:spacing w:val="-1"/>
                <w:sz w:val="18"/>
                <w:szCs w:val="18"/>
              </w:rPr>
            </w:pPr>
            <w:r>
              <w:rPr>
                <w:rFonts w:ascii="宋体" w:hAnsi="宋体"/>
                <w:sz w:val="18"/>
                <w:szCs w:val="18"/>
              </w:rPr>
              <w:t>—</w:t>
            </w:r>
          </w:p>
        </w:tc>
      </w:tr>
      <w:tr w14:paraId="30944E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5DF923D1">
            <w:pPr>
              <w:tabs>
                <w:tab w:val="left" w:pos="0"/>
              </w:tabs>
              <w:snapToGrid w:val="0"/>
              <w:spacing w:line="278" w:lineRule="auto"/>
              <w:jc w:val="center"/>
              <w:rPr>
                <w:rFonts w:hint="eastAsia" w:ascii="宋体" w:hAnsi="宋体"/>
                <w:sz w:val="18"/>
                <w:szCs w:val="18"/>
              </w:rPr>
            </w:pPr>
            <w:r>
              <w:rPr>
                <w:rFonts w:ascii="宋体" w:hAnsi="宋体"/>
                <w:sz w:val="18"/>
                <w:szCs w:val="18"/>
              </w:rPr>
              <w:t>2</w:t>
            </w:r>
          </w:p>
        </w:tc>
        <w:tc>
          <w:tcPr>
            <w:tcW w:w="1334" w:type="pct"/>
            <w:gridSpan w:val="3"/>
            <w:tcBorders>
              <w:tl2br w:val="nil"/>
              <w:tr2bl w:val="nil"/>
            </w:tcBorders>
            <w:vAlign w:val="center"/>
          </w:tcPr>
          <w:p w14:paraId="39DFE29E">
            <w:pPr>
              <w:tabs>
                <w:tab w:val="left" w:pos="0"/>
              </w:tabs>
              <w:snapToGrid w:val="0"/>
              <w:spacing w:line="278" w:lineRule="auto"/>
              <w:jc w:val="center"/>
              <w:rPr>
                <w:rFonts w:hint="eastAsia" w:ascii="宋体" w:hAnsi="宋体"/>
                <w:sz w:val="18"/>
                <w:szCs w:val="18"/>
              </w:rPr>
            </w:pPr>
            <w:r>
              <w:rPr>
                <w:rFonts w:hint="eastAsia" w:ascii="宋体" w:hAnsi="宋体"/>
                <w:sz w:val="18"/>
                <w:szCs w:val="18"/>
              </w:rPr>
              <w:t>硬度</w:t>
            </w:r>
          </w:p>
        </w:tc>
        <w:tc>
          <w:tcPr>
            <w:tcW w:w="931" w:type="pct"/>
            <w:tcBorders>
              <w:tl2br w:val="nil"/>
              <w:tr2bl w:val="nil"/>
            </w:tcBorders>
            <w:vAlign w:val="center"/>
          </w:tcPr>
          <w:p w14:paraId="5D058B22">
            <w:pPr>
              <w:tabs>
                <w:tab w:val="left" w:pos="0"/>
              </w:tabs>
              <w:snapToGrid w:val="0"/>
              <w:spacing w:line="278" w:lineRule="auto"/>
              <w:jc w:val="center"/>
              <w:rPr>
                <w:rFonts w:hint="eastAsia" w:ascii="宋体" w:hAnsi="宋体"/>
                <w:sz w:val="18"/>
                <w:szCs w:val="18"/>
              </w:rPr>
            </w:pPr>
            <w:r>
              <w:rPr>
                <w:rFonts w:ascii="宋体" w:hAnsi="宋体"/>
                <w:spacing w:val="-10"/>
                <w:sz w:val="18"/>
                <w:szCs w:val="18"/>
              </w:rPr>
              <w:t>□</w:t>
            </w:r>
          </w:p>
        </w:tc>
        <w:tc>
          <w:tcPr>
            <w:tcW w:w="1031" w:type="pct"/>
            <w:tcBorders>
              <w:tl2br w:val="nil"/>
              <w:tr2bl w:val="nil"/>
            </w:tcBorders>
            <w:vAlign w:val="center"/>
          </w:tcPr>
          <w:p w14:paraId="38B778FC">
            <w:pPr>
              <w:tabs>
                <w:tab w:val="left" w:pos="0"/>
              </w:tabs>
              <w:snapToGrid w:val="0"/>
              <w:spacing w:line="278" w:lineRule="auto"/>
              <w:jc w:val="center"/>
              <w:rPr>
                <w:rFonts w:hint="eastAsia" w:ascii="宋体" w:hAnsi="宋体"/>
                <w:spacing w:val="-1"/>
                <w:sz w:val="18"/>
                <w:szCs w:val="18"/>
              </w:rPr>
            </w:pPr>
            <w:r>
              <w:rPr>
                <w:rFonts w:ascii="宋体" w:hAnsi="宋体"/>
                <w:spacing w:val="-10"/>
                <w:sz w:val="18"/>
                <w:szCs w:val="18"/>
              </w:rPr>
              <w:t>□</w:t>
            </w:r>
          </w:p>
        </w:tc>
        <w:tc>
          <w:tcPr>
            <w:tcW w:w="663" w:type="pct"/>
            <w:tcBorders>
              <w:tl2br w:val="nil"/>
              <w:tr2bl w:val="nil"/>
            </w:tcBorders>
            <w:vAlign w:val="center"/>
          </w:tcPr>
          <w:p w14:paraId="71A92905">
            <w:pPr>
              <w:tabs>
                <w:tab w:val="left" w:pos="0"/>
              </w:tabs>
              <w:snapToGrid w:val="0"/>
              <w:spacing w:line="278" w:lineRule="auto"/>
              <w:jc w:val="center"/>
              <w:rPr>
                <w:rFonts w:hint="eastAsia" w:ascii="宋体" w:hAnsi="宋体"/>
                <w:spacing w:val="-1"/>
                <w:sz w:val="18"/>
                <w:szCs w:val="18"/>
              </w:rPr>
            </w:pPr>
            <w:r>
              <w:rPr>
                <w:rFonts w:ascii="宋体" w:hAnsi="宋体"/>
                <w:sz w:val="18"/>
                <w:szCs w:val="18"/>
              </w:rPr>
              <w:t>—</w:t>
            </w:r>
          </w:p>
        </w:tc>
        <w:tc>
          <w:tcPr>
            <w:tcW w:w="660" w:type="pct"/>
            <w:tcBorders>
              <w:tl2br w:val="nil"/>
              <w:tr2bl w:val="nil"/>
            </w:tcBorders>
            <w:vAlign w:val="center"/>
          </w:tcPr>
          <w:p w14:paraId="01979DFB">
            <w:pPr>
              <w:tabs>
                <w:tab w:val="left" w:pos="0"/>
              </w:tabs>
              <w:snapToGrid w:val="0"/>
              <w:spacing w:line="278" w:lineRule="auto"/>
              <w:jc w:val="center"/>
              <w:rPr>
                <w:rFonts w:hint="eastAsia" w:ascii="宋体" w:hAnsi="宋体"/>
                <w:sz w:val="18"/>
                <w:szCs w:val="18"/>
              </w:rPr>
            </w:pPr>
            <w:r>
              <w:rPr>
                <w:rFonts w:ascii="宋体" w:hAnsi="宋体"/>
                <w:sz w:val="18"/>
                <w:szCs w:val="18"/>
              </w:rPr>
              <w:t>符号： HBW10/3000</w:t>
            </w:r>
          </w:p>
        </w:tc>
      </w:tr>
      <w:tr w14:paraId="20F79A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449CCCF3">
            <w:pPr>
              <w:tabs>
                <w:tab w:val="left" w:pos="0"/>
              </w:tabs>
              <w:snapToGrid w:val="0"/>
              <w:spacing w:line="278" w:lineRule="auto"/>
              <w:jc w:val="center"/>
              <w:rPr>
                <w:rFonts w:hint="eastAsia" w:ascii="宋体" w:hAnsi="宋体"/>
                <w:sz w:val="18"/>
                <w:szCs w:val="18"/>
              </w:rPr>
            </w:pPr>
            <w:r>
              <w:rPr>
                <w:rFonts w:ascii="宋体" w:hAnsi="宋体"/>
                <w:sz w:val="18"/>
                <w:szCs w:val="18"/>
              </w:rPr>
              <w:t>3</w:t>
            </w:r>
          </w:p>
        </w:tc>
        <w:tc>
          <w:tcPr>
            <w:tcW w:w="1334" w:type="pct"/>
            <w:gridSpan w:val="3"/>
            <w:tcBorders>
              <w:tl2br w:val="nil"/>
              <w:tr2bl w:val="nil"/>
            </w:tcBorders>
            <w:vAlign w:val="center"/>
          </w:tcPr>
          <w:p w14:paraId="4E6F5F08">
            <w:pPr>
              <w:tabs>
                <w:tab w:val="left" w:pos="0"/>
              </w:tabs>
              <w:snapToGrid w:val="0"/>
              <w:spacing w:line="278" w:lineRule="auto"/>
              <w:jc w:val="center"/>
              <w:rPr>
                <w:rFonts w:hint="eastAsia" w:ascii="宋体" w:hAnsi="宋体"/>
                <w:sz w:val="18"/>
                <w:szCs w:val="18"/>
              </w:rPr>
            </w:pPr>
            <w:r>
              <w:rPr>
                <w:rFonts w:ascii="宋体" w:hAnsi="宋体"/>
                <w:sz w:val="18"/>
                <w:szCs w:val="18"/>
              </w:rPr>
              <w:t>顶面淬硬层深度</w:t>
            </w:r>
          </w:p>
        </w:tc>
        <w:tc>
          <w:tcPr>
            <w:tcW w:w="931" w:type="pct"/>
            <w:tcBorders>
              <w:tl2br w:val="nil"/>
              <w:tr2bl w:val="nil"/>
            </w:tcBorders>
            <w:vAlign w:val="center"/>
          </w:tcPr>
          <w:p w14:paraId="219D827C">
            <w:pPr>
              <w:tabs>
                <w:tab w:val="left" w:pos="0"/>
              </w:tabs>
              <w:snapToGrid w:val="0"/>
              <w:spacing w:line="278" w:lineRule="auto"/>
              <w:jc w:val="center"/>
              <w:rPr>
                <w:rFonts w:hint="eastAsia" w:ascii="宋体" w:hAnsi="宋体"/>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32A39AF3">
            <w:pPr>
              <w:tabs>
                <w:tab w:val="left" w:pos="0"/>
              </w:tabs>
              <w:snapToGrid w:val="0"/>
              <w:spacing w:line="278" w:lineRule="auto"/>
              <w:jc w:val="center"/>
              <w:rPr>
                <w:rFonts w:hint="eastAsia" w:ascii="宋体" w:hAnsi="宋体"/>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663" w:type="pct"/>
            <w:tcBorders>
              <w:tl2br w:val="nil"/>
              <w:tr2bl w:val="nil"/>
            </w:tcBorders>
            <w:vAlign w:val="center"/>
          </w:tcPr>
          <w:p w14:paraId="497C3631">
            <w:pPr>
              <w:tabs>
                <w:tab w:val="left" w:pos="0"/>
              </w:tabs>
              <w:snapToGrid w:val="0"/>
              <w:spacing w:line="278" w:lineRule="auto"/>
              <w:jc w:val="center"/>
              <w:rPr>
                <w:rFonts w:hint="eastAsia" w:ascii="宋体" w:hAnsi="宋体"/>
                <w:sz w:val="18"/>
                <w:szCs w:val="18"/>
              </w:rPr>
            </w:pPr>
            <w:r>
              <w:rPr>
                <w:rFonts w:hint="eastAsia" w:ascii="宋体" w:hAnsi="宋体"/>
                <w:spacing w:val="-1"/>
                <w:position w:val="-1"/>
                <w:sz w:val="18"/>
                <w:szCs w:val="18"/>
              </w:rPr>
              <w:t>mm</w:t>
            </w:r>
          </w:p>
        </w:tc>
        <w:tc>
          <w:tcPr>
            <w:tcW w:w="660" w:type="pct"/>
            <w:tcBorders>
              <w:tl2br w:val="nil"/>
              <w:tr2bl w:val="nil"/>
            </w:tcBorders>
            <w:vAlign w:val="center"/>
          </w:tcPr>
          <w:p w14:paraId="3D37CE71">
            <w:pPr>
              <w:tabs>
                <w:tab w:val="left" w:pos="0"/>
              </w:tabs>
              <w:snapToGrid w:val="0"/>
              <w:spacing w:line="278" w:lineRule="auto"/>
              <w:jc w:val="center"/>
              <w:rPr>
                <w:rFonts w:hint="eastAsia" w:ascii="宋体" w:hAnsi="宋体"/>
                <w:sz w:val="18"/>
                <w:szCs w:val="18"/>
              </w:rPr>
            </w:pPr>
            <w:r>
              <w:rPr>
                <w:rFonts w:ascii="宋体" w:hAnsi="宋体"/>
                <w:sz w:val="18"/>
                <w:szCs w:val="18"/>
              </w:rPr>
              <w:t>—</w:t>
            </w:r>
          </w:p>
        </w:tc>
      </w:tr>
      <w:tr w14:paraId="0B8C5D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tcBorders>
              <w:tl2br w:val="nil"/>
              <w:tr2bl w:val="nil"/>
            </w:tcBorders>
            <w:vAlign w:val="center"/>
          </w:tcPr>
          <w:p w14:paraId="55E80A63">
            <w:pPr>
              <w:tabs>
                <w:tab w:val="left" w:pos="0"/>
              </w:tabs>
              <w:snapToGrid w:val="0"/>
              <w:spacing w:line="278" w:lineRule="auto"/>
              <w:jc w:val="center"/>
              <w:rPr>
                <w:rFonts w:hint="eastAsia" w:ascii="宋体" w:hAnsi="宋体"/>
                <w:sz w:val="18"/>
                <w:szCs w:val="18"/>
              </w:rPr>
            </w:pPr>
            <w:r>
              <w:rPr>
                <w:rFonts w:ascii="宋体" w:hAnsi="宋体"/>
                <w:sz w:val="18"/>
                <w:szCs w:val="18"/>
              </w:rPr>
              <w:t>4</w:t>
            </w:r>
          </w:p>
        </w:tc>
        <w:tc>
          <w:tcPr>
            <w:tcW w:w="1334" w:type="pct"/>
            <w:gridSpan w:val="3"/>
            <w:tcBorders>
              <w:tl2br w:val="nil"/>
              <w:tr2bl w:val="nil"/>
            </w:tcBorders>
            <w:vAlign w:val="center"/>
          </w:tcPr>
          <w:p w14:paraId="41E3668F">
            <w:pPr>
              <w:tabs>
                <w:tab w:val="left" w:pos="0"/>
              </w:tabs>
              <w:snapToGrid w:val="0"/>
              <w:spacing w:line="278" w:lineRule="auto"/>
              <w:jc w:val="center"/>
              <w:rPr>
                <w:rFonts w:hint="eastAsia" w:ascii="宋体" w:hAnsi="宋体"/>
                <w:sz w:val="18"/>
                <w:szCs w:val="18"/>
              </w:rPr>
            </w:pPr>
            <w:r>
              <w:rPr>
                <w:rFonts w:hint="eastAsia" w:ascii="宋体" w:hAnsi="宋体"/>
                <w:sz w:val="18"/>
                <w:szCs w:val="18"/>
              </w:rPr>
              <w:t>化学成分</w:t>
            </w:r>
          </w:p>
        </w:tc>
        <w:tc>
          <w:tcPr>
            <w:tcW w:w="931" w:type="pct"/>
            <w:tcBorders>
              <w:tl2br w:val="nil"/>
              <w:tr2bl w:val="nil"/>
            </w:tcBorders>
            <w:vAlign w:val="center"/>
          </w:tcPr>
          <w:p w14:paraId="4BE259AF">
            <w:pPr>
              <w:tabs>
                <w:tab w:val="left" w:pos="0"/>
              </w:tabs>
              <w:snapToGrid w:val="0"/>
              <w:spacing w:line="278" w:lineRule="auto"/>
              <w:jc w:val="center"/>
              <w:rPr>
                <w:rFonts w:hint="eastAsia" w:ascii="宋体" w:hAnsi="宋体"/>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45977154">
            <w:pPr>
              <w:tabs>
                <w:tab w:val="left" w:pos="0"/>
              </w:tabs>
              <w:snapToGrid w:val="0"/>
              <w:spacing w:line="278" w:lineRule="auto"/>
              <w:jc w:val="center"/>
              <w:rPr>
                <w:rFonts w:hint="eastAsia" w:ascii="宋体" w:hAnsi="宋体"/>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663" w:type="pct"/>
            <w:tcBorders>
              <w:tl2br w:val="nil"/>
              <w:tr2bl w:val="nil"/>
            </w:tcBorders>
            <w:vAlign w:val="center"/>
          </w:tcPr>
          <w:p w14:paraId="5DE38CCA">
            <w:pPr>
              <w:tabs>
                <w:tab w:val="left" w:pos="0"/>
              </w:tabs>
              <w:snapToGrid w:val="0"/>
              <w:spacing w:line="278" w:lineRule="auto"/>
              <w:jc w:val="center"/>
              <w:rPr>
                <w:rFonts w:hint="eastAsia" w:ascii="宋体" w:hAnsi="宋体"/>
                <w:sz w:val="18"/>
                <w:szCs w:val="18"/>
              </w:rPr>
            </w:pPr>
            <w:r>
              <w:rPr>
                <w:rFonts w:ascii="宋体" w:hAnsi="宋体"/>
                <w:sz w:val="18"/>
                <w:szCs w:val="18"/>
              </w:rPr>
              <w:t>—</w:t>
            </w:r>
          </w:p>
        </w:tc>
        <w:tc>
          <w:tcPr>
            <w:tcW w:w="660" w:type="pct"/>
            <w:tcBorders>
              <w:tl2br w:val="nil"/>
              <w:tr2bl w:val="nil"/>
            </w:tcBorders>
            <w:vAlign w:val="center"/>
          </w:tcPr>
          <w:p w14:paraId="7D9D0316">
            <w:pPr>
              <w:tabs>
                <w:tab w:val="left" w:pos="0"/>
              </w:tabs>
              <w:snapToGrid w:val="0"/>
              <w:spacing w:line="278" w:lineRule="auto"/>
              <w:jc w:val="center"/>
              <w:rPr>
                <w:rFonts w:hint="eastAsia" w:ascii="宋体" w:hAnsi="宋体"/>
                <w:sz w:val="18"/>
                <w:szCs w:val="18"/>
              </w:rPr>
            </w:pPr>
            <w:r>
              <w:rPr>
                <w:rFonts w:hint="eastAsia" w:ascii="宋体" w:hAnsi="宋体"/>
                <w:sz w:val="18"/>
                <w:szCs w:val="18"/>
              </w:rPr>
              <w:t>%</w:t>
            </w:r>
          </w:p>
        </w:tc>
      </w:tr>
      <w:tr w14:paraId="7A2AD4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vMerge w:val="restart"/>
            <w:tcBorders>
              <w:tl2br w:val="nil"/>
              <w:tr2bl w:val="nil"/>
            </w:tcBorders>
            <w:vAlign w:val="center"/>
          </w:tcPr>
          <w:p w14:paraId="205E2218">
            <w:pPr>
              <w:tabs>
                <w:tab w:val="left" w:pos="0"/>
              </w:tabs>
              <w:snapToGrid w:val="0"/>
              <w:spacing w:line="278" w:lineRule="auto"/>
              <w:jc w:val="center"/>
              <w:rPr>
                <w:rFonts w:hint="eastAsia" w:ascii="宋体" w:hAnsi="宋体"/>
                <w:sz w:val="18"/>
                <w:szCs w:val="18"/>
              </w:rPr>
            </w:pPr>
            <w:r>
              <w:rPr>
                <w:rFonts w:hint="eastAsia" w:ascii="宋体" w:hAnsi="宋体"/>
                <w:sz w:val="18"/>
                <w:szCs w:val="18"/>
              </w:rPr>
              <w:t>5</w:t>
            </w:r>
          </w:p>
        </w:tc>
        <w:tc>
          <w:tcPr>
            <w:tcW w:w="240" w:type="pct"/>
            <w:vMerge w:val="restart"/>
            <w:tcBorders>
              <w:tl2br w:val="nil"/>
              <w:tr2bl w:val="nil"/>
            </w:tcBorders>
            <w:vAlign w:val="center"/>
          </w:tcPr>
          <w:p w14:paraId="66ADBF46">
            <w:pPr>
              <w:tabs>
                <w:tab w:val="left" w:pos="0"/>
              </w:tabs>
              <w:snapToGrid w:val="0"/>
              <w:spacing w:line="278" w:lineRule="auto"/>
              <w:jc w:val="center"/>
              <w:rPr>
                <w:rFonts w:hint="eastAsia" w:ascii="宋体" w:hAnsi="宋体"/>
                <w:sz w:val="18"/>
                <w:szCs w:val="18"/>
              </w:rPr>
            </w:pPr>
            <w:r>
              <w:rPr>
                <w:rFonts w:hint="eastAsia" w:ascii="宋体" w:hAnsi="宋体"/>
                <w:sz w:val="18"/>
                <w:szCs w:val="18"/>
              </w:rPr>
              <w:t>力学性能</w:t>
            </w:r>
          </w:p>
        </w:tc>
        <w:tc>
          <w:tcPr>
            <w:tcW w:w="235" w:type="pct"/>
            <w:vMerge w:val="restart"/>
            <w:tcBorders>
              <w:tl2br w:val="nil"/>
              <w:tr2bl w:val="nil"/>
            </w:tcBorders>
            <w:vAlign w:val="center"/>
          </w:tcPr>
          <w:p w14:paraId="2224BE02">
            <w:pPr>
              <w:tabs>
                <w:tab w:val="left" w:pos="0"/>
              </w:tabs>
              <w:snapToGrid w:val="0"/>
              <w:spacing w:line="278" w:lineRule="auto"/>
              <w:jc w:val="center"/>
              <w:rPr>
                <w:rFonts w:hint="eastAsia" w:ascii="宋体" w:hAnsi="宋体"/>
                <w:sz w:val="18"/>
                <w:szCs w:val="18"/>
              </w:rPr>
            </w:pPr>
            <w:r>
              <w:rPr>
                <w:rFonts w:hint="eastAsia" w:ascii="宋体" w:hAnsi="宋体"/>
                <w:sz w:val="18"/>
                <w:szCs w:val="18"/>
              </w:rPr>
              <w:t>拉伸性能</w:t>
            </w:r>
          </w:p>
        </w:tc>
        <w:tc>
          <w:tcPr>
            <w:tcW w:w="859" w:type="pct"/>
            <w:tcBorders>
              <w:tl2br w:val="nil"/>
              <w:tr2bl w:val="nil"/>
            </w:tcBorders>
            <w:vAlign w:val="center"/>
          </w:tcPr>
          <w:p w14:paraId="564EAB70">
            <w:pPr>
              <w:tabs>
                <w:tab w:val="left" w:pos="0"/>
              </w:tabs>
              <w:snapToGrid w:val="0"/>
              <w:spacing w:line="278" w:lineRule="auto"/>
              <w:jc w:val="center"/>
              <w:rPr>
                <w:rFonts w:hint="eastAsia" w:ascii="宋体" w:hAnsi="宋体"/>
                <w:sz w:val="18"/>
                <w:szCs w:val="18"/>
              </w:rPr>
            </w:pPr>
            <w:r>
              <w:rPr>
                <w:rFonts w:ascii="宋体" w:hAnsi="宋体"/>
                <w:sz w:val="18"/>
                <w:szCs w:val="18"/>
              </w:rPr>
              <w:t>抗拉强度</w:t>
            </w:r>
          </w:p>
        </w:tc>
        <w:tc>
          <w:tcPr>
            <w:tcW w:w="931" w:type="pct"/>
            <w:tcBorders>
              <w:tl2br w:val="nil"/>
              <w:tr2bl w:val="nil"/>
            </w:tcBorders>
            <w:vAlign w:val="center"/>
          </w:tcPr>
          <w:p w14:paraId="2313D4C9">
            <w:pPr>
              <w:tabs>
                <w:tab w:val="left" w:pos="0"/>
              </w:tabs>
              <w:snapToGrid w:val="0"/>
              <w:spacing w:line="278" w:lineRule="auto"/>
              <w:jc w:val="center"/>
              <w:rPr>
                <w:rFonts w:hint="eastAsia" w:ascii="宋体" w:hAnsi="宋体"/>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4AD6E87A">
            <w:pPr>
              <w:tabs>
                <w:tab w:val="left" w:pos="0"/>
              </w:tabs>
              <w:snapToGrid w:val="0"/>
              <w:spacing w:line="278" w:lineRule="auto"/>
              <w:jc w:val="center"/>
              <w:rPr>
                <w:rFonts w:hint="eastAsia" w:ascii="宋体" w:hAnsi="宋体"/>
                <w:sz w:val="18"/>
                <w:szCs w:val="18"/>
              </w:rPr>
            </w:pPr>
            <w:r>
              <w:rPr>
                <w:rFonts w:ascii="宋体" w:hAnsi="宋体"/>
                <w:spacing w:val="-10"/>
                <w:sz w:val="18"/>
                <w:szCs w:val="18"/>
              </w:rPr>
              <w:t>□</w:t>
            </w:r>
          </w:p>
        </w:tc>
        <w:tc>
          <w:tcPr>
            <w:tcW w:w="663" w:type="pct"/>
            <w:tcBorders>
              <w:tl2br w:val="nil"/>
              <w:tr2bl w:val="nil"/>
            </w:tcBorders>
            <w:vAlign w:val="center"/>
          </w:tcPr>
          <w:p w14:paraId="31A178C6">
            <w:pPr>
              <w:tabs>
                <w:tab w:val="left" w:pos="0"/>
              </w:tabs>
              <w:snapToGrid w:val="0"/>
              <w:spacing w:line="278" w:lineRule="auto"/>
              <w:jc w:val="center"/>
              <w:rPr>
                <w:rFonts w:hint="eastAsia" w:ascii="宋体" w:hAnsi="宋体"/>
                <w:sz w:val="18"/>
                <w:szCs w:val="18"/>
              </w:rPr>
            </w:pPr>
            <w:r>
              <w:rPr>
                <w:rFonts w:hint="eastAsia" w:ascii="宋体" w:hAnsi="宋体"/>
                <w:sz w:val="18"/>
                <w:szCs w:val="18"/>
              </w:rPr>
              <w:t>MPa</w:t>
            </w:r>
          </w:p>
        </w:tc>
        <w:tc>
          <w:tcPr>
            <w:tcW w:w="660" w:type="pct"/>
            <w:tcBorders>
              <w:tl2br w:val="nil"/>
              <w:tr2bl w:val="nil"/>
            </w:tcBorders>
            <w:vAlign w:val="center"/>
          </w:tcPr>
          <w:p w14:paraId="1AA2FF5A">
            <w:pPr>
              <w:tabs>
                <w:tab w:val="left" w:pos="0"/>
              </w:tabs>
              <w:snapToGrid w:val="0"/>
              <w:spacing w:line="278" w:lineRule="auto"/>
              <w:jc w:val="center"/>
              <w:rPr>
                <w:rFonts w:hint="eastAsia" w:ascii="宋体" w:hAnsi="宋体"/>
                <w:sz w:val="18"/>
                <w:szCs w:val="18"/>
              </w:rPr>
            </w:pPr>
            <w:r>
              <w:rPr>
                <w:rFonts w:ascii="宋体" w:hAnsi="宋体"/>
                <w:sz w:val="18"/>
                <w:szCs w:val="18"/>
              </w:rPr>
              <w:t>—</w:t>
            </w:r>
          </w:p>
        </w:tc>
      </w:tr>
      <w:tr w14:paraId="294D86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vMerge w:val="continue"/>
            <w:tcBorders>
              <w:tl2br w:val="nil"/>
              <w:tr2bl w:val="nil"/>
            </w:tcBorders>
            <w:vAlign w:val="center"/>
          </w:tcPr>
          <w:p w14:paraId="58306DF0">
            <w:pPr>
              <w:tabs>
                <w:tab w:val="left" w:pos="0"/>
              </w:tabs>
              <w:snapToGrid w:val="0"/>
              <w:spacing w:line="278" w:lineRule="auto"/>
              <w:jc w:val="center"/>
              <w:rPr>
                <w:rFonts w:hint="eastAsia" w:ascii="宋体" w:hAnsi="宋体"/>
                <w:sz w:val="18"/>
                <w:szCs w:val="18"/>
              </w:rPr>
            </w:pPr>
          </w:p>
        </w:tc>
        <w:tc>
          <w:tcPr>
            <w:tcW w:w="240" w:type="pct"/>
            <w:vMerge w:val="continue"/>
            <w:tcBorders>
              <w:tl2br w:val="nil"/>
              <w:tr2bl w:val="nil"/>
            </w:tcBorders>
            <w:vAlign w:val="center"/>
          </w:tcPr>
          <w:p w14:paraId="66F938C5">
            <w:pPr>
              <w:tabs>
                <w:tab w:val="left" w:pos="0"/>
              </w:tabs>
              <w:snapToGrid w:val="0"/>
              <w:spacing w:line="278" w:lineRule="auto"/>
              <w:jc w:val="center"/>
              <w:rPr>
                <w:rFonts w:hint="eastAsia" w:ascii="宋体" w:hAnsi="宋体"/>
                <w:sz w:val="18"/>
                <w:szCs w:val="18"/>
              </w:rPr>
            </w:pPr>
          </w:p>
        </w:tc>
        <w:tc>
          <w:tcPr>
            <w:tcW w:w="235" w:type="pct"/>
            <w:vMerge w:val="continue"/>
            <w:tcBorders>
              <w:tl2br w:val="nil"/>
              <w:tr2bl w:val="nil"/>
            </w:tcBorders>
            <w:vAlign w:val="center"/>
          </w:tcPr>
          <w:p w14:paraId="1999064E">
            <w:pPr>
              <w:tabs>
                <w:tab w:val="left" w:pos="0"/>
              </w:tabs>
              <w:snapToGrid w:val="0"/>
              <w:spacing w:line="278" w:lineRule="auto"/>
              <w:jc w:val="center"/>
              <w:rPr>
                <w:rFonts w:hint="eastAsia" w:ascii="宋体" w:hAnsi="宋体"/>
                <w:sz w:val="18"/>
                <w:szCs w:val="18"/>
              </w:rPr>
            </w:pPr>
          </w:p>
        </w:tc>
        <w:tc>
          <w:tcPr>
            <w:tcW w:w="859" w:type="pct"/>
            <w:tcBorders>
              <w:tl2br w:val="nil"/>
              <w:tr2bl w:val="nil"/>
            </w:tcBorders>
            <w:vAlign w:val="center"/>
          </w:tcPr>
          <w:p w14:paraId="54F68633">
            <w:pPr>
              <w:tabs>
                <w:tab w:val="left" w:pos="0"/>
              </w:tabs>
              <w:snapToGrid w:val="0"/>
              <w:spacing w:line="278" w:lineRule="auto"/>
              <w:jc w:val="center"/>
              <w:rPr>
                <w:rFonts w:hint="eastAsia" w:ascii="宋体" w:hAnsi="宋体"/>
                <w:sz w:val="18"/>
                <w:szCs w:val="18"/>
              </w:rPr>
            </w:pPr>
            <w:r>
              <w:rPr>
                <w:rFonts w:ascii="宋体" w:hAnsi="宋体"/>
                <w:sz w:val="18"/>
                <w:szCs w:val="18"/>
              </w:rPr>
              <w:t>屈服强度</w:t>
            </w:r>
          </w:p>
        </w:tc>
        <w:tc>
          <w:tcPr>
            <w:tcW w:w="931" w:type="pct"/>
            <w:tcBorders>
              <w:tl2br w:val="nil"/>
              <w:tr2bl w:val="nil"/>
            </w:tcBorders>
            <w:vAlign w:val="center"/>
          </w:tcPr>
          <w:p w14:paraId="10872F97">
            <w:pPr>
              <w:tabs>
                <w:tab w:val="left" w:pos="0"/>
              </w:tabs>
              <w:snapToGrid w:val="0"/>
              <w:spacing w:line="278" w:lineRule="auto"/>
              <w:jc w:val="center"/>
              <w:rPr>
                <w:rFonts w:hint="eastAsia" w:ascii="宋体" w:hAnsi="宋体"/>
                <w:spacing w:val="-12"/>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2D397E43">
            <w:pPr>
              <w:tabs>
                <w:tab w:val="left" w:pos="0"/>
              </w:tabs>
              <w:snapToGrid w:val="0"/>
              <w:spacing w:line="278" w:lineRule="auto"/>
              <w:jc w:val="center"/>
              <w:rPr>
                <w:rFonts w:hint="eastAsia" w:ascii="宋体" w:hAnsi="宋体"/>
                <w:spacing w:val="-12"/>
                <w:sz w:val="18"/>
                <w:szCs w:val="18"/>
              </w:rPr>
            </w:pPr>
            <w:r>
              <w:rPr>
                <w:rFonts w:ascii="宋体" w:hAnsi="宋体"/>
                <w:spacing w:val="-10"/>
                <w:sz w:val="18"/>
                <w:szCs w:val="18"/>
              </w:rPr>
              <w:t>□</w:t>
            </w:r>
          </w:p>
        </w:tc>
        <w:tc>
          <w:tcPr>
            <w:tcW w:w="663" w:type="pct"/>
            <w:tcBorders>
              <w:tl2br w:val="nil"/>
              <w:tr2bl w:val="nil"/>
            </w:tcBorders>
            <w:vAlign w:val="center"/>
          </w:tcPr>
          <w:p w14:paraId="11AD91FB">
            <w:pPr>
              <w:tabs>
                <w:tab w:val="left" w:pos="0"/>
              </w:tabs>
              <w:snapToGrid w:val="0"/>
              <w:spacing w:line="278" w:lineRule="auto"/>
              <w:jc w:val="center"/>
              <w:rPr>
                <w:rFonts w:hint="eastAsia" w:ascii="宋体" w:hAnsi="宋体"/>
                <w:spacing w:val="-1"/>
                <w:position w:val="-1"/>
                <w:sz w:val="18"/>
                <w:szCs w:val="18"/>
              </w:rPr>
            </w:pPr>
            <w:r>
              <w:rPr>
                <w:rFonts w:hint="eastAsia" w:ascii="宋体" w:hAnsi="宋体"/>
                <w:sz w:val="18"/>
                <w:szCs w:val="18"/>
              </w:rPr>
              <w:t>MPa</w:t>
            </w:r>
          </w:p>
        </w:tc>
        <w:tc>
          <w:tcPr>
            <w:tcW w:w="660" w:type="pct"/>
            <w:tcBorders>
              <w:tl2br w:val="nil"/>
              <w:tr2bl w:val="nil"/>
            </w:tcBorders>
            <w:vAlign w:val="center"/>
          </w:tcPr>
          <w:p w14:paraId="4AC60228">
            <w:pPr>
              <w:tabs>
                <w:tab w:val="left" w:pos="0"/>
              </w:tabs>
              <w:snapToGrid w:val="0"/>
              <w:spacing w:line="278" w:lineRule="auto"/>
              <w:jc w:val="center"/>
              <w:rPr>
                <w:rFonts w:hint="eastAsia" w:ascii="宋体" w:hAnsi="宋体"/>
                <w:sz w:val="18"/>
                <w:szCs w:val="18"/>
              </w:rPr>
            </w:pPr>
            <w:r>
              <w:rPr>
                <w:rFonts w:ascii="宋体" w:hAnsi="宋体"/>
                <w:sz w:val="18"/>
                <w:szCs w:val="18"/>
              </w:rPr>
              <w:t>—</w:t>
            </w:r>
          </w:p>
        </w:tc>
      </w:tr>
      <w:tr w14:paraId="5F1CBF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vMerge w:val="continue"/>
            <w:tcBorders>
              <w:tl2br w:val="nil"/>
              <w:tr2bl w:val="nil"/>
            </w:tcBorders>
            <w:vAlign w:val="center"/>
          </w:tcPr>
          <w:p w14:paraId="1E264D02">
            <w:pPr>
              <w:tabs>
                <w:tab w:val="left" w:pos="0"/>
              </w:tabs>
              <w:snapToGrid w:val="0"/>
              <w:spacing w:line="278" w:lineRule="auto"/>
              <w:jc w:val="center"/>
              <w:rPr>
                <w:rFonts w:hint="eastAsia" w:ascii="宋体" w:hAnsi="宋体"/>
                <w:sz w:val="18"/>
                <w:szCs w:val="18"/>
              </w:rPr>
            </w:pPr>
          </w:p>
        </w:tc>
        <w:tc>
          <w:tcPr>
            <w:tcW w:w="240" w:type="pct"/>
            <w:vMerge w:val="continue"/>
            <w:tcBorders>
              <w:tl2br w:val="nil"/>
              <w:tr2bl w:val="nil"/>
            </w:tcBorders>
            <w:vAlign w:val="center"/>
          </w:tcPr>
          <w:p w14:paraId="0F1B4F75">
            <w:pPr>
              <w:tabs>
                <w:tab w:val="left" w:pos="0"/>
              </w:tabs>
              <w:snapToGrid w:val="0"/>
              <w:spacing w:line="278" w:lineRule="auto"/>
              <w:jc w:val="center"/>
              <w:rPr>
                <w:rFonts w:hint="eastAsia" w:ascii="宋体" w:hAnsi="宋体"/>
                <w:sz w:val="18"/>
                <w:szCs w:val="18"/>
              </w:rPr>
            </w:pPr>
          </w:p>
        </w:tc>
        <w:tc>
          <w:tcPr>
            <w:tcW w:w="235" w:type="pct"/>
            <w:vMerge w:val="continue"/>
            <w:tcBorders>
              <w:tl2br w:val="nil"/>
              <w:tr2bl w:val="nil"/>
            </w:tcBorders>
            <w:vAlign w:val="center"/>
          </w:tcPr>
          <w:p w14:paraId="11258311">
            <w:pPr>
              <w:tabs>
                <w:tab w:val="left" w:pos="0"/>
              </w:tabs>
              <w:snapToGrid w:val="0"/>
              <w:spacing w:line="278" w:lineRule="auto"/>
              <w:jc w:val="center"/>
              <w:rPr>
                <w:rFonts w:hint="eastAsia" w:ascii="宋体" w:hAnsi="宋体"/>
                <w:sz w:val="18"/>
                <w:szCs w:val="18"/>
              </w:rPr>
            </w:pPr>
          </w:p>
        </w:tc>
        <w:tc>
          <w:tcPr>
            <w:tcW w:w="859" w:type="pct"/>
            <w:tcBorders>
              <w:tl2br w:val="nil"/>
              <w:tr2bl w:val="nil"/>
            </w:tcBorders>
            <w:vAlign w:val="center"/>
          </w:tcPr>
          <w:p w14:paraId="3E650411">
            <w:pPr>
              <w:tabs>
                <w:tab w:val="left" w:pos="0"/>
              </w:tabs>
              <w:snapToGrid w:val="0"/>
              <w:spacing w:line="278" w:lineRule="auto"/>
              <w:jc w:val="center"/>
              <w:rPr>
                <w:rFonts w:hint="eastAsia" w:ascii="宋体" w:hAnsi="宋体"/>
                <w:sz w:val="18"/>
                <w:szCs w:val="18"/>
              </w:rPr>
            </w:pPr>
            <w:r>
              <w:rPr>
                <w:rFonts w:ascii="宋体" w:hAnsi="宋体"/>
                <w:sz w:val="18"/>
                <w:szCs w:val="18"/>
              </w:rPr>
              <w:t>断后伸长率</w:t>
            </w:r>
          </w:p>
        </w:tc>
        <w:tc>
          <w:tcPr>
            <w:tcW w:w="931" w:type="pct"/>
            <w:tcBorders>
              <w:tl2br w:val="nil"/>
              <w:tr2bl w:val="nil"/>
            </w:tcBorders>
            <w:vAlign w:val="center"/>
          </w:tcPr>
          <w:p w14:paraId="4459DECF">
            <w:pPr>
              <w:tabs>
                <w:tab w:val="left" w:pos="0"/>
              </w:tabs>
              <w:snapToGrid w:val="0"/>
              <w:spacing w:line="278" w:lineRule="auto"/>
              <w:jc w:val="center"/>
              <w:rPr>
                <w:rFonts w:hint="eastAsia" w:ascii="宋体" w:hAnsi="宋体"/>
                <w:spacing w:val="-12"/>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46C594D9">
            <w:pPr>
              <w:tabs>
                <w:tab w:val="left" w:pos="0"/>
              </w:tabs>
              <w:snapToGrid w:val="0"/>
              <w:spacing w:line="278" w:lineRule="auto"/>
              <w:jc w:val="center"/>
              <w:rPr>
                <w:rFonts w:hint="eastAsia" w:ascii="宋体" w:hAnsi="宋体"/>
                <w:spacing w:val="-12"/>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663" w:type="pct"/>
            <w:tcBorders>
              <w:tl2br w:val="nil"/>
              <w:tr2bl w:val="nil"/>
            </w:tcBorders>
            <w:vAlign w:val="center"/>
          </w:tcPr>
          <w:p w14:paraId="24EC2705">
            <w:pPr>
              <w:tabs>
                <w:tab w:val="left" w:pos="0"/>
              </w:tabs>
              <w:snapToGrid w:val="0"/>
              <w:spacing w:line="278" w:lineRule="auto"/>
              <w:jc w:val="center"/>
              <w:rPr>
                <w:rFonts w:hint="eastAsia" w:ascii="宋体" w:hAnsi="宋体"/>
                <w:spacing w:val="-1"/>
                <w:position w:val="-1"/>
                <w:sz w:val="18"/>
                <w:szCs w:val="18"/>
              </w:rPr>
            </w:pPr>
            <w:r>
              <w:rPr>
                <w:rFonts w:ascii="宋体" w:hAnsi="宋体"/>
                <w:sz w:val="18"/>
                <w:szCs w:val="18"/>
              </w:rPr>
              <w:t>—</w:t>
            </w:r>
          </w:p>
        </w:tc>
        <w:tc>
          <w:tcPr>
            <w:tcW w:w="660" w:type="pct"/>
            <w:tcBorders>
              <w:tl2br w:val="nil"/>
              <w:tr2bl w:val="nil"/>
            </w:tcBorders>
            <w:vAlign w:val="center"/>
          </w:tcPr>
          <w:p w14:paraId="12A1AAA9">
            <w:pPr>
              <w:tabs>
                <w:tab w:val="left" w:pos="0"/>
              </w:tabs>
              <w:snapToGrid w:val="0"/>
              <w:spacing w:line="278" w:lineRule="auto"/>
              <w:jc w:val="center"/>
              <w:rPr>
                <w:rFonts w:hint="eastAsia" w:ascii="宋体" w:hAnsi="宋体"/>
                <w:sz w:val="18"/>
                <w:szCs w:val="18"/>
              </w:rPr>
            </w:pPr>
            <w:r>
              <w:rPr>
                <w:rFonts w:hint="eastAsia" w:ascii="宋体" w:hAnsi="宋体"/>
                <w:sz w:val="18"/>
                <w:szCs w:val="18"/>
              </w:rPr>
              <w:t>%</w:t>
            </w:r>
          </w:p>
        </w:tc>
      </w:tr>
      <w:tr w14:paraId="5AD28D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vMerge w:val="continue"/>
            <w:tcBorders>
              <w:tl2br w:val="nil"/>
              <w:tr2bl w:val="nil"/>
            </w:tcBorders>
            <w:vAlign w:val="center"/>
          </w:tcPr>
          <w:p w14:paraId="6CEE74B8">
            <w:pPr>
              <w:tabs>
                <w:tab w:val="left" w:pos="0"/>
              </w:tabs>
              <w:snapToGrid w:val="0"/>
              <w:spacing w:line="278" w:lineRule="auto"/>
              <w:jc w:val="center"/>
              <w:rPr>
                <w:rFonts w:hint="eastAsia" w:ascii="宋体" w:hAnsi="宋体"/>
                <w:sz w:val="18"/>
                <w:szCs w:val="18"/>
              </w:rPr>
            </w:pPr>
          </w:p>
        </w:tc>
        <w:tc>
          <w:tcPr>
            <w:tcW w:w="240" w:type="pct"/>
            <w:vMerge w:val="continue"/>
            <w:tcBorders>
              <w:tl2br w:val="nil"/>
              <w:tr2bl w:val="nil"/>
            </w:tcBorders>
            <w:vAlign w:val="center"/>
          </w:tcPr>
          <w:p w14:paraId="353DF56A">
            <w:pPr>
              <w:tabs>
                <w:tab w:val="left" w:pos="0"/>
              </w:tabs>
              <w:snapToGrid w:val="0"/>
              <w:spacing w:line="278" w:lineRule="auto"/>
              <w:jc w:val="center"/>
              <w:rPr>
                <w:rFonts w:hint="eastAsia" w:ascii="宋体" w:hAnsi="宋体"/>
                <w:sz w:val="18"/>
                <w:szCs w:val="18"/>
              </w:rPr>
            </w:pPr>
          </w:p>
        </w:tc>
        <w:tc>
          <w:tcPr>
            <w:tcW w:w="235" w:type="pct"/>
            <w:vMerge w:val="continue"/>
            <w:tcBorders>
              <w:tl2br w:val="nil"/>
              <w:tr2bl w:val="nil"/>
            </w:tcBorders>
            <w:vAlign w:val="center"/>
          </w:tcPr>
          <w:p w14:paraId="1197C88D">
            <w:pPr>
              <w:tabs>
                <w:tab w:val="left" w:pos="0"/>
              </w:tabs>
              <w:snapToGrid w:val="0"/>
              <w:spacing w:line="278" w:lineRule="auto"/>
              <w:jc w:val="center"/>
              <w:rPr>
                <w:rFonts w:hint="eastAsia" w:ascii="宋体" w:hAnsi="宋体"/>
                <w:sz w:val="18"/>
                <w:szCs w:val="18"/>
              </w:rPr>
            </w:pPr>
          </w:p>
        </w:tc>
        <w:tc>
          <w:tcPr>
            <w:tcW w:w="859" w:type="pct"/>
            <w:tcBorders>
              <w:tl2br w:val="nil"/>
              <w:tr2bl w:val="nil"/>
            </w:tcBorders>
            <w:vAlign w:val="center"/>
          </w:tcPr>
          <w:p w14:paraId="13009C86">
            <w:pPr>
              <w:tabs>
                <w:tab w:val="left" w:pos="0"/>
              </w:tabs>
              <w:snapToGrid w:val="0"/>
              <w:spacing w:line="278" w:lineRule="auto"/>
              <w:jc w:val="center"/>
              <w:rPr>
                <w:rFonts w:hint="eastAsia" w:ascii="宋体" w:hAnsi="宋体"/>
                <w:sz w:val="18"/>
                <w:szCs w:val="18"/>
              </w:rPr>
            </w:pPr>
            <w:r>
              <w:rPr>
                <w:rFonts w:ascii="宋体" w:hAnsi="宋体"/>
                <w:sz w:val="18"/>
                <w:szCs w:val="18"/>
              </w:rPr>
              <w:t>断面收缩率</w:t>
            </w:r>
          </w:p>
        </w:tc>
        <w:tc>
          <w:tcPr>
            <w:tcW w:w="931" w:type="pct"/>
            <w:tcBorders>
              <w:tl2br w:val="nil"/>
              <w:tr2bl w:val="nil"/>
            </w:tcBorders>
            <w:vAlign w:val="center"/>
          </w:tcPr>
          <w:p w14:paraId="198186E4">
            <w:pPr>
              <w:tabs>
                <w:tab w:val="left" w:pos="0"/>
              </w:tabs>
              <w:snapToGrid w:val="0"/>
              <w:spacing w:line="278" w:lineRule="auto"/>
              <w:jc w:val="center"/>
              <w:rPr>
                <w:rFonts w:hint="eastAsia"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r>
              <w:rPr>
                <w:rFonts w:hint="eastAsia" w:ascii="宋体" w:hAnsi="宋体"/>
                <w:spacing w:val="-12"/>
                <w:sz w:val="18"/>
                <w:szCs w:val="18"/>
              </w:rPr>
              <w:t>或</w:t>
            </w: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031" w:type="pct"/>
            <w:tcBorders>
              <w:tl2br w:val="nil"/>
              <w:tr2bl w:val="nil"/>
            </w:tcBorders>
            <w:vAlign w:val="center"/>
          </w:tcPr>
          <w:p w14:paraId="192093E0">
            <w:pPr>
              <w:tabs>
                <w:tab w:val="left" w:pos="0"/>
              </w:tabs>
              <w:snapToGrid w:val="0"/>
              <w:spacing w:line="278" w:lineRule="auto"/>
              <w:jc w:val="center"/>
              <w:rPr>
                <w:rFonts w:hint="eastAsia" w:ascii="宋体" w:hAnsi="宋体"/>
                <w:spacing w:val="-10"/>
                <w:sz w:val="18"/>
                <w:szCs w:val="18"/>
              </w:rPr>
            </w:pPr>
            <w:r>
              <w:rPr>
                <w:rFonts w:ascii="宋体" w:hAnsi="宋体"/>
                <w:spacing w:val="-10"/>
                <w:sz w:val="18"/>
                <w:szCs w:val="18"/>
              </w:rPr>
              <w:t>□</w:t>
            </w:r>
          </w:p>
        </w:tc>
        <w:tc>
          <w:tcPr>
            <w:tcW w:w="663" w:type="pct"/>
            <w:tcBorders>
              <w:tl2br w:val="nil"/>
              <w:tr2bl w:val="nil"/>
            </w:tcBorders>
            <w:vAlign w:val="center"/>
          </w:tcPr>
          <w:p w14:paraId="11D5B0F3">
            <w:pPr>
              <w:tabs>
                <w:tab w:val="left" w:pos="0"/>
              </w:tabs>
              <w:snapToGrid w:val="0"/>
              <w:spacing w:line="278" w:lineRule="auto"/>
              <w:jc w:val="center"/>
              <w:rPr>
                <w:rFonts w:hint="eastAsia" w:ascii="宋体" w:hAnsi="宋体"/>
                <w:sz w:val="18"/>
                <w:szCs w:val="18"/>
              </w:rPr>
            </w:pPr>
            <w:r>
              <w:rPr>
                <w:rFonts w:ascii="宋体" w:hAnsi="宋体"/>
                <w:sz w:val="18"/>
                <w:szCs w:val="18"/>
              </w:rPr>
              <w:t>—</w:t>
            </w:r>
          </w:p>
        </w:tc>
        <w:tc>
          <w:tcPr>
            <w:tcW w:w="660" w:type="pct"/>
            <w:tcBorders>
              <w:tl2br w:val="nil"/>
              <w:tr2bl w:val="nil"/>
            </w:tcBorders>
            <w:vAlign w:val="center"/>
          </w:tcPr>
          <w:p w14:paraId="4DF21313">
            <w:pPr>
              <w:tabs>
                <w:tab w:val="left" w:pos="0"/>
              </w:tabs>
              <w:snapToGrid w:val="0"/>
              <w:spacing w:line="278" w:lineRule="auto"/>
              <w:jc w:val="center"/>
              <w:rPr>
                <w:rFonts w:hint="eastAsia" w:ascii="宋体" w:hAnsi="宋体"/>
                <w:sz w:val="18"/>
                <w:szCs w:val="18"/>
              </w:rPr>
            </w:pPr>
            <w:r>
              <w:rPr>
                <w:rFonts w:hint="eastAsia" w:ascii="宋体" w:hAnsi="宋体"/>
                <w:sz w:val="18"/>
                <w:szCs w:val="18"/>
              </w:rPr>
              <w:t>%</w:t>
            </w:r>
          </w:p>
        </w:tc>
      </w:tr>
      <w:tr w14:paraId="17BCFE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1" w:type="pct"/>
            <w:vMerge w:val="continue"/>
            <w:tcBorders>
              <w:tl2br w:val="nil"/>
              <w:tr2bl w:val="nil"/>
            </w:tcBorders>
            <w:vAlign w:val="center"/>
          </w:tcPr>
          <w:p w14:paraId="5A8F34A5">
            <w:pPr>
              <w:tabs>
                <w:tab w:val="left" w:pos="0"/>
              </w:tabs>
              <w:snapToGrid w:val="0"/>
              <w:spacing w:line="278" w:lineRule="auto"/>
              <w:jc w:val="center"/>
              <w:rPr>
                <w:rFonts w:hint="eastAsia" w:ascii="宋体" w:hAnsi="宋体"/>
                <w:sz w:val="18"/>
                <w:szCs w:val="18"/>
              </w:rPr>
            </w:pPr>
          </w:p>
        </w:tc>
        <w:tc>
          <w:tcPr>
            <w:tcW w:w="240" w:type="pct"/>
            <w:vMerge w:val="continue"/>
            <w:tcBorders>
              <w:tl2br w:val="nil"/>
              <w:tr2bl w:val="nil"/>
            </w:tcBorders>
            <w:vAlign w:val="center"/>
          </w:tcPr>
          <w:p w14:paraId="1226E95C">
            <w:pPr>
              <w:tabs>
                <w:tab w:val="left" w:pos="0"/>
              </w:tabs>
              <w:snapToGrid w:val="0"/>
              <w:spacing w:line="278" w:lineRule="auto"/>
              <w:jc w:val="center"/>
              <w:rPr>
                <w:rFonts w:hint="eastAsia" w:ascii="宋体" w:hAnsi="宋体"/>
                <w:sz w:val="18"/>
                <w:szCs w:val="18"/>
              </w:rPr>
            </w:pPr>
          </w:p>
        </w:tc>
        <w:tc>
          <w:tcPr>
            <w:tcW w:w="1094" w:type="pct"/>
            <w:gridSpan w:val="2"/>
            <w:tcBorders>
              <w:tl2br w:val="nil"/>
              <w:tr2bl w:val="nil"/>
            </w:tcBorders>
            <w:vAlign w:val="center"/>
          </w:tcPr>
          <w:p w14:paraId="42E386C4">
            <w:pPr>
              <w:tabs>
                <w:tab w:val="left" w:pos="0"/>
              </w:tabs>
              <w:snapToGrid w:val="0"/>
              <w:spacing w:line="278" w:lineRule="auto"/>
              <w:jc w:val="center"/>
              <w:rPr>
                <w:rFonts w:hint="eastAsia" w:ascii="宋体" w:hAnsi="宋体"/>
                <w:sz w:val="18"/>
                <w:szCs w:val="18"/>
              </w:rPr>
            </w:pPr>
            <w:r>
              <w:rPr>
                <w:rFonts w:ascii="宋体" w:hAnsi="宋体"/>
                <w:sz w:val="18"/>
                <w:szCs w:val="18"/>
              </w:rPr>
              <w:t>冲击吸收能量</w:t>
            </w:r>
          </w:p>
        </w:tc>
        <w:tc>
          <w:tcPr>
            <w:tcW w:w="931" w:type="pct"/>
            <w:tcBorders>
              <w:tl2br w:val="nil"/>
              <w:tr2bl w:val="nil"/>
            </w:tcBorders>
            <w:vAlign w:val="center"/>
          </w:tcPr>
          <w:p w14:paraId="2DB5EB77">
            <w:pPr>
              <w:tabs>
                <w:tab w:val="left" w:pos="0"/>
              </w:tabs>
              <w:snapToGrid w:val="0"/>
              <w:spacing w:line="278" w:lineRule="auto"/>
              <w:jc w:val="center"/>
              <w:rPr>
                <w:rFonts w:hint="eastAsia"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031" w:type="pct"/>
            <w:tcBorders>
              <w:tl2br w:val="nil"/>
              <w:tr2bl w:val="nil"/>
            </w:tcBorders>
            <w:vAlign w:val="center"/>
          </w:tcPr>
          <w:p w14:paraId="3716FB0A">
            <w:pPr>
              <w:tabs>
                <w:tab w:val="left" w:pos="0"/>
              </w:tabs>
              <w:snapToGrid w:val="0"/>
              <w:spacing w:line="278" w:lineRule="auto"/>
              <w:jc w:val="center"/>
              <w:rPr>
                <w:rFonts w:hint="eastAsia" w:ascii="宋体" w:hAnsi="宋体"/>
                <w:spacing w:val="-12"/>
                <w:sz w:val="18"/>
                <w:szCs w:val="18"/>
              </w:rPr>
            </w:pPr>
            <w:r>
              <w:rPr>
                <w:rFonts w:ascii="宋体" w:hAnsi="宋体"/>
                <w:spacing w:val="-10"/>
                <w:sz w:val="18"/>
                <w:szCs w:val="18"/>
              </w:rPr>
              <w:t>□</w:t>
            </w:r>
          </w:p>
        </w:tc>
        <w:tc>
          <w:tcPr>
            <w:tcW w:w="663" w:type="pct"/>
            <w:tcBorders>
              <w:tl2br w:val="nil"/>
              <w:tr2bl w:val="nil"/>
            </w:tcBorders>
            <w:vAlign w:val="center"/>
          </w:tcPr>
          <w:p w14:paraId="07A97B10">
            <w:pPr>
              <w:tabs>
                <w:tab w:val="left" w:pos="0"/>
              </w:tabs>
              <w:snapToGrid w:val="0"/>
              <w:spacing w:line="278" w:lineRule="auto"/>
              <w:jc w:val="center"/>
              <w:rPr>
                <w:rFonts w:hint="eastAsia" w:ascii="宋体" w:hAnsi="宋体"/>
                <w:spacing w:val="-1"/>
                <w:position w:val="-1"/>
                <w:sz w:val="18"/>
                <w:szCs w:val="18"/>
              </w:rPr>
            </w:pPr>
            <w:r>
              <w:rPr>
                <w:rFonts w:hint="eastAsia" w:ascii="宋体" w:hAnsi="宋体"/>
                <w:sz w:val="18"/>
                <w:szCs w:val="18"/>
              </w:rPr>
              <w:t>J</w:t>
            </w:r>
          </w:p>
        </w:tc>
        <w:tc>
          <w:tcPr>
            <w:tcW w:w="660" w:type="pct"/>
            <w:tcBorders>
              <w:tl2br w:val="nil"/>
              <w:tr2bl w:val="nil"/>
            </w:tcBorders>
            <w:vAlign w:val="center"/>
          </w:tcPr>
          <w:p w14:paraId="0BE2D2C8">
            <w:pPr>
              <w:tabs>
                <w:tab w:val="left" w:pos="0"/>
              </w:tabs>
              <w:snapToGrid w:val="0"/>
              <w:spacing w:line="278" w:lineRule="auto"/>
              <w:jc w:val="center"/>
              <w:rPr>
                <w:rFonts w:hint="eastAsia" w:ascii="宋体" w:hAnsi="宋体"/>
                <w:b/>
                <w:bCs/>
                <w:sz w:val="18"/>
                <w:szCs w:val="18"/>
              </w:rPr>
            </w:pPr>
            <w:r>
              <w:rPr>
                <w:rFonts w:ascii="宋体" w:hAnsi="宋体"/>
                <w:sz w:val="18"/>
                <w:szCs w:val="18"/>
              </w:rPr>
              <w:t>—</w:t>
            </w:r>
          </w:p>
        </w:tc>
      </w:tr>
    </w:tbl>
    <w:p w14:paraId="10173838">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p>
    <w:bookmarkEnd w:id="49"/>
    <w:p w14:paraId="65D46900">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r>
        <w:rPr>
          <w:rFonts w:ascii="Times New Roman" w:hAnsi="Times New Roman"/>
          <w:kern w:val="0"/>
          <w:szCs w:val="20"/>
        </w:rPr>
        <w:t>___________________</w:t>
      </w:r>
    </w:p>
    <w:sectPr>
      <w:footerReference r:id="rId15" w:type="default"/>
      <w:footerReference r:id="rId16"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23676">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37F1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E37F1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4641D">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82C366">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882C366">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8E60D">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8BC4C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F8BC4C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98716">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sdtPr>
    <w:sdtContent>
      <w:p w14:paraId="3DB12557">
        <w:pPr>
          <w:pStyle w:val="19"/>
        </w:pPr>
        <w:r>
          <w:fldChar w:fldCharType="begin"/>
        </w:r>
        <w:r>
          <w:instrText xml:space="preserve">PAGE   \* MERGEFORMAT</w:instrText>
        </w:r>
        <w:r>
          <w:fldChar w:fldCharType="separate"/>
        </w:r>
        <w:r>
          <w:rPr>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18C80">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EB3ED8">
                          <w:pPr>
                            <w:pStyle w:val="56"/>
                            <w:ind w:right="0"/>
                            <w:jc w:val="both"/>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62EB3ED8">
                    <w:pPr>
                      <w:pStyle w:val="56"/>
                      <w:ind w:right="0"/>
                      <w:jc w:val="both"/>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8025603"/>
    </w:sdtPr>
    <w:sdtContent>
      <w:p w14:paraId="1BAA6D1A">
        <w:pPr>
          <w:pStyle w:val="19"/>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BE082">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79C54">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7F366">
    <w:pPr>
      <w:pStyle w:val="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6F4B2">
    <w:pPr>
      <w:pStyle w:val="238"/>
      <w:spacing w:after="0"/>
      <w:jc w:val="left"/>
    </w:pPr>
    <w:r>
      <w:rPr>
        <w:rFonts w:hint="eastAsia"/>
      </w:rPr>
      <w:t>GTJ</w:t>
    </w:r>
    <w:r>
      <w:t xml:space="preserve"> </w:t>
    </w:r>
    <w:r>
      <w:rPr>
        <w:rFonts w:hint="eastAsia"/>
        <w:lang w:val="en-US" w:eastAsia="zh-CN"/>
      </w:rPr>
      <w:t>XXXX</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8165E">
    <w:pPr>
      <w:pStyle w:val="238"/>
      <w:spacing w:after="0"/>
    </w:pPr>
    <w:r>
      <w:rPr>
        <w:rFonts w:hint="eastAsia"/>
      </w:rPr>
      <w:t>GTJ</w:t>
    </w:r>
    <w:r>
      <w:t xml:space="preserve"> </w:t>
    </w:r>
    <w:r>
      <w:rPr>
        <w:rFonts w:hint="eastAsia"/>
        <w:lang w:val="en-US" w:eastAsia="zh-CN"/>
      </w:rPr>
      <w:t>XXXX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07C1B"/>
    <w:rsid w:val="000107E0"/>
    <w:rsid w:val="00011FDE"/>
    <w:rsid w:val="00012FFD"/>
    <w:rsid w:val="00014162"/>
    <w:rsid w:val="00014340"/>
    <w:rsid w:val="00016A9C"/>
    <w:rsid w:val="00022184"/>
    <w:rsid w:val="00022762"/>
    <w:rsid w:val="000238E0"/>
    <w:rsid w:val="000249DB"/>
    <w:rsid w:val="000255AC"/>
    <w:rsid w:val="0002595E"/>
    <w:rsid w:val="000303C3"/>
    <w:rsid w:val="000303E0"/>
    <w:rsid w:val="000331D3"/>
    <w:rsid w:val="000346A5"/>
    <w:rsid w:val="000359C3"/>
    <w:rsid w:val="00035A7D"/>
    <w:rsid w:val="0004249A"/>
    <w:rsid w:val="00042A50"/>
    <w:rsid w:val="00042EB9"/>
    <w:rsid w:val="00043282"/>
    <w:rsid w:val="00044286"/>
    <w:rsid w:val="00047F28"/>
    <w:rsid w:val="00047F8C"/>
    <w:rsid w:val="000503AA"/>
    <w:rsid w:val="000506A1"/>
    <w:rsid w:val="000515DD"/>
    <w:rsid w:val="0005265A"/>
    <w:rsid w:val="000539DD"/>
    <w:rsid w:val="00053BD3"/>
    <w:rsid w:val="000556ED"/>
    <w:rsid w:val="00055FE2"/>
    <w:rsid w:val="0005616F"/>
    <w:rsid w:val="00056A24"/>
    <w:rsid w:val="00060C2E"/>
    <w:rsid w:val="00061033"/>
    <w:rsid w:val="000613C9"/>
    <w:rsid w:val="000619E9"/>
    <w:rsid w:val="000622D4"/>
    <w:rsid w:val="0006357D"/>
    <w:rsid w:val="00067DD1"/>
    <w:rsid w:val="00067F1E"/>
    <w:rsid w:val="00071CC0"/>
    <w:rsid w:val="00071FFE"/>
    <w:rsid w:val="00072A46"/>
    <w:rsid w:val="00073C8C"/>
    <w:rsid w:val="000757B8"/>
    <w:rsid w:val="000766B6"/>
    <w:rsid w:val="00077B64"/>
    <w:rsid w:val="00080A1C"/>
    <w:rsid w:val="00080C24"/>
    <w:rsid w:val="00082317"/>
    <w:rsid w:val="00083D2C"/>
    <w:rsid w:val="00085283"/>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7311"/>
    <w:rsid w:val="000B03ED"/>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053B"/>
    <w:rsid w:val="000E1956"/>
    <w:rsid w:val="000E345D"/>
    <w:rsid w:val="000E4C9E"/>
    <w:rsid w:val="000E64BA"/>
    <w:rsid w:val="000E6FD7"/>
    <w:rsid w:val="000F0569"/>
    <w:rsid w:val="000F06E1"/>
    <w:rsid w:val="000F0E3C"/>
    <w:rsid w:val="000F19D5"/>
    <w:rsid w:val="000F30DB"/>
    <w:rsid w:val="000F4AEA"/>
    <w:rsid w:val="000F5B0E"/>
    <w:rsid w:val="000F67E9"/>
    <w:rsid w:val="000F6EAE"/>
    <w:rsid w:val="00102487"/>
    <w:rsid w:val="00104926"/>
    <w:rsid w:val="00104EC2"/>
    <w:rsid w:val="00105914"/>
    <w:rsid w:val="00113B1E"/>
    <w:rsid w:val="00115D51"/>
    <w:rsid w:val="001160DC"/>
    <w:rsid w:val="0011711C"/>
    <w:rsid w:val="00117C5A"/>
    <w:rsid w:val="00123F22"/>
    <w:rsid w:val="00124E4F"/>
    <w:rsid w:val="001260B7"/>
    <w:rsid w:val="001265CB"/>
    <w:rsid w:val="00127650"/>
    <w:rsid w:val="001321C6"/>
    <w:rsid w:val="001325C4"/>
    <w:rsid w:val="00132EB4"/>
    <w:rsid w:val="00133010"/>
    <w:rsid w:val="001338EE"/>
    <w:rsid w:val="00133AAE"/>
    <w:rsid w:val="00135323"/>
    <w:rsid w:val="001356C4"/>
    <w:rsid w:val="001404FE"/>
    <w:rsid w:val="00141114"/>
    <w:rsid w:val="00142077"/>
    <w:rsid w:val="00142969"/>
    <w:rsid w:val="001457E7"/>
    <w:rsid w:val="00145D9D"/>
    <w:rsid w:val="00146388"/>
    <w:rsid w:val="00146BCE"/>
    <w:rsid w:val="00147F3A"/>
    <w:rsid w:val="0015084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5589"/>
    <w:rsid w:val="00176DFD"/>
    <w:rsid w:val="00182CD4"/>
    <w:rsid w:val="00182FAA"/>
    <w:rsid w:val="0018414A"/>
    <w:rsid w:val="00185148"/>
    <w:rsid w:val="001852C9"/>
    <w:rsid w:val="0018628F"/>
    <w:rsid w:val="00190087"/>
    <w:rsid w:val="001913C4"/>
    <w:rsid w:val="0019348F"/>
    <w:rsid w:val="00193A07"/>
    <w:rsid w:val="00194C95"/>
    <w:rsid w:val="00195C34"/>
    <w:rsid w:val="00197714"/>
    <w:rsid w:val="001A1A53"/>
    <w:rsid w:val="001A234A"/>
    <w:rsid w:val="001A3F81"/>
    <w:rsid w:val="001A61E4"/>
    <w:rsid w:val="001A700E"/>
    <w:rsid w:val="001B06E8"/>
    <w:rsid w:val="001B193E"/>
    <w:rsid w:val="001B5FF8"/>
    <w:rsid w:val="001B655B"/>
    <w:rsid w:val="001B71D0"/>
    <w:rsid w:val="001B71EE"/>
    <w:rsid w:val="001C04A8"/>
    <w:rsid w:val="001C1D27"/>
    <w:rsid w:val="001C2C03"/>
    <w:rsid w:val="001C42F7"/>
    <w:rsid w:val="001C49E5"/>
    <w:rsid w:val="001C537F"/>
    <w:rsid w:val="001C680C"/>
    <w:rsid w:val="001C710A"/>
    <w:rsid w:val="001C7AE7"/>
    <w:rsid w:val="001C7FEA"/>
    <w:rsid w:val="001D0499"/>
    <w:rsid w:val="001D0BBE"/>
    <w:rsid w:val="001D0ED4"/>
    <w:rsid w:val="001D212F"/>
    <w:rsid w:val="001D29D7"/>
    <w:rsid w:val="001D2DE7"/>
    <w:rsid w:val="001D32D0"/>
    <w:rsid w:val="001D411C"/>
    <w:rsid w:val="001E0792"/>
    <w:rsid w:val="001E1B6A"/>
    <w:rsid w:val="001E2484"/>
    <w:rsid w:val="001E3CC4"/>
    <w:rsid w:val="001E4882"/>
    <w:rsid w:val="001E6823"/>
    <w:rsid w:val="001E73AB"/>
    <w:rsid w:val="001F092D"/>
    <w:rsid w:val="001F143A"/>
    <w:rsid w:val="001F1605"/>
    <w:rsid w:val="001F2508"/>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42EA"/>
    <w:rsid w:val="002204BB"/>
    <w:rsid w:val="0022158E"/>
    <w:rsid w:val="00221B79"/>
    <w:rsid w:val="00221C6B"/>
    <w:rsid w:val="00224596"/>
    <w:rsid w:val="002253A1"/>
    <w:rsid w:val="00225CF8"/>
    <w:rsid w:val="00226D57"/>
    <w:rsid w:val="0022794E"/>
    <w:rsid w:val="00233D64"/>
    <w:rsid w:val="00234784"/>
    <w:rsid w:val="0023482A"/>
    <w:rsid w:val="002359CB"/>
    <w:rsid w:val="00237A2F"/>
    <w:rsid w:val="00237EA0"/>
    <w:rsid w:val="00241DF1"/>
    <w:rsid w:val="00243540"/>
    <w:rsid w:val="0024497B"/>
    <w:rsid w:val="0024515B"/>
    <w:rsid w:val="00245D0E"/>
    <w:rsid w:val="00246021"/>
    <w:rsid w:val="0024666E"/>
    <w:rsid w:val="00247F52"/>
    <w:rsid w:val="00250B25"/>
    <w:rsid w:val="00250BBE"/>
    <w:rsid w:val="002515C2"/>
    <w:rsid w:val="0025194F"/>
    <w:rsid w:val="002524E4"/>
    <w:rsid w:val="00252658"/>
    <w:rsid w:val="002530E1"/>
    <w:rsid w:val="0026148A"/>
    <w:rsid w:val="00262696"/>
    <w:rsid w:val="002643C3"/>
    <w:rsid w:val="00264A0C"/>
    <w:rsid w:val="00267EF4"/>
    <w:rsid w:val="00270CB8"/>
    <w:rsid w:val="00272B08"/>
    <w:rsid w:val="00275970"/>
    <w:rsid w:val="002759E1"/>
    <w:rsid w:val="002776FA"/>
    <w:rsid w:val="002818FD"/>
    <w:rsid w:val="00281BB8"/>
    <w:rsid w:val="00281E9E"/>
    <w:rsid w:val="002822CA"/>
    <w:rsid w:val="002846ED"/>
    <w:rsid w:val="00285170"/>
    <w:rsid w:val="00285361"/>
    <w:rsid w:val="00290F1E"/>
    <w:rsid w:val="00291668"/>
    <w:rsid w:val="00292D60"/>
    <w:rsid w:val="00294D34"/>
    <w:rsid w:val="00294E3B"/>
    <w:rsid w:val="00296193"/>
    <w:rsid w:val="00296C66"/>
    <w:rsid w:val="00296EBE"/>
    <w:rsid w:val="002974E3"/>
    <w:rsid w:val="002A084B"/>
    <w:rsid w:val="002A1260"/>
    <w:rsid w:val="002A1589"/>
    <w:rsid w:val="002A1608"/>
    <w:rsid w:val="002A25DC"/>
    <w:rsid w:val="002A2DEF"/>
    <w:rsid w:val="002A3AAB"/>
    <w:rsid w:val="002A4CEA"/>
    <w:rsid w:val="002A5977"/>
    <w:rsid w:val="002A5A13"/>
    <w:rsid w:val="002A757F"/>
    <w:rsid w:val="002A7F44"/>
    <w:rsid w:val="002B06EF"/>
    <w:rsid w:val="002B0C40"/>
    <w:rsid w:val="002B1966"/>
    <w:rsid w:val="002B4508"/>
    <w:rsid w:val="002B468C"/>
    <w:rsid w:val="002B55AE"/>
    <w:rsid w:val="002B5779"/>
    <w:rsid w:val="002B7332"/>
    <w:rsid w:val="002B7F51"/>
    <w:rsid w:val="002C09E7"/>
    <w:rsid w:val="002C3F07"/>
    <w:rsid w:val="002C456A"/>
    <w:rsid w:val="002C5278"/>
    <w:rsid w:val="002C5D6D"/>
    <w:rsid w:val="002C7EBB"/>
    <w:rsid w:val="002D06C1"/>
    <w:rsid w:val="002D34AF"/>
    <w:rsid w:val="002D37B6"/>
    <w:rsid w:val="002D42B5"/>
    <w:rsid w:val="002D4F1A"/>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071B8"/>
    <w:rsid w:val="00313B85"/>
    <w:rsid w:val="003140C6"/>
    <w:rsid w:val="00315B62"/>
    <w:rsid w:val="00317988"/>
    <w:rsid w:val="003221B4"/>
    <w:rsid w:val="00322E62"/>
    <w:rsid w:val="00324583"/>
    <w:rsid w:val="00324EDD"/>
    <w:rsid w:val="0032766E"/>
    <w:rsid w:val="003331E4"/>
    <w:rsid w:val="00336C64"/>
    <w:rsid w:val="00337162"/>
    <w:rsid w:val="0034194F"/>
    <w:rsid w:val="00344605"/>
    <w:rsid w:val="0034703B"/>
    <w:rsid w:val="003474AA"/>
    <w:rsid w:val="00350D1D"/>
    <w:rsid w:val="003515C9"/>
    <w:rsid w:val="00352C83"/>
    <w:rsid w:val="00353997"/>
    <w:rsid w:val="003615D2"/>
    <w:rsid w:val="0036429C"/>
    <w:rsid w:val="00364A53"/>
    <w:rsid w:val="003654CB"/>
    <w:rsid w:val="00365F86"/>
    <w:rsid w:val="00365F87"/>
    <w:rsid w:val="00366848"/>
    <w:rsid w:val="003705F4"/>
    <w:rsid w:val="00370D58"/>
    <w:rsid w:val="00371316"/>
    <w:rsid w:val="00372E8B"/>
    <w:rsid w:val="00376713"/>
    <w:rsid w:val="00381815"/>
    <w:rsid w:val="003819AF"/>
    <w:rsid w:val="003820E9"/>
    <w:rsid w:val="00382DE7"/>
    <w:rsid w:val="00383E25"/>
    <w:rsid w:val="00384486"/>
    <w:rsid w:val="00384C23"/>
    <w:rsid w:val="00384FFC"/>
    <w:rsid w:val="003872FC"/>
    <w:rsid w:val="00387ADC"/>
    <w:rsid w:val="00390020"/>
    <w:rsid w:val="003903D6"/>
    <w:rsid w:val="00390EE6"/>
    <w:rsid w:val="0039118F"/>
    <w:rsid w:val="00392AD7"/>
    <w:rsid w:val="003938D9"/>
    <w:rsid w:val="00394376"/>
    <w:rsid w:val="003943FF"/>
    <w:rsid w:val="0039701E"/>
    <w:rsid w:val="003974EB"/>
    <w:rsid w:val="00397CC5"/>
    <w:rsid w:val="003A1582"/>
    <w:rsid w:val="003A19DC"/>
    <w:rsid w:val="003A37BB"/>
    <w:rsid w:val="003A4077"/>
    <w:rsid w:val="003A7475"/>
    <w:rsid w:val="003B09AD"/>
    <w:rsid w:val="003B0BD9"/>
    <w:rsid w:val="003B1F18"/>
    <w:rsid w:val="003B3432"/>
    <w:rsid w:val="003B5BF0"/>
    <w:rsid w:val="003B60BF"/>
    <w:rsid w:val="003B67FE"/>
    <w:rsid w:val="003B6BE3"/>
    <w:rsid w:val="003B6F4A"/>
    <w:rsid w:val="003B720D"/>
    <w:rsid w:val="003C010C"/>
    <w:rsid w:val="003C06A1"/>
    <w:rsid w:val="003C0A6C"/>
    <w:rsid w:val="003C4767"/>
    <w:rsid w:val="003C5A43"/>
    <w:rsid w:val="003D0519"/>
    <w:rsid w:val="003D0FF6"/>
    <w:rsid w:val="003D1B67"/>
    <w:rsid w:val="003D262C"/>
    <w:rsid w:val="003D66D8"/>
    <w:rsid w:val="003D6D61"/>
    <w:rsid w:val="003E091D"/>
    <w:rsid w:val="003E1C53"/>
    <w:rsid w:val="003E2A69"/>
    <w:rsid w:val="003E2D49"/>
    <w:rsid w:val="003E2FD4"/>
    <w:rsid w:val="003E49F6"/>
    <w:rsid w:val="003E509E"/>
    <w:rsid w:val="003F0841"/>
    <w:rsid w:val="003F23D3"/>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2624"/>
    <w:rsid w:val="00432DAA"/>
    <w:rsid w:val="00433EA7"/>
    <w:rsid w:val="00434305"/>
    <w:rsid w:val="00435DF7"/>
    <w:rsid w:val="0044083F"/>
    <w:rsid w:val="004417AF"/>
    <w:rsid w:val="00441AE7"/>
    <w:rsid w:val="00443528"/>
    <w:rsid w:val="00443570"/>
    <w:rsid w:val="004444D4"/>
    <w:rsid w:val="00445574"/>
    <w:rsid w:val="004467FB"/>
    <w:rsid w:val="0044791C"/>
    <w:rsid w:val="0045061D"/>
    <w:rsid w:val="004512B0"/>
    <w:rsid w:val="00452D6B"/>
    <w:rsid w:val="00454484"/>
    <w:rsid w:val="0045517B"/>
    <w:rsid w:val="00463B77"/>
    <w:rsid w:val="00463C7B"/>
    <w:rsid w:val="004644A6"/>
    <w:rsid w:val="004659BD"/>
    <w:rsid w:val="004665AA"/>
    <w:rsid w:val="00466657"/>
    <w:rsid w:val="00470775"/>
    <w:rsid w:val="004715BD"/>
    <w:rsid w:val="004746B1"/>
    <w:rsid w:val="0047583F"/>
    <w:rsid w:val="00476DBA"/>
    <w:rsid w:val="004805AA"/>
    <w:rsid w:val="00482AE2"/>
    <w:rsid w:val="00484936"/>
    <w:rsid w:val="00485C89"/>
    <w:rsid w:val="00486BE3"/>
    <w:rsid w:val="004905E4"/>
    <w:rsid w:val="00490A89"/>
    <w:rsid w:val="00490AB4"/>
    <w:rsid w:val="004916A2"/>
    <w:rsid w:val="004920D8"/>
    <w:rsid w:val="00492F02"/>
    <w:rsid w:val="004939AE"/>
    <w:rsid w:val="00496116"/>
    <w:rsid w:val="00496AB0"/>
    <w:rsid w:val="004A12DF"/>
    <w:rsid w:val="004A1BA8"/>
    <w:rsid w:val="004A4B57"/>
    <w:rsid w:val="004A63FA"/>
    <w:rsid w:val="004B0221"/>
    <w:rsid w:val="004B0272"/>
    <w:rsid w:val="004B2701"/>
    <w:rsid w:val="004B2E1B"/>
    <w:rsid w:val="004B3E93"/>
    <w:rsid w:val="004B5948"/>
    <w:rsid w:val="004C1FBC"/>
    <w:rsid w:val="004C2355"/>
    <w:rsid w:val="004C3F1D"/>
    <w:rsid w:val="004C458D"/>
    <w:rsid w:val="004C7556"/>
    <w:rsid w:val="004C7E9D"/>
    <w:rsid w:val="004C7F67"/>
    <w:rsid w:val="004D076D"/>
    <w:rsid w:val="004D0EF1"/>
    <w:rsid w:val="004D189E"/>
    <w:rsid w:val="004D1A2E"/>
    <w:rsid w:val="004D2253"/>
    <w:rsid w:val="004D3199"/>
    <w:rsid w:val="004D3758"/>
    <w:rsid w:val="004D3988"/>
    <w:rsid w:val="004D4406"/>
    <w:rsid w:val="004D6AA8"/>
    <w:rsid w:val="004D7C42"/>
    <w:rsid w:val="004D7FA0"/>
    <w:rsid w:val="004E0465"/>
    <w:rsid w:val="004E127B"/>
    <w:rsid w:val="004E1C0A"/>
    <w:rsid w:val="004E30C5"/>
    <w:rsid w:val="004E3123"/>
    <w:rsid w:val="004E46B5"/>
    <w:rsid w:val="004E4AA5"/>
    <w:rsid w:val="004E4AEE"/>
    <w:rsid w:val="004E59E3"/>
    <w:rsid w:val="004E67C0"/>
    <w:rsid w:val="004E688E"/>
    <w:rsid w:val="004F391A"/>
    <w:rsid w:val="004F3CFB"/>
    <w:rsid w:val="004F5807"/>
    <w:rsid w:val="004F6456"/>
    <w:rsid w:val="004F696E"/>
    <w:rsid w:val="004F6C71"/>
    <w:rsid w:val="00501139"/>
    <w:rsid w:val="00502991"/>
    <w:rsid w:val="00502E14"/>
    <w:rsid w:val="0050363E"/>
    <w:rsid w:val="005039BC"/>
    <w:rsid w:val="00503EAA"/>
    <w:rsid w:val="005043BB"/>
    <w:rsid w:val="00504A3D"/>
    <w:rsid w:val="00505767"/>
    <w:rsid w:val="005073F0"/>
    <w:rsid w:val="00510A7B"/>
    <w:rsid w:val="00511839"/>
    <w:rsid w:val="00511D11"/>
    <w:rsid w:val="00512F6E"/>
    <w:rsid w:val="00513038"/>
    <w:rsid w:val="00514174"/>
    <w:rsid w:val="005154BD"/>
    <w:rsid w:val="00516088"/>
    <w:rsid w:val="005169C5"/>
    <w:rsid w:val="00516B0B"/>
    <w:rsid w:val="005207F4"/>
    <w:rsid w:val="005220EC"/>
    <w:rsid w:val="00523F95"/>
    <w:rsid w:val="00524D65"/>
    <w:rsid w:val="00525B16"/>
    <w:rsid w:val="00526463"/>
    <w:rsid w:val="00527DDF"/>
    <w:rsid w:val="00533D04"/>
    <w:rsid w:val="00534804"/>
    <w:rsid w:val="00534BDF"/>
    <w:rsid w:val="005354EA"/>
    <w:rsid w:val="00535EC4"/>
    <w:rsid w:val="00535ED9"/>
    <w:rsid w:val="0053692B"/>
    <w:rsid w:val="00541853"/>
    <w:rsid w:val="00543BDA"/>
    <w:rsid w:val="005441CC"/>
    <w:rsid w:val="005479DA"/>
    <w:rsid w:val="00547BCC"/>
    <w:rsid w:val="0055013B"/>
    <w:rsid w:val="005501CC"/>
    <w:rsid w:val="00551E3C"/>
    <w:rsid w:val="00551F6F"/>
    <w:rsid w:val="00555044"/>
    <w:rsid w:val="00557553"/>
    <w:rsid w:val="00557F27"/>
    <w:rsid w:val="00561475"/>
    <w:rsid w:val="0056487B"/>
    <w:rsid w:val="00564E24"/>
    <w:rsid w:val="00564FB9"/>
    <w:rsid w:val="00567576"/>
    <w:rsid w:val="005710B2"/>
    <w:rsid w:val="00571C1F"/>
    <w:rsid w:val="00572A0A"/>
    <w:rsid w:val="005735AC"/>
    <w:rsid w:val="00573D9E"/>
    <w:rsid w:val="005801E3"/>
    <w:rsid w:val="00580DFB"/>
    <w:rsid w:val="00581802"/>
    <w:rsid w:val="00583140"/>
    <w:rsid w:val="005836A8"/>
    <w:rsid w:val="00583FE8"/>
    <w:rsid w:val="0058409C"/>
    <w:rsid w:val="00584262"/>
    <w:rsid w:val="00584CAB"/>
    <w:rsid w:val="00584CC3"/>
    <w:rsid w:val="00586630"/>
    <w:rsid w:val="00587ADD"/>
    <w:rsid w:val="0059394F"/>
    <w:rsid w:val="00596160"/>
    <w:rsid w:val="005966E2"/>
    <w:rsid w:val="00597007"/>
    <w:rsid w:val="005A0966"/>
    <w:rsid w:val="005A11B7"/>
    <w:rsid w:val="005A260B"/>
    <w:rsid w:val="005A4A1B"/>
    <w:rsid w:val="005A62EA"/>
    <w:rsid w:val="005A7830"/>
    <w:rsid w:val="005A7FCE"/>
    <w:rsid w:val="005B0F3F"/>
    <w:rsid w:val="005B3629"/>
    <w:rsid w:val="005B4903"/>
    <w:rsid w:val="005B51CE"/>
    <w:rsid w:val="005B5885"/>
    <w:rsid w:val="005B5CD7"/>
    <w:rsid w:val="005B6CF6"/>
    <w:rsid w:val="005B7422"/>
    <w:rsid w:val="005C1265"/>
    <w:rsid w:val="005C29B8"/>
    <w:rsid w:val="005C4C5C"/>
    <w:rsid w:val="005C5C6F"/>
    <w:rsid w:val="005C5EC6"/>
    <w:rsid w:val="005C5F21"/>
    <w:rsid w:val="005C7156"/>
    <w:rsid w:val="005C7167"/>
    <w:rsid w:val="005D0C75"/>
    <w:rsid w:val="005D1E63"/>
    <w:rsid w:val="005D21DF"/>
    <w:rsid w:val="005D270E"/>
    <w:rsid w:val="005D4171"/>
    <w:rsid w:val="005D6A95"/>
    <w:rsid w:val="005D6AD1"/>
    <w:rsid w:val="005D6B2C"/>
    <w:rsid w:val="005D6D9C"/>
    <w:rsid w:val="005E029A"/>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C1D"/>
    <w:rsid w:val="005F70D5"/>
    <w:rsid w:val="006015BB"/>
    <w:rsid w:val="006015CE"/>
    <w:rsid w:val="00604784"/>
    <w:rsid w:val="00606135"/>
    <w:rsid w:val="00606419"/>
    <w:rsid w:val="00606A55"/>
    <w:rsid w:val="00607D29"/>
    <w:rsid w:val="00611CB5"/>
    <w:rsid w:val="00612952"/>
    <w:rsid w:val="00614CC1"/>
    <w:rsid w:val="00615A9D"/>
    <w:rsid w:val="00617387"/>
    <w:rsid w:val="00620168"/>
    <w:rsid w:val="00620854"/>
    <w:rsid w:val="00620921"/>
    <w:rsid w:val="006252D8"/>
    <w:rsid w:val="006259BC"/>
    <w:rsid w:val="00625EC9"/>
    <w:rsid w:val="0062636B"/>
    <w:rsid w:val="00627604"/>
    <w:rsid w:val="00627C6D"/>
    <w:rsid w:val="00632182"/>
    <w:rsid w:val="00632AE0"/>
    <w:rsid w:val="00633C17"/>
    <w:rsid w:val="006342CF"/>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3183"/>
    <w:rsid w:val="006640E5"/>
    <w:rsid w:val="006646F1"/>
    <w:rsid w:val="00664929"/>
    <w:rsid w:val="00664F62"/>
    <w:rsid w:val="006655E1"/>
    <w:rsid w:val="00672060"/>
    <w:rsid w:val="00672BFD"/>
    <w:rsid w:val="00673FA8"/>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B2672"/>
    <w:rsid w:val="006B3F98"/>
    <w:rsid w:val="006B419A"/>
    <w:rsid w:val="006B54BF"/>
    <w:rsid w:val="006B5F44"/>
    <w:rsid w:val="006B5F90"/>
    <w:rsid w:val="006B62E4"/>
    <w:rsid w:val="006B6867"/>
    <w:rsid w:val="006B7562"/>
    <w:rsid w:val="006C1BBA"/>
    <w:rsid w:val="006C2079"/>
    <w:rsid w:val="006C276E"/>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41E3"/>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5949"/>
    <w:rsid w:val="00727FA2"/>
    <w:rsid w:val="007303C0"/>
    <w:rsid w:val="007322D9"/>
    <w:rsid w:val="00732BC0"/>
    <w:rsid w:val="00735431"/>
    <w:rsid w:val="0073720F"/>
    <w:rsid w:val="00737796"/>
    <w:rsid w:val="00737818"/>
    <w:rsid w:val="0074165C"/>
    <w:rsid w:val="00742C35"/>
    <w:rsid w:val="007432CA"/>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411F"/>
    <w:rsid w:val="00765C43"/>
    <w:rsid w:val="00765D23"/>
    <w:rsid w:val="00765EFB"/>
    <w:rsid w:val="007671CA"/>
    <w:rsid w:val="0076744F"/>
    <w:rsid w:val="00767C61"/>
    <w:rsid w:val="0077008A"/>
    <w:rsid w:val="00773C1F"/>
    <w:rsid w:val="00774DA4"/>
    <w:rsid w:val="00776599"/>
    <w:rsid w:val="0078114B"/>
    <w:rsid w:val="0078166E"/>
    <w:rsid w:val="00781DD2"/>
    <w:rsid w:val="007825AB"/>
    <w:rsid w:val="00782E8D"/>
    <w:rsid w:val="00783ECF"/>
    <w:rsid w:val="0078413A"/>
    <w:rsid w:val="00785A23"/>
    <w:rsid w:val="00791452"/>
    <w:rsid w:val="007959E8"/>
    <w:rsid w:val="00795E9C"/>
    <w:rsid w:val="00797090"/>
    <w:rsid w:val="007A0521"/>
    <w:rsid w:val="007A2E12"/>
    <w:rsid w:val="007A3475"/>
    <w:rsid w:val="007A3E0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0DE"/>
    <w:rsid w:val="007D06C4"/>
    <w:rsid w:val="007D1352"/>
    <w:rsid w:val="007D2508"/>
    <w:rsid w:val="007D346A"/>
    <w:rsid w:val="007D4706"/>
    <w:rsid w:val="007D6518"/>
    <w:rsid w:val="007D76BD"/>
    <w:rsid w:val="007E0BF1"/>
    <w:rsid w:val="007E3593"/>
    <w:rsid w:val="007E364C"/>
    <w:rsid w:val="007F0ED8"/>
    <w:rsid w:val="007F0F63"/>
    <w:rsid w:val="007F24D1"/>
    <w:rsid w:val="007F3046"/>
    <w:rsid w:val="007F75CE"/>
    <w:rsid w:val="008013A4"/>
    <w:rsid w:val="00802139"/>
    <w:rsid w:val="008027B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C7"/>
    <w:rsid w:val="00830621"/>
    <w:rsid w:val="0083348C"/>
    <w:rsid w:val="008373D3"/>
    <w:rsid w:val="008402A7"/>
    <w:rsid w:val="00840617"/>
    <w:rsid w:val="00840EBE"/>
    <w:rsid w:val="00842A47"/>
    <w:rsid w:val="00843C13"/>
    <w:rsid w:val="00845224"/>
    <w:rsid w:val="008454F8"/>
    <w:rsid w:val="0085173A"/>
    <w:rsid w:val="00851D4D"/>
    <w:rsid w:val="00854343"/>
    <w:rsid w:val="008603CE"/>
    <w:rsid w:val="0086134E"/>
    <w:rsid w:val="00861D43"/>
    <w:rsid w:val="008620FC"/>
    <w:rsid w:val="008621AA"/>
    <w:rsid w:val="008627A5"/>
    <w:rsid w:val="00863E05"/>
    <w:rsid w:val="00864F9F"/>
    <w:rsid w:val="00865ACA"/>
    <w:rsid w:val="00865D28"/>
    <w:rsid w:val="00865F85"/>
    <w:rsid w:val="00867C10"/>
    <w:rsid w:val="00870439"/>
    <w:rsid w:val="00870DA1"/>
    <w:rsid w:val="0087456D"/>
    <w:rsid w:val="00880BAF"/>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97916"/>
    <w:rsid w:val="008A1893"/>
    <w:rsid w:val="008A2AF2"/>
    <w:rsid w:val="008A769A"/>
    <w:rsid w:val="008B0459"/>
    <w:rsid w:val="008B0C9C"/>
    <w:rsid w:val="008B166D"/>
    <w:rsid w:val="008B17F4"/>
    <w:rsid w:val="008B3615"/>
    <w:rsid w:val="008B4951"/>
    <w:rsid w:val="008B4AC4"/>
    <w:rsid w:val="008B50C8"/>
    <w:rsid w:val="008B5281"/>
    <w:rsid w:val="008B6110"/>
    <w:rsid w:val="008B7E05"/>
    <w:rsid w:val="008C1797"/>
    <w:rsid w:val="008C219C"/>
    <w:rsid w:val="008C475E"/>
    <w:rsid w:val="008C619A"/>
    <w:rsid w:val="008C68A7"/>
    <w:rsid w:val="008C6C53"/>
    <w:rsid w:val="008D0CE8"/>
    <w:rsid w:val="008D258E"/>
    <w:rsid w:val="008D2D1D"/>
    <w:rsid w:val="008D453D"/>
    <w:rsid w:val="008D5157"/>
    <w:rsid w:val="008D53AD"/>
    <w:rsid w:val="008D562B"/>
    <w:rsid w:val="008D5733"/>
    <w:rsid w:val="008D622B"/>
    <w:rsid w:val="008D666C"/>
    <w:rsid w:val="008D7B54"/>
    <w:rsid w:val="008E0C9D"/>
    <w:rsid w:val="008E1648"/>
    <w:rsid w:val="008E1B3E"/>
    <w:rsid w:val="008E2319"/>
    <w:rsid w:val="008E4BB6"/>
    <w:rsid w:val="008E5518"/>
    <w:rsid w:val="008E5547"/>
    <w:rsid w:val="008E6A84"/>
    <w:rsid w:val="008F0CDC"/>
    <w:rsid w:val="008F17A3"/>
    <w:rsid w:val="008F1ED3"/>
    <w:rsid w:val="008F4C29"/>
    <w:rsid w:val="008F70BD"/>
    <w:rsid w:val="008F788F"/>
    <w:rsid w:val="008F7EA2"/>
    <w:rsid w:val="00901AC4"/>
    <w:rsid w:val="00902722"/>
    <w:rsid w:val="009027BC"/>
    <w:rsid w:val="0090571A"/>
    <w:rsid w:val="009062E6"/>
    <w:rsid w:val="00910705"/>
    <w:rsid w:val="00911BE5"/>
    <w:rsid w:val="00911F21"/>
    <w:rsid w:val="00911F96"/>
    <w:rsid w:val="00913CA9"/>
    <w:rsid w:val="009145AE"/>
    <w:rsid w:val="009146CE"/>
    <w:rsid w:val="00914CA7"/>
    <w:rsid w:val="00915C3E"/>
    <w:rsid w:val="00916111"/>
    <w:rsid w:val="009161A8"/>
    <w:rsid w:val="009245F5"/>
    <w:rsid w:val="009249EC"/>
    <w:rsid w:val="009273B3"/>
    <w:rsid w:val="009305B5"/>
    <w:rsid w:val="00941661"/>
    <w:rsid w:val="00942603"/>
    <w:rsid w:val="009429D5"/>
    <w:rsid w:val="00942BF1"/>
    <w:rsid w:val="00945180"/>
    <w:rsid w:val="0094525D"/>
    <w:rsid w:val="00945428"/>
    <w:rsid w:val="009455D3"/>
    <w:rsid w:val="00945EC9"/>
    <w:rsid w:val="0094607B"/>
    <w:rsid w:val="00951E27"/>
    <w:rsid w:val="00953604"/>
    <w:rsid w:val="00954040"/>
    <w:rsid w:val="0095496B"/>
    <w:rsid w:val="009610DC"/>
    <w:rsid w:val="00961490"/>
    <w:rsid w:val="00961EE4"/>
    <w:rsid w:val="0096381A"/>
    <w:rsid w:val="00965E04"/>
    <w:rsid w:val="0096605F"/>
    <w:rsid w:val="009674AD"/>
    <w:rsid w:val="00970CDC"/>
    <w:rsid w:val="00973484"/>
    <w:rsid w:val="00977010"/>
    <w:rsid w:val="00977D02"/>
    <w:rsid w:val="009809BB"/>
    <w:rsid w:val="00981E21"/>
    <w:rsid w:val="00982675"/>
    <w:rsid w:val="0098364B"/>
    <w:rsid w:val="00984A60"/>
    <w:rsid w:val="009911AF"/>
    <w:rsid w:val="00991875"/>
    <w:rsid w:val="00991F92"/>
    <w:rsid w:val="00992985"/>
    <w:rsid w:val="00993881"/>
    <w:rsid w:val="00993889"/>
    <w:rsid w:val="0099551B"/>
    <w:rsid w:val="00997BF1"/>
    <w:rsid w:val="009A089C"/>
    <w:rsid w:val="009A118E"/>
    <w:rsid w:val="009A21CD"/>
    <w:rsid w:val="009A278C"/>
    <w:rsid w:val="009A2869"/>
    <w:rsid w:val="009A2BC2"/>
    <w:rsid w:val="009A42C1"/>
    <w:rsid w:val="009A5429"/>
    <w:rsid w:val="009A72AD"/>
    <w:rsid w:val="009B09E0"/>
    <w:rsid w:val="009B0BC5"/>
    <w:rsid w:val="009B1247"/>
    <w:rsid w:val="009B6029"/>
    <w:rsid w:val="009B6971"/>
    <w:rsid w:val="009C27F1"/>
    <w:rsid w:val="009C3152"/>
    <w:rsid w:val="009C39E9"/>
    <w:rsid w:val="009C4917"/>
    <w:rsid w:val="009C4CFA"/>
    <w:rsid w:val="009C5070"/>
    <w:rsid w:val="009C6AFE"/>
    <w:rsid w:val="009D112C"/>
    <w:rsid w:val="009D436E"/>
    <w:rsid w:val="009D47FA"/>
    <w:rsid w:val="009D50D2"/>
    <w:rsid w:val="009D52D7"/>
    <w:rsid w:val="009D5495"/>
    <w:rsid w:val="009D6BCA"/>
    <w:rsid w:val="009D72B9"/>
    <w:rsid w:val="009E0F62"/>
    <w:rsid w:val="009E1848"/>
    <w:rsid w:val="009E1E13"/>
    <w:rsid w:val="009E243C"/>
    <w:rsid w:val="009E2ACF"/>
    <w:rsid w:val="009E3768"/>
    <w:rsid w:val="009E40CE"/>
    <w:rsid w:val="009E4A58"/>
    <w:rsid w:val="009E5A2D"/>
    <w:rsid w:val="009E5AB2"/>
    <w:rsid w:val="009E6219"/>
    <w:rsid w:val="009F03B3"/>
    <w:rsid w:val="009F3863"/>
    <w:rsid w:val="00A01757"/>
    <w:rsid w:val="00A028C0"/>
    <w:rsid w:val="00A02BAE"/>
    <w:rsid w:val="00A05AA6"/>
    <w:rsid w:val="00A06A6B"/>
    <w:rsid w:val="00A07E47"/>
    <w:rsid w:val="00A110FB"/>
    <w:rsid w:val="00A129D0"/>
    <w:rsid w:val="00A12C33"/>
    <w:rsid w:val="00A12F0A"/>
    <w:rsid w:val="00A138BA"/>
    <w:rsid w:val="00A14C8E"/>
    <w:rsid w:val="00A153D9"/>
    <w:rsid w:val="00A15F09"/>
    <w:rsid w:val="00A169B6"/>
    <w:rsid w:val="00A2271D"/>
    <w:rsid w:val="00A237D5"/>
    <w:rsid w:val="00A30EFC"/>
    <w:rsid w:val="00A31984"/>
    <w:rsid w:val="00A32D73"/>
    <w:rsid w:val="00A3367B"/>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4F3A"/>
    <w:rsid w:val="00A4661E"/>
    <w:rsid w:val="00A54840"/>
    <w:rsid w:val="00A55BD6"/>
    <w:rsid w:val="00A55D50"/>
    <w:rsid w:val="00A57142"/>
    <w:rsid w:val="00A60ADE"/>
    <w:rsid w:val="00A648CD"/>
    <w:rsid w:val="00A6537A"/>
    <w:rsid w:val="00A67866"/>
    <w:rsid w:val="00A70B07"/>
    <w:rsid w:val="00A70F27"/>
    <w:rsid w:val="00A723F8"/>
    <w:rsid w:val="00A77CCB"/>
    <w:rsid w:val="00A81FAE"/>
    <w:rsid w:val="00A82EC5"/>
    <w:rsid w:val="00A83D8D"/>
    <w:rsid w:val="00A8446B"/>
    <w:rsid w:val="00A8473F"/>
    <w:rsid w:val="00A862D6"/>
    <w:rsid w:val="00A8715E"/>
    <w:rsid w:val="00A87647"/>
    <w:rsid w:val="00A910CF"/>
    <w:rsid w:val="00A9295B"/>
    <w:rsid w:val="00A93B09"/>
    <w:rsid w:val="00A93D29"/>
    <w:rsid w:val="00A952D7"/>
    <w:rsid w:val="00A963F7"/>
    <w:rsid w:val="00A96AD8"/>
    <w:rsid w:val="00AA052C"/>
    <w:rsid w:val="00AA1E45"/>
    <w:rsid w:val="00AA4286"/>
    <w:rsid w:val="00AA456B"/>
    <w:rsid w:val="00AA4F37"/>
    <w:rsid w:val="00AA57F5"/>
    <w:rsid w:val="00AA672E"/>
    <w:rsid w:val="00AA6EC9"/>
    <w:rsid w:val="00AB2F27"/>
    <w:rsid w:val="00AB3359"/>
    <w:rsid w:val="00AB55A7"/>
    <w:rsid w:val="00AB6309"/>
    <w:rsid w:val="00AB632A"/>
    <w:rsid w:val="00AB6C5F"/>
    <w:rsid w:val="00AB7129"/>
    <w:rsid w:val="00AB7639"/>
    <w:rsid w:val="00AC27A6"/>
    <w:rsid w:val="00AC30F7"/>
    <w:rsid w:val="00AC3A5A"/>
    <w:rsid w:val="00AC4BC5"/>
    <w:rsid w:val="00AC4D95"/>
    <w:rsid w:val="00AC51CF"/>
    <w:rsid w:val="00AC5DF4"/>
    <w:rsid w:val="00AD0702"/>
    <w:rsid w:val="00AD0AEF"/>
    <w:rsid w:val="00AD11B7"/>
    <w:rsid w:val="00AD1A94"/>
    <w:rsid w:val="00AD1C05"/>
    <w:rsid w:val="00AD1CD6"/>
    <w:rsid w:val="00AD4126"/>
    <w:rsid w:val="00AD421C"/>
    <w:rsid w:val="00AD44FA"/>
    <w:rsid w:val="00AD5134"/>
    <w:rsid w:val="00AD5D89"/>
    <w:rsid w:val="00AD5DE1"/>
    <w:rsid w:val="00AE070A"/>
    <w:rsid w:val="00AE083E"/>
    <w:rsid w:val="00AE101C"/>
    <w:rsid w:val="00AE305F"/>
    <w:rsid w:val="00AE5EB4"/>
    <w:rsid w:val="00AF08D9"/>
    <w:rsid w:val="00AF0C18"/>
    <w:rsid w:val="00AF379B"/>
    <w:rsid w:val="00AF47C5"/>
    <w:rsid w:val="00AF5398"/>
    <w:rsid w:val="00AF75BF"/>
    <w:rsid w:val="00B0214C"/>
    <w:rsid w:val="00B049AF"/>
    <w:rsid w:val="00B07242"/>
    <w:rsid w:val="00B10534"/>
    <w:rsid w:val="00B113DB"/>
    <w:rsid w:val="00B11D8A"/>
    <w:rsid w:val="00B12981"/>
    <w:rsid w:val="00B13778"/>
    <w:rsid w:val="00B147DD"/>
    <w:rsid w:val="00B154B2"/>
    <w:rsid w:val="00B156FD"/>
    <w:rsid w:val="00B20659"/>
    <w:rsid w:val="00B21F61"/>
    <w:rsid w:val="00B238E2"/>
    <w:rsid w:val="00B261F1"/>
    <w:rsid w:val="00B265BC"/>
    <w:rsid w:val="00B31FB1"/>
    <w:rsid w:val="00B33952"/>
    <w:rsid w:val="00B33C5E"/>
    <w:rsid w:val="00B3429C"/>
    <w:rsid w:val="00B342F4"/>
    <w:rsid w:val="00B34369"/>
    <w:rsid w:val="00B34B92"/>
    <w:rsid w:val="00B34DC2"/>
    <w:rsid w:val="00B35041"/>
    <w:rsid w:val="00B378E5"/>
    <w:rsid w:val="00B42D64"/>
    <w:rsid w:val="00B43241"/>
    <w:rsid w:val="00B4346D"/>
    <w:rsid w:val="00B440F4"/>
    <w:rsid w:val="00B447A5"/>
    <w:rsid w:val="00B4654C"/>
    <w:rsid w:val="00B47293"/>
    <w:rsid w:val="00B50E50"/>
    <w:rsid w:val="00B52120"/>
    <w:rsid w:val="00B530A3"/>
    <w:rsid w:val="00B54ABC"/>
    <w:rsid w:val="00B56FBE"/>
    <w:rsid w:val="00B62B58"/>
    <w:rsid w:val="00B62F02"/>
    <w:rsid w:val="00B6416C"/>
    <w:rsid w:val="00B65149"/>
    <w:rsid w:val="00B66567"/>
    <w:rsid w:val="00B66F52"/>
    <w:rsid w:val="00B66FE5"/>
    <w:rsid w:val="00B71099"/>
    <w:rsid w:val="00B72880"/>
    <w:rsid w:val="00B74D86"/>
    <w:rsid w:val="00B758BF"/>
    <w:rsid w:val="00B75A11"/>
    <w:rsid w:val="00B7683E"/>
    <w:rsid w:val="00B827A6"/>
    <w:rsid w:val="00B829BF"/>
    <w:rsid w:val="00B831CE"/>
    <w:rsid w:val="00B86677"/>
    <w:rsid w:val="00B87131"/>
    <w:rsid w:val="00B878CE"/>
    <w:rsid w:val="00B910BA"/>
    <w:rsid w:val="00B924CA"/>
    <w:rsid w:val="00B939B1"/>
    <w:rsid w:val="00B96D40"/>
    <w:rsid w:val="00B97386"/>
    <w:rsid w:val="00B978DB"/>
    <w:rsid w:val="00BA1B9C"/>
    <w:rsid w:val="00BA263B"/>
    <w:rsid w:val="00BA42B2"/>
    <w:rsid w:val="00BA58D4"/>
    <w:rsid w:val="00BA5B9E"/>
    <w:rsid w:val="00BA700D"/>
    <w:rsid w:val="00BA7C9A"/>
    <w:rsid w:val="00BA7F58"/>
    <w:rsid w:val="00BB585F"/>
    <w:rsid w:val="00BB5F8F"/>
    <w:rsid w:val="00BB657A"/>
    <w:rsid w:val="00BB66E3"/>
    <w:rsid w:val="00BB7665"/>
    <w:rsid w:val="00BC1A4E"/>
    <w:rsid w:val="00BC1C12"/>
    <w:rsid w:val="00BC5DC7"/>
    <w:rsid w:val="00BC6B8B"/>
    <w:rsid w:val="00BC73D8"/>
    <w:rsid w:val="00BC7F0F"/>
    <w:rsid w:val="00BD1542"/>
    <w:rsid w:val="00BD52D7"/>
    <w:rsid w:val="00BD5AD2"/>
    <w:rsid w:val="00BD739D"/>
    <w:rsid w:val="00BE22F3"/>
    <w:rsid w:val="00BE2778"/>
    <w:rsid w:val="00BE51BA"/>
    <w:rsid w:val="00BE5B52"/>
    <w:rsid w:val="00BE7B8D"/>
    <w:rsid w:val="00BF0993"/>
    <w:rsid w:val="00BF10A9"/>
    <w:rsid w:val="00BF1703"/>
    <w:rsid w:val="00BF231C"/>
    <w:rsid w:val="00BF51E5"/>
    <w:rsid w:val="00BF74A6"/>
    <w:rsid w:val="00C013AD"/>
    <w:rsid w:val="00C020FB"/>
    <w:rsid w:val="00C038CE"/>
    <w:rsid w:val="00C04904"/>
    <w:rsid w:val="00C04A96"/>
    <w:rsid w:val="00C056B3"/>
    <w:rsid w:val="00C05897"/>
    <w:rsid w:val="00C067EB"/>
    <w:rsid w:val="00C103E5"/>
    <w:rsid w:val="00C130E5"/>
    <w:rsid w:val="00C13294"/>
    <w:rsid w:val="00C13319"/>
    <w:rsid w:val="00C13EE9"/>
    <w:rsid w:val="00C21540"/>
    <w:rsid w:val="00C2177D"/>
    <w:rsid w:val="00C21906"/>
    <w:rsid w:val="00C21BFA"/>
    <w:rsid w:val="00C24C8D"/>
    <w:rsid w:val="00C25FE2"/>
    <w:rsid w:val="00C26B53"/>
    <w:rsid w:val="00C279B2"/>
    <w:rsid w:val="00C32212"/>
    <w:rsid w:val="00C33E50"/>
    <w:rsid w:val="00C34C20"/>
    <w:rsid w:val="00C35A3E"/>
    <w:rsid w:val="00C35AEA"/>
    <w:rsid w:val="00C42130"/>
    <w:rsid w:val="00C423A4"/>
    <w:rsid w:val="00C44BF5"/>
    <w:rsid w:val="00C50FAD"/>
    <w:rsid w:val="00C521D6"/>
    <w:rsid w:val="00C55232"/>
    <w:rsid w:val="00C553A4"/>
    <w:rsid w:val="00C55A06"/>
    <w:rsid w:val="00C55D03"/>
    <w:rsid w:val="00C55F7D"/>
    <w:rsid w:val="00C601BC"/>
    <w:rsid w:val="00C60280"/>
    <w:rsid w:val="00C61E1E"/>
    <w:rsid w:val="00C6329F"/>
    <w:rsid w:val="00C63340"/>
    <w:rsid w:val="00C643F9"/>
    <w:rsid w:val="00C64E95"/>
    <w:rsid w:val="00C71372"/>
    <w:rsid w:val="00C72410"/>
    <w:rsid w:val="00C72667"/>
    <w:rsid w:val="00C7287F"/>
    <w:rsid w:val="00C80CB8"/>
    <w:rsid w:val="00C819F8"/>
    <w:rsid w:val="00C8248C"/>
    <w:rsid w:val="00C847B6"/>
    <w:rsid w:val="00C84E33"/>
    <w:rsid w:val="00C86D6F"/>
    <w:rsid w:val="00C905FC"/>
    <w:rsid w:val="00C92275"/>
    <w:rsid w:val="00C92D03"/>
    <w:rsid w:val="00C9319C"/>
    <w:rsid w:val="00C93473"/>
    <w:rsid w:val="00C9435D"/>
    <w:rsid w:val="00C94BF1"/>
    <w:rsid w:val="00C96741"/>
    <w:rsid w:val="00CA2D1B"/>
    <w:rsid w:val="00CA5A02"/>
    <w:rsid w:val="00CA662A"/>
    <w:rsid w:val="00CA7AFD"/>
    <w:rsid w:val="00CA7C3C"/>
    <w:rsid w:val="00CB0189"/>
    <w:rsid w:val="00CB0BA2"/>
    <w:rsid w:val="00CB1A42"/>
    <w:rsid w:val="00CB1B0C"/>
    <w:rsid w:val="00CB1E37"/>
    <w:rsid w:val="00CB2C0B"/>
    <w:rsid w:val="00CB2EF4"/>
    <w:rsid w:val="00CB517D"/>
    <w:rsid w:val="00CB5A89"/>
    <w:rsid w:val="00CC038D"/>
    <w:rsid w:val="00CC39FF"/>
    <w:rsid w:val="00CC3C2F"/>
    <w:rsid w:val="00CC4AC8"/>
    <w:rsid w:val="00CC5233"/>
    <w:rsid w:val="00CC5DE6"/>
    <w:rsid w:val="00CC5E87"/>
    <w:rsid w:val="00CC639F"/>
    <w:rsid w:val="00CC6E4E"/>
    <w:rsid w:val="00CC6FE8"/>
    <w:rsid w:val="00CC7202"/>
    <w:rsid w:val="00CD2808"/>
    <w:rsid w:val="00CD28BF"/>
    <w:rsid w:val="00CD4092"/>
    <w:rsid w:val="00CD4A20"/>
    <w:rsid w:val="00CD50A1"/>
    <w:rsid w:val="00CD519E"/>
    <w:rsid w:val="00CD7F2A"/>
    <w:rsid w:val="00CE0C4F"/>
    <w:rsid w:val="00CE30EA"/>
    <w:rsid w:val="00CE3703"/>
    <w:rsid w:val="00CE796E"/>
    <w:rsid w:val="00CF048A"/>
    <w:rsid w:val="00CF155A"/>
    <w:rsid w:val="00CF17DF"/>
    <w:rsid w:val="00CF28C7"/>
    <w:rsid w:val="00CF2947"/>
    <w:rsid w:val="00CF4E76"/>
    <w:rsid w:val="00CF686F"/>
    <w:rsid w:val="00CF6E60"/>
    <w:rsid w:val="00CF7BCA"/>
    <w:rsid w:val="00D008F1"/>
    <w:rsid w:val="00D008FD"/>
    <w:rsid w:val="00D0321C"/>
    <w:rsid w:val="00D035EC"/>
    <w:rsid w:val="00D03A2F"/>
    <w:rsid w:val="00D04372"/>
    <w:rsid w:val="00D05DD0"/>
    <w:rsid w:val="00D06AB1"/>
    <w:rsid w:val="00D06C3C"/>
    <w:rsid w:val="00D072ED"/>
    <w:rsid w:val="00D07A16"/>
    <w:rsid w:val="00D1067E"/>
    <w:rsid w:val="00D10E1B"/>
    <w:rsid w:val="00D10F50"/>
    <w:rsid w:val="00D11272"/>
    <w:rsid w:val="00D11D90"/>
    <w:rsid w:val="00D126F5"/>
    <w:rsid w:val="00D13B86"/>
    <w:rsid w:val="00D1489E"/>
    <w:rsid w:val="00D14FBB"/>
    <w:rsid w:val="00D17957"/>
    <w:rsid w:val="00D20737"/>
    <w:rsid w:val="00D21E81"/>
    <w:rsid w:val="00D223DE"/>
    <w:rsid w:val="00D23C7D"/>
    <w:rsid w:val="00D25E37"/>
    <w:rsid w:val="00D2661A"/>
    <w:rsid w:val="00D26C06"/>
    <w:rsid w:val="00D27582"/>
    <w:rsid w:val="00D27727"/>
    <w:rsid w:val="00D32719"/>
    <w:rsid w:val="00D33333"/>
    <w:rsid w:val="00D34CB7"/>
    <w:rsid w:val="00D352A2"/>
    <w:rsid w:val="00D4162B"/>
    <w:rsid w:val="00D41D57"/>
    <w:rsid w:val="00D4514F"/>
    <w:rsid w:val="00D451E2"/>
    <w:rsid w:val="00D45E89"/>
    <w:rsid w:val="00D45E8D"/>
    <w:rsid w:val="00D466AE"/>
    <w:rsid w:val="00D4734F"/>
    <w:rsid w:val="00D51BF3"/>
    <w:rsid w:val="00D54B98"/>
    <w:rsid w:val="00D621DF"/>
    <w:rsid w:val="00D66846"/>
    <w:rsid w:val="00D675FB"/>
    <w:rsid w:val="00D67DF9"/>
    <w:rsid w:val="00D7131B"/>
    <w:rsid w:val="00D71F25"/>
    <w:rsid w:val="00D748AD"/>
    <w:rsid w:val="00D74AD3"/>
    <w:rsid w:val="00D76F42"/>
    <w:rsid w:val="00D77031"/>
    <w:rsid w:val="00D82481"/>
    <w:rsid w:val="00D84941"/>
    <w:rsid w:val="00D84FA1"/>
    <w:rsid w:val="00D851F0"/>
    <w:rsid w:val="00D86DB7"/>
    <w:rsid w:val="00D9060C"/>
    <w:rsid w:val="00D91431"/>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A6E22"/>
    <w:rsid w:val="00DA73F6"/>
    <w:rsid w:val="00DB38EE"/>
    <w:rsid w:val="00DB498B"/>
    <w:rsid w:val="00DB503C"/>
    <w:rsid w:val="00DB66CA"/>
    <w:rsid w:val="00DB6BCA"/>
    <w:rsid w:val="00DB7113"/>
    <w:rsid w:val="00DB7FA4"/>
    <w:rsid w:val="00DC0321"/>
    <w:rsid w:val="00DC3067"/>
    <w:rsid w:val="00DC33C7"/>
    <w:rsid w:val="00DC370B"/>
    <w:rsid w:val="00DC5B90"/>
    <w:rsid w:val="00DC6768"/>
    <w:rsid w:val="00DD00FF"/>
    <w:rsid w:val="00DD0619"/>
    <w:rsid w:val="00DD0718"/>
    <w:rsid w:val="00DD07FB"/>
    <w:rsid w:val="00DD25C6"/>
    <w:rsid w:val="00DD4FE5"/>
    <w:rsid w:val="00DD54B0"/>
    <w:rsid w:val="00DD57EE"/>
    <w:rsid w:val="00DD6BCC"/>
    <w:rsid w:val="00DD75A3"/>
    <w:rsid w:val="00DE0A4B"/>
    <w:rsid w:val="00DE2410"/>
    <w:rsid w:val="00DE2939"/>
    <w:rsid w:val="00DE6DDF"/>
    <w:rsid w:val="00DE6E81"/>
    <w:rsid w:val="00DE703F"/>
    <w:rsid w:val="00DE7595"/>
    <w:rsid w:val="00DF1961"/>
    <w:rsid w:val="00DF44DE"/>
    <w:rsid w:val="00E00D2F"/>
    <w:rsid w:val="00E01138"/>
    <w:rsid w:val="00E028DB"/>
    <w:rsid w:val="00E02DFB"/>
    <w:rsid w:val="00E030F9"/>
    <w:rsid w:val="00E0311A"/>
    <w:rsid w:val="00E03138"/>
    <w:rsid w:val="00E06404"/>
    <w:rsid w:val="00E1011E"/>
    <w:rsid w:val="00E10343"/>
    <w:rsid w:val="00E11A85"/>
    <w:rsid w:val="00E12495"/>
    <w:rsid w:val="00E15CCD"/>
    <w:rsid w:val="00E15D9E"/>
    <w:rsid w:val="00E1684A"/>
    <w:rsid w:val="00E202EF"/>
    <w:rsid w:val="00E210B5"/>
    <w:rsid w:val="00E2202B"/>
    <w:rsid w:val="00E2552F"/>
    <w:rsid w:val="00E3003D"/>
    <w:rsid w:val="00E3137A"/>
    <w:rsid w:val="00E32213"/>
    <w:rsid w:val="00E32CCF"/>
    <w:rsid w:val="00E32F37"/>
    <w:rsid w:val="00E34A98"/>
    <w:rsid w:val="00E35D1E"/>
    <w:rsid w:val="00E364F9"/>
    <w:rsid w:val="00E365FA"/>
    <w:rsid w:val="00E36789"/>
    <w:rsid w:val="00E36D85"/>
    <w:rsid w:val="00E44A83"/>
    <w:rsid w:val="00E502C1"/>
    <w:rsid w:val="00E502DD"/>
    <w:rsid w:val="00E50D3A"/>
    <w:rsid w:val="00E51387"/>
    <w:rsid w:val="00E51E68"/>
    <w:rsid w:val="00E52EFD"/>
    <w:rsid w:val="00E5408A"/>
    <w:rsid w:val="00E56441"/>
    <w:rsid w:val="00E56800"/>
    <w:rsid w:val="00E62FF9"/>
    <w:rsid w:val="00E631F7"/>
    <w:rsid w:val="00E635D6"/>
    <w:rsid w:val="00E639BC"/>
    <w:rsid w:val="00E664CC"/>
    <w:rsid w:val="00E70388"/>
    <w:rsid w:val="00E70F92"/>
    <w:rsid w:val="00E7336A"/>
    <w:rsid w:val="00E74ADB"/>
    <w:rsid w:val="00E74C54"/>
    <w:rsid w:val="00E751D1"/>
    <w:rsid w:val="00E7700B"/>
    <w:rsid w:val="00E77A03"/>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61BC"/>
    <w:rsid w:val="00EA65A2"/>
    <w:rsid w:val="00EA681A"/>
    <w:rsid w:val="00EA735B"/>
    <w:rsid w:val="00EA7DB0"/>
    <w:rsid w:val="00EB1E07"/>
    <w:rsid w:val="00EB1E69"/>
    <w:rsid w:val="00EB2086"/>
    <w:rsid w:val="00EB30A8"/>
    <w:rsid w:val="00EB5EDF"/>
    <w:rsid w:val="00EB60FE"/>
    <w:rsid w:val="00EB74DB"/>
    <w:rsid w:val="00EC3AAB"/>
    <w:rsid w:val="00EC5359"/>
    <w:rsid w:val="00EC562A"/>
    <w:rsid w:val="00EC6ACF"/>
    <w:rsid w:val="00ED067A"/>
    <w:rsid w:val="00ED2B50"/>
    <w:rsid w:val="00ED445B"/>
    <w:rsid w:val="00EE0350"/>
    <w:rsid w:val="00EE0719"/>
    <w:rsid w:val="00EE0E80"/>
    <w:rsid w:val="00EE613F"/>
    <w:rsid w:val="00EE7295"/>
    <w:rsid w:val="00EE7869"/>
    <w:rsid w:val="00EF054A"/>
    <w:rsid w:val="00EF3235"/>
    <w:rsid w:val="00EF5669"/>
    <w:rsid w:val="00EF5BED"/>
    <w:rsid w:val="00EF64CD"/>
    <w:rsid w:val="00EF7C2C"/>
    <w:rsid w:val="00EF7E72"/>
    <w:rsid w:val="00F060E2"/>
    <w:rsid w:val="00F06D37"/>
    <w:rsid w:val="00F07B9D"/>
    <w:rsid w:val="00F10926"/>
    <w:rsid w:val="00F1139A"/>
    <w:rsid w:val="00F11586"/>
    <w:rsid w:val="00F1183B"/>
    <w:rsid w:val="00F11C9F"/>
    <w:rsid w:val="00F12263"/>
    <w:rsid w:val="00F1409D"/>
    <w:rsid w:val="00F14214"/>
    <w:rsid w:val="00F157A9"/>
    <w:rsid w:val="00F1705B"/>
    <w:rsid w:val="00F25BB6"/>
    <w:rsid w:val="00F26B7E"/>
    <w:rsid w:val="00F27A3B"/>
    <w:rsid w:val="00F3208B"/>
    <w:rsid w:val="00F33817"/>
    <w:rsid w:val="00F3447F"/>
    <w:rsid w:val="00F35088"/>
    <w:rsid w:val="00F40BE3"/>
    <w:rsid w:val="00F420D5"/>
    <w:rsid w:val="00F42D74"/>
    <w:rsid w:val="00F451EA"/>
    <w:rsid w:val="00F45447"/>
    <w:rsid w:val="00F456C6"/>
    <w:rsid w:val="00F4577B"/>
    <w:rsid w:val="00F46496"/>
    <w:rsid w:val="00F474D0"/>
    <w:rsid w:val="00F47670"/>
    <w:rsid w:val="00F50179"/>
    <w:rsid w:val="00F5118A"/>
    <w:rsid w:val="00F56511"/>
    <w:rsid w:val="00F6192F"/>
    <w:rsid w:val="00F6194E"/>
    <w:rsid w:val="00F623AC"/>
    <w:rsid w:val="00F6412A"/>
    <w:rsid w:val="00F6491B"/>
    <w:rsid w:val="00F65893"/>
    <w:rsid w:val="00F66A4A"/>
    <w:rsid w:val="00F70A08"/>
    <w:rsid w:val="00F71E22"/>
    <w:rsid w:val="00F72142"/>
    <w:rsid w:val="00F72AE7"/>
    <w:rsid w:val="00F74898"/>
    <w:rsid w:val="00F765F0"/>
    <w:rsid w:val="00F833BA"/>
    <w:rsid w:val="00F84FD0"/>
    <w:rsid w:val="00F8590D"/>
    <w:rsid w:val="00F859A8"/>
    <w:rsid w:val="00F9108B"/>
    <w:rsid w:val="00F911C0"/>
    <w:rsid w:val="00F91349"/>
    <w:rsid w:val="00F92C20"/>
    <w:rsid w:val="00F93A8A"/>
    <w:rsid w:val="00F95248"/>
    <w:rsid w:val="00F956A9"/>
    <w:rsid w:val="00F963ED"/>
    <w:rsid w:val="00F966CF"/>
    <w:rsid w:val="00F96CAE"/>
    <w:rsid w:val="00F970D1"/>
    <w:rsid w:val="00F97723"/>
    <w:rsid w:val="00F97C99"/>
    <w:rsid w:val="00FA422F"/>
    <w:rsid w:val="00FA5F24"/>
    <w:rsid w:val="00FA662D"/>
    <w:rsid w:val="00FA6730"/>
    <w:rsid w:val="00FA73B1"/>
    <w:rsid w:val="00FA7E50"/>
    <w:rsid w:val="00FB0B85"/>
    <w:rsid w:val="00FB0C8B"/>
    <w:rsid w:val="00FB0CB9"/>
    <w:rsid w:val="00FB11AC"/>
    <w:rsid w:val="00FB45F1"/>
    <w:rsid w:val="00FB4A72"/>
    <w:rsid w:val="00FB54E8"/>
    <w:rsid w:val="00FB7054"/>
    <w:rsid w:val="00FC17B7"/>
    <w:rsid w:val="00FC2CB7"/>
    <w:rsid w:val="00FC4090"/>
    <w:rsid w:val="00FC55B4"/>
    <w:rsid w:val="00FD00E6"/>
    <w:rsid w:val="00FD09A1"/>
    <w:rsid w:val="00FD2A7C"/>
    <w:rsid w:val="00FD49D1"/>
    <w:rsid w:val="00FD4FFD"/>
    <w:rsid w:val="00FD59EB"/>
    <w:rsid w:val="00FD7299"/>
    <w:rsid w:val="00FE1FBE"/>
    <w:rsid w:val="00FE367F"/>
    <w:rsid w:val="00FE3901"/>
    <w:rsid w:val="00FE39D3"/>
    <w:rsid w:val="00FE4BCE"/>
    <w:rsid w:val="00FE54AE"/>
    <w:rsid w:val="00FE576A"/>
    <w:rsid w:val="00FE7E79"/>
    <w:rsid w:val="00FF3E7D"/>
    <w:rsid w:val="00FF5B99"/>
    <w:rsid w:val="00FF730C"/>
    <w:rsid w:val="00FF73F4"/>
    <w:rsid w:val="00FF7CE4"/>
    <w:rsid w:val="00FF7E39"/>
    <w:rsid w:val="03B10757"/>
    <w:rsid w:val="07224580"/>
    <w:rsid w:val="074B16F7"/>
    <w:rsid w:val="098B118B"/>
    <w:rsid w:val="0C053EB6"/>
    <w:rsid w:val="115B34BB"/>
    <w:rsid w:val="12A00F7F"/>
    <w:rsid w:val="153D0EBF"/>
    <w:rsid w:val="1B986361"/>
    <w:rsid w:val="1CA40C0C"/>
    <w:rsid w:val="1F440EFC"/>
    <w:rsid w:val="23C53CC0"/>
    <w:rsid w:val="2BA55348"/>
    <w:rsid w:val="2C1C69C2"/>
    <w:rsid w:val="2F6F58FA"/>
    <w:rsid w:val="323302C3"/>
    <w:rsid w:val="32CC42D6"/>
    <w:rsid w:val="3646552C"/>
    <w:rsid w:val="36DC6F0E"/>
    <w:rsid w:val="3C755A09"/>
    <w:rsid w:val="3EF220D7"/>
    <w:rsid w:val="406440B7"/>
    <w:rsid w:val="40D052A1"/>
    <w:rsid w:val="4508772F"/>
    <w:rsid w:val="462A57CA"/>
    <w:rsid w:val="48A204C3"/>
    <w:rsid w:val="4A053371"/>
    <w:rsid w:val="4B3A1160"/>
    <w:rsid w:val="4C4A792C"/>
    <w:rsid w:val="4C5A6C38"/>
    <w:rsid w:val="4CC55DED"/>
    <w:rsid w:val="4D8D4622"/>
    <w:rsid w:val="4E9A410D"/>
    <w:rsid w:val="4F9015C3"/>
    <w:rsid w:val="5272172E"/>
    <w:rsid w:val="52CE4610"/>
    <w:rsid w:val="5BA7049C"/>
    <w:rsid w:val="5BBB06CB"/>
    <w:rsid w:val="5CDF6F78"/>
    <w:rsid w:val="5E613DC9"/>
    <w:rsid w:val="5EC1288D"/>
    <w:rsid w:val="5FCF38FB"/>
    <w:rsid w:val="63776F24"/>
    <w:rsid w:val="67713AF5"/>
    <w:rsid w:val="6C2712D9"/>
    <w:rsid w:val="72744DF2"/>
    <w:rsid w:val="72DC7386"/>
    <w:rsid w:val="737F7EA1"/>
    <w:rsid w:val="7A56204E"/>
    <w:rsid w:val="7EE5645D"/>
    <w:rsid w:val="7FE61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修订2"/>
    <w:hidden/>
    <w:unhideWhenUsed/>
    <w:qFormat/>
    <w:uiPriority w:val="99"/>
    <w:rPr>
      <w:rFonts w:ascii="Calibri" w:hAnsi="Calibri" w:eastAsia="宋体" w:cs="Times New Roman"/>
      <w:kern w:val="2"/>
      <w:sz w:val="21"/>
      <w:szCs w:val="21"/>
      <w:lang w:val="en-US" w:eastAsia="zh-CN" w:bidi="ar-SA"/>
    </w:rPr>
  </w:style>
  <w:style w:type="paragraph" w:styleId="250">
    <w:name w:val="List Paragraph"/>
    <w:basedOn w:val="1"/>
    <w:unhideWhenUsed/>
    <w:qFormat/>
    <w:uiPriority w:val="99"/>
    <w:pPr>
      <w:ind w:firstLine="420" w:firstLineChars="200"/>
    </w:pPr>
  </w:style>
  <w:style w:type="character" w:customStyle="1" w:styleId="251">
    <w:name w:val="未处理的提及1"/>
    <w:basedOn w:val="31"/>
    <w:semiHidden/>
    <w:unhideWhenUsed/>
    <w:qFormat/>
    <w:uiPriority w:val="99"/>
    <w:rPr>
      <w:color w:val="605E5C"/>
      <w:shd w:val="clear" w:color="auto" w:fill="E1DFDD"/>
    </w:rPr>
  </w:style>
  <w:style w:type="paragraph" w:customStyle="1" w:styleId="252">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1BB77A8D">
          <w:pPr>
            <w:pStyle w:val="5"/>
            <w:rPr>
              <w:rFonts w:hint="eastAsia"/>
            </w:rPr>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B103B"/>
    <w:rsid w:val="00127642"/>
    <w:rsid w:val="00177F75"/>
    <w:rsid w:val="00181B09"/>
    <w:rsid w:val="00196689"/>
    <w:rsid w:val="001B0386"/>
    <w:rsid w:val="001B08D6"/>
    <w:rsid w:val="001B0BD7"/>
    <w:rsid w:val="001C537F"/>
    <w:rsid w:val="001D2822"/>
    <w:rsid w:val="001D63A4"/>
    <w:rsid w:val="001E6D70"/>
    <w:rsid w:val="001F50AC"/>
    <w:rsid w:val="002A4343"/>
    <w:rsid w:val="002B55AE"/>
    <w:rsid w:val="002B73E4"/>
    <w:rsid w:val="002D0952"/>
    <w:rsid w:val="002D70D8"/>
    <w:rsid w:val="003515C9"/>
    <w:rsid w:val="003806EF"/>
    <w:rsid w:val="00384486"/>
    <w:rsid w:val="003C0376"/>
    <w:rsid w:val="003D66D8"/>
    <w:rsid w:val="00417E45"/>
    <w:rsid w:val="00461A3D"/>
    <w:rsid w:val="004634D0"/>
    <w:rsid w:val="004F7481"/>
    <w:rsid w:val="00536F02"/>
    <w:rsid w:val="005501CC"/>
    <w:rsid w:val="0055035F"/>
    <w:rsid w:val="005D25E8"/>
    <w:rsid w:val="00625EC9"/>
    <w:rsid w:val="0065006A"/>
    <w:rsid w:val="0065613D"/>
    <w:rsid w:val="00663183"/>
    <w:rsid w:val="00694D71"/>
    <w:rsid w:val="007105F1"/>
    <w:rsid w:val="00725CCB"/>
    <w:rsid w:val="00733249"/>
    <w:rsid w:val="00771CA7"/>
    <w:rsid w:val="007B6A0A"/>
    <w:rsid w:val="007D009F"/>
    <w:rsid w:val="00802A77"/>
    <w:rsid w:val="00826B14"/>
    <w:rsid w:val="0083549F"/>
    <w:rsid w:val="0087456D"/>
    <w:rsid w:val="008B52B1"/>
    <w:rsid w:val="0099015D"/>
    <w:rsid w:val="009963B0"/>
    <w:rsid w:val="009A6E9B"/>
    <w:rsid w:val="009C5865"/>
    <w:rsid w:val="009D6C73"/>
    <w:rsid w:val="009E243C"/>
    <w:rsid w:val="00A51F12"/>
    <w:rsid w:val="00A81FAE"/>
    <w:rsid w:val="00AA5C57"/>
    <w:rsid w:val="00AB2914"/>
    <w:rsid w:val="00AD0D2A"/>
    <w:rsid w:val="00B22192"/>
    <w:rsid w:val="00B238E2"/>
    <w:rsid w:val="00B309AA"/>
    <w:rsid w:val="00B3449F"/>
    <w:rsid w:val="00B406C8"/>
    <w:rsid w:val="00B617E0"/>
    <w:rsid w:val="00B63382"/>
    <w:rsid w:val="00B64B07"/>
    <w:rsid w:val="00B65BF0"/>
    <w:rsid w:val="00B910BA"/>
    <w:rsid w:val="00BA7F58"/>
    <w:rsid w:val="00BC0F1B"/>
    <w:rsid w:val="00CA1DA7"/>
    <w:rsid w:val="00CC4975"/>
    <w:rsid w:val="00D51263"/>
    <w:rsid w:val="00DC2BA8"/>
    <w:rsid w:val="00DD2130"/>
    <w:rsid w:val="00DE6DDF"/>
    <w:rsid w:val="00E00D2F"/>
    <w:rsid w:val="00E1011E"/>
    <w:rsid w:val="00EC76E9"/>
    <w:rsid w:val="00EE4786"/>
    <w:rsid w:val="00F74E27"/>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2DB368-7114-4D7F-9000-C760243C2C18}">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26</Pages>
  <Words>3659</Words>
  <Characters>4638</Characters>
  <Lines>1125</Lines>
  <Paragraphs>1274</Paragraphs>
  <TotalTime>394</TotalTime>
  <ScaleCrop>false</ScaleCrop>
  <LinksUpToDate>false</LinksUpToDate>
  <CharactersWithSpaces>4793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2025-06-05T01:14:00Z</dcterms:created>
  <dc:creator>014600002477</dc:creator>
  <dc:description>&lt;config cover="true" show_menu="true" version="1.0.0" doctype="SDKXY"&gt;_x000d_
&lt;/config&gt;</dc:description>
  <cp:lastModifiedBy>封立琪</cp:lastModifiedBy>
  <cp:lastPrinted>2025-05-14T05:35:00Z</cp:lastPrinted>
  <dcterms:modified xsi:type="dcterms:W3CDTF">2025-08-18T09:19:54Z</dcterms:modified>
  <dc:title>行业标准</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A20B59E5AC374928815895FB6B9936A4</vt:lpwstr>
  </property>
  <property fmtid="{D5CDD505-2E9C-101B-9397-08002B2CF9AE}" pid="16" name="MTWinEqns">
    <vt:bool>true</vt:bool>
  </property>
  <property fmtid="{D5CDD505-2E9C-101B-9397-08002B2CF9AE}" pid="17" name="KSOTemplateDocerSaveRecord">
    <vt:lpwstr>eyJoZGlkIjoiNGEzZTg0MTRlY2JlODJmOTQ2Y2NhNGM3NmZhMTFlOGIiLCJ1c2VySWQiOiI0NDI4MTIyMjgifQ==</vt:lpwstr>
  </property>
</Properties>
</file>