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beforeLines="0" w:after="0" w:afterLines="0" w:line="580" w:lineRule="exact"/>
        <w:jc w:val="center"/>
        <w:rPr>
          <w:rFonts w:hint="eastAsia" w:ascii="方正小标宋简体" w:hAnsi="方正小标宋简体" w:eastAsia="方正小标宋简体" w:cs="方正小标宋简体"/>
          <w:b/>
          <w:sz w:val="32"/>
          <w:szCs w:val="32"/>
        </w:rPr>
      </w:pPr>
      <w:bookmarkStart w:id="0" w:name="_GoBack"/>
      <w:bookmarkEnd w:id="0"/>
      <w:r>
        <w:rPr>
          <w:rFonts w:hint="eastAsia" w:ascii="方正小标宋简体" w:hAnsi="方正小标宋简体" w:eastAsia="方正小标宋简体" w:cs="方正小标宋简体"/>
          <w:b/>
          <w:sz w:val="32"/>
          <w:szCs w:val="32"/>
        </w:rPr>
        <w:t>铁路</w:t>
      </w:r>
      <w:r>
        <w:rPr>
          <w:rFonts w:hint="eastAsia" w:ascii="方正小标宋简体" w:hAnsi="方正小标宋简体" w:eastAsia="方正小标宋简体" w:cs="方正小标宋简体"/>
          <w:b/>
          <w:sz w:val="32"/>
          <w:szCs w:val="32"/>
        </w:rPr>
        <w:t>工程</w:t>
      </w:r>
      <w:r>
        <w:rPr>
          <w:rFonts w:hint="eastAsia" w:ascii="方正小标宋简体" w:hAnsi="方正小标宋简体" w:eastAsia="方正小标宋简体" w:cs="方正小标宋简体"/>
          <w:b/>
          <w:sz w:val="32"/>
          <w:szCs w:val="32"/>
        </w:rPr>
        <w:t>建设安全风险</w:t>
      </w:r>
      <w:r>
        <w:rPr>
          <w:rFonts w:ascii="方正小标宋简体" w:hAnsi="方正小标宋简体" w:eastAsia="方正小标宋简体" w:cs="方正小标宋简体"/>
          <w:b/>
          <w:sz w:val="32"/>
          <w:szCs w:val="32"/>
        </w:rPr>
        <w:t>管控</w:t>
      </w:r>
      <w:r>
        <w:rPr>
          <w:rFonts w:ascii="方正小标宋简体" w:hAnsi="方正小标宋简体" w:eastAsia="方正小标宋简体" w:cs="方正小标宋简体"/>
          <w:b/>
          <w:sz w:val="32"/>
          <w:szCs w:val="32"/>
        </w:rPr>
        <w:t>工作</w:t>
      </w:r>
      <w:r>
        <w:rPr>
          <w:rFonts w:hint="eastAsia" w:ascii="方正小标宋简体" w:hAnsi="方正小标宋简体" w:eastAsia="方正小标宋简体" w:cs="方正小标宋简体"/>
          <w:b/>
          <w:sz w:val="32"/>
          <w:szCs w:val="32"/>
        </w:rPr>
        <w:t>指导意见</w:t>
      </w:r>
    </w:p>
    <w:p>
      <w:pPr>
        <w:spacing w:before="0" w:beforeLines="0" w:after="0" w:afterLines="0" w:line="580" w:lineRule="exact"/>
        <w:jc w:val="center"/>
        <w:rPr>
          <w:rFonts w:hint="eastAsia" w:ascii="楷体" w:hAnsi="楷体" w:eastAsia="楷体" w:cs="楷体"/>
          <w:b w:val="0"/>
          <w:bCs/>
          <w:sz w:val="32"/>
          <w:szCs w:val="32"/>
        </w:rPr>
      </w:pPr>
      <w:r>
        <w:rPr>
          <w:rFonts w:hint="eastAsia" w:ascii="楷体" w:hAnsi="楷体" w:eastAsia="楷体" w:cs="楷体"/>
          <w:b w:val="0"/>
          <w:bCs/>
          <w:sz w:val="32"/>
          <w:szCs w:val="32"/>
        </w:rPr>
        <w:t>（</w:t>
      </w:r>
      <w:r>
        <w:rPr>
          <w:rFonts w:hint="default" w:ascii="楷体" w:hAnsi="楷体" w:eastAsia="楷体" w:cs="楷体"/>
          <w:b w:val="0"/>
          <w:bCs/>
          <w:sz w:val="32"/>
          <w:szCs w:val="32"/>
        </w:rPr>
        <w:t>征求意见</w:t>
      </w:r>
      <w:r>
        <w:rPr>
          <w:rFonts w:hint="eastAsia" w:ascii="楷体" w:hAnsi="楷体" w:eastAsia="楷体" w:cs="楷体"/>
          <w:b w:val="0"/>
          <w:bCs/>
          <w:sz w:val="32"/>
          <w:szCs w:val="32"/>
        </w:rPr>
        <w:t>稿）</w:t>
      </w:r>
    </w:p>
    <w:p>
      <w:pPr>
        <w:pStyle w:val="5"/>
        <w:widowControl/>
        <w:spacing w:before="0" w:beforeAutospacing="0" w:after="0" w:afterAutospacing="0" w:line="579"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为深入贯彻落实习近平总书记关于防范化解重大风险重要指示</w:t>
      </w:r>
      <w:r>
        <w:rPr>
          <w:rFonts w:ascii="仿宋_GB2312" w:hAnsi="仿宋_GB2312" w:eastAsia="仿宋_GB2312" w:cs="仿宋_GB2312"/>
          <w:sz w:val="32"/>
          <w:szCs w:val="32"/>
        </w:rPr>
        <w:t>批示</w:t>
      </w:r>
      <w:r>
        <w:rPr>
          <w:rFonts w:hint="eastAsia" w:ascii="仿宋_GB2312" w:hAnsi="仿宋_GB2312" w:eastAsia="仿宋_GB2312" w:cs="仿宋_GB2312"/>
          <w:sz w:val="32"/>
          <w:szCs w:val="32"/>
        </w:rPr>
        <w:t>精神和</w:t>
      </w:r>
      <w:r>
        <w:rPr>
          <w:rFonts w:ascii="仿宋_GB2312" w:hAnsi="仿宋_GB2312" w:eastAsia="仿宋_GB2312" w:cs="仿宋_GB2312"/>
          <w:sz w:val="32"/>
          <w:szCs w:val="32"/>
        </w:rPr>
        <w:t>党中央国务院关于安全生产部署要求，</w:t>
      </w:r>
      <w:r>
        <w:rPr>
          <w:rFonts w:hint="eastAsia" w:ascii="仿宋_GB2312" w:hAnsi="仿宋_GB2312" w:eastAsia="仿宋_GB2312" w:cs="仿宋_GB2312"/>
          <w:sz w:val="32"/>
          <w:szCs w:val="32"/>
        </w:rPr>
        <w:t>依据</w:t>
      </w:r>
      <w:r>
        <w:rPr>
          <w:rFonts w:ascii="仿宋_GB2312" w:hAnsi="仿宋_GB2312" w:eastAsia="仿宋_GB2312" w:cs="仿宋_GB2312"/>
          <w:sz w:val="32"/>
          <w:szCs w:val="32"/>
        </w:rPr>
        <w:t>《中华人民共和国</w:t>
      </w:r>
      <w:r>
        <w:rPr>
          <w:rFonts w:hint="eastAsia" w:ascii="仿宋_GB2312" w:hAnsi="仿宋_GB2312" w:eastAsia="仿宋_GB2312" w:cs="仿宋_GB2312"/>
          <w:sz w:val="32"/>
          <w:szCs w:val="32"/>
        </w:rPr>
        <w:t>安全</w:t>
      </w:r>
      <w:r>
        <w:rPr>
          <w:rFonts w:ascii="仿宋_GB2312" w:hAnsi="仿宋_GB2312" w:eastAsia="仿宋_GB2312" w:cs="仿宋_GB2312"/>
          <w:sz w:val="32"/>
          <w:szCs w:val="32"/>
        </w:rPr>
        <w:t>生产法》</w:t>
      </w:r>
      <w:r>
        <w:rPr>
          <w:rFonts w:hint="eastAsia" w:ascii="仿宋_GB2312" w:hAnsi="仿宋_GB2312" w:eastAsia="仿宋_GB2312" w:cs="仿宋_GB2312"/>
          <w:sz w:val="32"/>
          <w:szCs w:val="32"/>
        </w:rPr>
        <w:t>《</w:t>
      </w:r>
      <w:r>
        <w:rPr>
          <w:rFonts w:hint="default" w:ascii="仿宋_GB2312" w:hAnsi="仿宋_GB2312" w:eastAsia="仿宋_GB2312" w:cs="仿宋_GB2312"/>
          <w:sz w:val="32"/>
          <w:szCs w:val="32"/>
        </w:rPr>
        <w:t>中共中央国务院关于</w:t>
      </w:r>
      <w:r>
        <w:rPr>
          <w:rFonts w:hint="eastAsia" w:ascii="仿宋_GB2312" w:hAnsi="仿宋_GB2312" w:eastAsia="仿宋_GB2312" w:cs="仿宋_GB2312"/>
          <w:sz w:val="32"/>
          <w:szCs w:val="32"/>
        </w:rPr>
        <w:t>推进</w:t>
      </w:r>
      <w:r>
        <w:rPr>
          <w:rFonts w:ascii="仿宋_GB2312" w:hAnsi="仿宋_GB2312" w:eastAsia="仿宋_GB2312" w:cs="仿宋_GB2312"/>
          <w:sz w:val="32"/>
          <w:szCs w:val="32"/>
        </w:rPr>
        <w:t>安全生产领域改革发展的意见</w:t>
      </w:r>
      <w:r>
        <w:rPr>
          <w:rFonts w:hint="eastAsia" w:ascii="仿宋_GB2312" w:hAnsi="仿宋_GB2312" w:eastAsia="仿宋_GB2312" w:cs="仿宋_GB2312"/>
          <w:sz w:val="32"/>
          <w:szCs w:val="32"/>
        </w:rPr>
        <w:t>》</w:t>
      </w:r>
      <w:r>
        <w:rPr>
          <w:rFonts w:hint="default" w:ascii="仿宋_GB2312" w:hAnsi="仿宋_GB2312" w:eastAsia="仿宋_GB2312" w:cs="仿宋_GB2312"/>
          <w:sz w:val="32"/>
          <w:szCs w:val="32"/>
        </w:rPr>
        <w:t>等有关规定</w:t>
      </w:r>
      <w:r>
        <w:rPr>
          <w:rFonts w:hint="eastAsia" w:ascii="仿宋_GB2312" w:hAnsi="仿宋_GB2312" w:eastAsia="仿宋_GB2312" w:cs="仿宋_GB2312"/>
          <w:sz w:val="32"/>
          <w:szCs w:val="32"/>
        </w:rPr>
        <w:t>，</w:t>
      </w:r>
      <w:r>
        <w:rPr>
          <w:rFonts w:hint="default" w:ascii="仿宋_GB2312" w:hAnsi="仿宋_GB2312" w:eastAsia="仿宋_GB2312" w:cs="仿宋_GB2312"/>
          <w:sz w:val="32"/>
          <w:szCs w:val="32"/>
        </w:rPr>
        <w:t>现</w:t>
      </w:r>
      <w:r>
        <w:rPr>
          <w:rFonts w:ascii="仿宋_GB2312" w:hAnsi="仿宋_GB2312" w:eastAsia="仿宋_GB2312" w:cs="仿宋_GB2312"/>
          <w:sz w:val="32"/>
          <w:szCs w:val="32"/>
        </w:rPr>
        <w:t>就扎实做好铁路工程建设安全</w:t>
      </w:r>
      <w:r>
        <w:rPr>
          <w:rFonts w:hint="eastAsia" w:ascii="仿宋_GB2312" w:hAnsi="仿宋_GB2312" w:eastAsia="仿宋_GB2312" w:cs="仿宋_GB2312"/>
          <w:sz w:val="32"/>
          <w:szCs w:val="32"/>
        </w:rPr>
        <w:t>风险</w:t>
      </w:r>
      <w:r>
        <w:rPr>
          <w:rFonts w:ascii="仿宋_GB2312" w:hAnsi="仿宋_GB2312" w:eastAsia="仿宋_GB2312" w:cs="仿宋_GB2312"/>
          <w:sz w:val="32"/>
          <w:szCs w:val="32"/>
        </w:rPr>
        <w:t>管控</w:t>
      </w:r>
      <w:r>
        <w:rPr>
          <w:rFonts w:hint="eastAsia" w:ascii="仿宋_GB2312" w:hAnsi="仿宋_GB2312" w:eastAsia="仿宋_GB2312" w:cs="仿宋_GB2312"/>
          <w:sz w:val="32"/>
          <w:szCs w:val="32"/>
        </w:rPr>
        <w:t>工作，</w:t>
      </w:r>
      <w:r>
        <w:rPr>
          <w:rFonts w:ascii="仿宋_GB2312" w:hAnsi="仿宋_GB2312" w:eastAsia="仿宋_GB2312" w:cs="仿宋_GB2312"/>
          <w:sz w:val="32"/>
          <w:szCs w:val="32"/>
        </w:rPr>
        <w:t>促进铁路工程安全优质高效建设，</w:t>
      </w:r>
      <w:r>
        <w:rPr>
          <w:rFonts w:hint="eastAsia" w:ascii="仿宋_GB2312" w:hAnsi="仿宋_GB2312" w:eastAsia="仿宋_GB2312" w:cs="仿宋_GB2312"/>
          <w:sz w:val="32"/>
          <w:szCs w:val="32"/>
        </w:rPr>
        <w:t>提出如下意见：</w:t>
      </w:r>
    </w:p>
    <w:p>
      <w:pPr>
        <w:spacing w:line="579" w:lineRule="exact"/>
        <w:ind w:firstLine="640" w:firstLineChars="200"/>
        <w:rPr>
          <w:rFonts w:ascii="黑体" w:hAnsi="黑体" w:eastAsia="黑体" w:cs="Times New Roman"/>
          <w:sz w:val="32"/>
          <w:szCs w:val="32"/>
        </w:rPr>
      </w:pPr>
      <w:r>
        <w:rPr>
          <w:rFonts w:hint="eastAsia" w:ascii="黑体" w:hAnsi="黑体" w:eastAsia="黑体" w:cs="Times New Roman"/>
          <w:sz w:val="32"/>
          <w:szCs w:val="32"/>
        </w:rPr>
        <w:t>一</w:t>
      </w:r>
      <w:r>
        <w:rPr>
          <w:rFonts w:ascii="黑体" w:hAnsi="黑体" w:eastAsia="黑体" w:cs="Times New Roman"/>
          <w:sz w:val="32"/>
          <w:szCs w:val="32"/>
        </w:rPr>
        <w:t>、目标要求</w:t>
      </w:r>
    </w:p>
    <w:p>
      <w:pPr>
        <w:spacing w:line="579" w:lineRule="exact"/>
        <w:ind w:firstLine="640" w:firstLineChars="200"/>
        <w:rPr>
          <w:rFonts w:ascii="楷体" w:hAnsi="楷体" w:eastAsia="楷体" w:cs="楷体"/>
          <w:sz w:val="32"/>
          <w:szCs w:val="32"/>
        </w:rPr>
      </w:pPr>
      <w:r>
        <w:rPr>
          <w:rFonts w:hint="eastAsia" w:ascii="楷体" w:hAnsi="楷体" w:eastAsia="楷体" w:cs="楷体"/>
          <w:sz w:val="32"/>
          <w:szCs w:val="32"/>
        </w:rPr>
        <w:t>1.工作目标</w:t>
      </w:r>
    </w:p>
    <w:p>
      <w:pPr>
        <w:widowControl/>
        <w:spacing w:line="240" w:lineRule="auto"/>
        <w:ind w:firstLine="0" w:firstLineChars="0"/>
        <w:jc w:val="left"/>
        <w:rPr>
          <w:rFonts w:ascii="仿宋_GB2312" w:hAnsi="仿宋_GB2312" w:eastAsia="仿宋_GB2312" w:cs="仿宋_GB2312"/>
          <w:sz w:val="32"/>
          <w:szCs w:val="32"/>
        </w:rPr>
      </w:pPr>
      <w:r>
        <w:rPr>
          <w:rFonts w:ascii="仿宋_GB2312" w:hAnsi="仿宋_GB2312" w:eastAsia="仿宋_GB2312" w:cs="仿宋_GB2312"/>
          <w:sz w:val="32"/>
          <w:szCs w:val="32"/>
        </w:rPr>
        <w:t xml:space="preserve">    进一步牢固树立</w:t>
      </w:r>
      <w:r>
        <w:rPr>
          <w:rFonts w:hint="eastAsia" w:ascii="仿宋_GB2312" w:hAnsi="仿宋_GB2312" w:eastAsia="仿宋_GB2312" w:cs="仿宋_GB2312"/>
          <w:sz w:val="32"/>
          <w:szCs w:val="32"/>
        </w:rPr>
        <w:t>铁路工程建设安全风险</w:t>
      </w:r>
      <w:r>
        <w:rPr>
          <w:rFonts w:ascii="仿宋_GB2312" w:hAnsi="仿宋_GB2312" w:eastAsia="仿宋_GB2312" w:cs="仿宋_GB2312"/>
          <w:sz w:val="32"/>
          <w:szCs w:val="32"/>
        </w:rPr>
        <w:t>管控</w:t>
      </w:r>
      <w:r>
        <w:rPr>
          <w:rFonts w:hint="eastAsia" w:ascii="仿宋_GB2312" w:hAnsi="仿宋_GB2312" w:eastAsia="仿宋_GB2312" w:cs="仿宋_GB2312"/>
          <w:sz w:val="32"/>
          <w:szCs w:val="32"/>
        </w:rPr>
        <w:t>意识</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落实安全生产主体责任</w:t>
      </w:r>
      <w:r>
        <w:rPr>
          <w:rFonts w:hint="default" w:ascii="仿宋_GB2312" w:hAnsi="仿宋_GB2312" w:eastAsia="仿宋_GB2312" w:cs="仿宋_GB2312"/>
          <w:sz w:val="32"/>
          <w:szCs w:val="32"/>
        </w:rPr>
        <w:t>和监管责任</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逐步完善</w:t>
      </w:r>
      <w:r>
        <w:rPr>
          <w:rFonts w:ascii="仿宋_GB2312" w:hAnsi="仿宋_GB2312" w:eastAsia="仿宋_GB2312" w:cs="仿宋_GB2312"/>
          <w:sz w:val="32"/>
          <w:szCs w:val="32"/>
        </w:rPr>
        <w:t>铁路工程</w:t>
      </w:r>
      <w:r>
        <w:rPr>
          <w:rFonts w:hint="eastAsia" w:ascii="仿宋_GB2312" w:hAnsi="仿宋_GB2312" w:eastAsia="仿宋_GB2312" w:cs="仿宋_GB2312"/>
          <w:sz w:val="32"/>
          <w:szCs w:val="32"/>
        </w:rPr>
        <w:t>安全风险</w:t>
      </w:r>
      <w:r>
        <w:rPr>
          <w:rFonts w:hint="default" w:ascii="仿宋_GB2312" w:hAnsi="仿宋_GB2312" w:eastAsia="仿宋_GB2312" w:cs="仿宋_GB2312"/>
          <w:sz w:val="32"/>
          <w:szCs w:val="32"/>
        </w:rPr>
        <w:t>分级管控和事故隐患排查治理</w:t>
      </w:r>
      <w:r>
        <w:rPr>
          <w:rFonts w:hint="eastAsia" w:ascii="仿宋_GB2312" w:hAnsi="仿宋_GB2312" w:eastAsia="仿宋_GB2312" w:cs="仿宋_GB2312"/>
          <w:sz w:val="32"/>
          <w:szCs w:val="32"/>
        </w:rPr>
        <w:t>机制，</w:t>
      </w:r>
      <w:r>
        <w:rPr>
          <w:rFonts w:ascii="仿宋_GB2312" w:hAnsi="仿宋_GB2312" w:eastAsia="仿宋_GB2312" w:cs="仿宋_GB2312"/>
          <w:sz w:val="32"/>
          <w:szCs w:val="32"/>
        </w:rPr>
        <w:t>形成各负其责、综合管控体系；不断</w:t>
      </w:r>
      <w:r>
        <w:rPr>
          <w:rFonts w:hint="default" w:ascii="仿宋_GB2312" w:hAnsi="仿宋_GB2312" w:eastAsia="仿宋_GB2312" w:cs="仿宋_GB2312"/>
          <w:kern w:val="2"/>
          <w:sz w:val="32"/>
          <w:szCs w:val="32"/>
          <w:lang w:eastAsia="zh-CN" w:bidi="ar"/>
        </w:rPr>
        <w:t>提高</w:t>
      </w:r>
      <w:r>
        <w:rPr>
          <w:rFonts w:hint="eastAsia" w:ascii="仿宋_GB2312" w:hAnsi="仿宋_GB2312" w:eastAsia="仿宋_GB2312" w:cs="仿宋_GB2312"/>
          <w:kern w:val="2"/>
          <w:sz w:val="32"/>
          <w:szCs w:val="32"/>
          <w:lang w:eastAsia="zh-CN" w:bidi="ar"/>
        </w:rPr>
        <w:t>铁路工程</w:t>
      </w:r>
      <w:r>
        <w:rPr>
          <w:rFonts w:hint="default" w:ascii="仿宋_GB2312" w:hAnsi="仿宋_GB2312" w:eastAsia="仿宋_GB2312" w:cs="仿宋_GB2312"/>
          <w:kern w:val="2"/>
          <w:sz w:val="32"/>
          <w:szCs w:val="32"/>
          <w:lang w:eastAsia="zh-CN" w:bidi="ar"/>
        </w:rPr>
        <w:t>突发事件</w:t>
      </w:r>
      <w:r>
        <w:rPr>
          <w:rFonts w:hint="eastAsia" w:ascii="仿宋_GB2312" w:hAnsi="仿宋_GB2312" w:eastAsia="仿宋_GB2312" w:cs="仿宋_GB2312"/>
          <w:kern w:val="2"/>
          <w:sz w:val="32"/>
          <w:szCs w:val="32"/>
          <w:lang w:val="en-US" w:eastAsia="zh-CN" w:bidi="ar"/>
        </w:rPr>
        <w:t>应急处置效能</w:t>
      </w:r>
      <w:r>
        <w:rPr>
          <w:rFonts w:hint="default" w:ascii="仿宋_GB2312" w:hAnsi="仿宋_GB2312" w:eastAsia="仿宋_GB2312" w:cs="仿宋_GB2312"/>
          <w:kern w:val="2"/>
          <w:sz w:val="32"/>
          <w:szCs w:val="32"/>
          <w:lang w:eastAsia="zh-CN" w:bidi="ar"/>
        </w:rPr>
        <w:t>；</w:t>
      </w:r>
      <w:r>
        <w:rPr>
          <w:rFonts w:ascii="仿宋_GB2312" w:hAnsi="仿宋_GB2312" w:eastAsia="仿宋_GB2312" w:cs="仿宋_GB2312"/>
          <w:sz w:val="32"/>
          <w:szCs w:val="32"/>
        </w:rPr>
        <w:t>持续</w:t>
      </w:r>
      <w:r>
        <w:rPr>
          <w:rFonts w:hint="eastAsia" w:ascii="仿宋_GB2312" w:hAnsi="仿宋_GB2312" w:eastAsia="仿宋_GB2312" w:cs="仿宋_GB2312"/>
          <w:sz w:val="32"/>
          <w:szCs w:val="32"/>
        </w:rPr>
        <w:t>提</w:t>
      </w:r>
      <w:r>
        <w:rPr>
          <w:rFonts w:hint="default" w:ascii="仿宋_GB2312" w:hAnsi="仿宋_GB2312" w:eastAsia="仿宋_GB2312" w:cs="仿宋_GB2312"/>
          <w:sz w:val="32"/>
          <w:szCs w:val="32"/>
        </w:rPr>
        <w:t>升</w:t>
      </w:r>
      <w:r>
        <w:rPr>
          <w:rFonts w:ascii="仿宋_GB2312" w:hAnsi="仿宋_GB2312" w:eastAsia="仿宋_GB2312" w:cs="仿宋_GB2312"/>
          <w:sz w:val="32"/>
          <w:szCs w:val="32"/>
        </w:rPr>
        <w:t>安全风险管控</w:t>
      </w:r>
      <w:r>
        <w:rPr>
          <w:rFonts w:hint="eastAsia" w:ascii="仿宋_GB2312" w:hAnsi="仿宋_GB2312" w:eastAsia="仿宋_GB2312" w:cs="仿宋_GB2312"/>
          <w:sz w:val="32"/>
          <w:szCs w:val="32"/>
        </w:rPr>
        <w:t>工作</w:t>
      </w:r>
      <w:r>
        <w:rPr>
          <w:rFonts w:hint="default" w:ascii="仿宋_GB2312" w:hAnsi="仿宋_GB2312" w:eastAsia="仿宋_GB2312" w:cs="仿宋_GB2312"/>
          <w:sz w:val="32"/>
          <w:szCs w:val="32"/>
        </w:rPr>
        <w:t>规范化、</w:t>
      </w:r>
      <w:r>
        <w:rPr>
          <w:rFonts w:hint="eastAsia" w:ascii="仿宋_GB2312" w:hAnsi="仿宋_GB2312" w:eastAsia="仿宋_GB2312" w:cs="仿宋_GB2312"/>
          <w:sz w:val="32"/>
          <w:szCs w:val="32"/>
        </w:rPr>
        <w:t>科学化</w:t>
      </w:r>
      <w:r>
        <w:rPr>
          <w:rFonts w:ascii="仿宋_GB2312" w:hAnsi="仿宋_GB2312" w:eastAsia="仿宋_GB2312" w:cs="仿宋_GB2312"/>
          <w:sz w:val="32"/>
          <w:szCs w:val="32"/>
        </w:rPr>
        <w:t>、信息化</w:t>
      </w:r>
      <w:r>
        <w:rPr>
          <w:rFonts w:hint="eastAsia" w:ascii="仿宋_GB2312" w:hAnsi="仿宋_GB2312" w:eastAsia="仿宋_GB2312" w:cs="仿宋_GB2312"/>
          <w:sz w:val="32"/>
          <w:szCs w:val="32"/>
        </w:rPr>
        <w:t>水平</w:t>
      </w:r>
      <w:r>
        <w:rPr>
          <w:rFonts w:ascii="仿宋_GB2312" w:hAnsi="仿宋_GB2312" w:eastAsia="仿宋_GB2312" w:cs="仿宋_GB2312"/>
          <w:sz w:val="32"/>
          <w:szCs w:val="32"/>
        </w:rPr>
        <w:t>。实现</w:t>
      </w:r>
      <w:r>
        <w:rPr>
          <w:rFonts w:hint="default" w:ascii="仿宋_GB2312" w:hAnsi="仿宋_GB2312" w:eastAsia="仿宋_GB2312" w:cs="仿宋_GB2312"/>
          <w:sz w:val="32"/>
          <w:szCs w:val="32"/>
        </w:rPr>
        <w:t>铁路工程生产</w:t>
      </w:r>
      <w:r>
        <w:rPr>
          <w:rFonts w:ascii="仿宋_GB2312" w:hAnsi="仿宋_GB2312" w:eastAsia="仿宋_GB2312" w:cs="仿宋_GB2312"/>
          <w:sz w:val="32"/>
          <w:szCs w:val="32"/>
        </w:rPr>
        <w:t>安全</w:t>
      </w:r>
      <w:r>
        <w:rPr>
          <w:rFonts w:hint="eastAsia" w:ascii="仿宋_GB2312" w:hAnsi="仿宋_GB2312" w:eastAsia="仿宋_GB2312" w:cs="仿宋_GB2312"/>
          <w:sz w:val="32"/>
          <w:szCs w:val="32"/>
        </w:rPr>
        <w:t>事故总量、死亡人数持续下降，</w:t>
      </w:r>
      <w:r>
        <w:rPr>
          <w:rFonts w:ascii="仿宋_GB2312" w:hAnsi="仿宋_GB2312" w:eastAsia="仿宋_GB2312" w:cs="仿宋_GB2312"/>
          <w:sz w:val="32"/>
          <w:szCs w:val="32"/>
        </w:rPr>
        <w:t>坚决杜绝铁路工程重特大事故，有效遏制铁路工程较</w:t>
      </w:r>
      <w:r>
        <w:rPr>
          <w:rFonts w:hint="eastAsia" w:ascii="仿宋_GB2312" w:hAnsi="仿宋_GB2312" w:eastAsia="仿宋_GB2312" w:cs="仿宋_GB2312"/>
          <w:sz w:val="32"/>
          <w:szCs w:val="32"/>
        </w:rPr>
        <w:t>大事故</w:t>
      </w:r>
      <w:r>
        <w:rPr>
          <w:rFonts w:hint="default" w:ascii="仿宋_GB2312" w:hAnsi="仿宋_GB2312" w:eastAsia="仿宋_GB2312" w:cs="仿宋_GB2312"/>
          <w:sz w:val="32"/>
          <w:szCs w:val="32"/>
        </w:rPr>
        <w:t>，</w:t>
      </w:r>
      <w:r>
        <w:rPr>
          <w:rFonts w:hint="eastAsia" w:ascii="仿宋_GB2312" w:hAnsi="仿宋_GB2312" w:eastAsia="仿宋_GB2312" w:cs="仿宋_GB2312"/>
          <w:sz w:val="32"/>
          <w:szCs w:val="32"/>
        </w:rPr>
        <w:t>重大违法违规行为显著减少。</w:t>
      </w:r>
    </w:p>
    <w:p>
      <w:pPr>
        <w:spacing w:line="579" w:lineRule="exact"/>
        <w:ind w:firstLine="640" w:firstLineChars="200"/>
        <w:rPr>
          <w:rFonts w:ascii="楷体" w:hAnsi="楷体" w:eastAsia="楷体" w:cs="楷体"/>
          <w:sz w:val="32"/>
          <w:szCs w:val="32"/>
        </w:rPr>
      </w:pPr>
      <w:r>
        <w:rPr>
          <w:rFonts w:hint="eastAsia" w:ascii="楷体" w:hAnsi="楷体" w:eastAsia="楷体" w:cs="楷体"/>
          <w:sz w:val="32"/>
          <w:szCs w:val="32"/>
        </w:rPr>
        <w:t>2.基本</w:t>
      </w:r>
      <w:r>
        <w:rPr>
          <w:rFonts w:hint="default" w:ascii="楷体" w:hAnsi="楷体" w:eastAsia="楷体" w:cs="楷体"/>
          <w:sz w:val="32"/>
          <w:szCs w:val="32"/>
        </w:rPr>
        <w:t>原则</w:t>
      </w:r>
    </w:p>
    <w:p>
      <w:pPr>
        <w:pStyle w:val="5"/>
        <w:widowControl/>
        <w:spacing w:before="0" w:beforeAutospacing="0" w:after="0" w:afterAutospacing="0" w:line="579" w:lineRule="exact"/>
        <w:ind w:firstLine="420"/>
        <w:jc w:val="left"/>
        <w:outlineLvl w:val="9"/>
        <w:rPr>
          <w:rFonts w:hint="default" w:ascii="仿宋_GB2312" w:hAnsi="仿宋_GB2312" w:eastAsia="仿宋_GB2312" w:cs="仿宋_GB2312"/>
          <w:kern w:val="2"/>
          <w:sz w:val="32"/>
          <w:szCs w:val="32"/>
        </w:rPr>
      </w:pPr>
      <w:r>
        <w:rPr>
          <w:rFonts w:hint="default" w:ascii="仿宋_GB2312" w:hAnsi="仿宋_GB2312" w:eastAsia="仿宋_GB2312" w:cs="仿宋_GB2312"/>
          <w:kern w:val="2"/>
          <w:sz w:val="32"/>
          <w:szCs w:val="32"/>
        </w:rPr>
        <w:t xml:space="preserve"> 铁路工程建设</w:t>
      </w:r>
      <w:r>
        <w:rPr>
          <w:rFonts w:hint="default" w:ascii="仿宋_GB2312" w:hAnsi="仿宋_GB2312" w:eastAsia="仿宋_GB2312" w:cs="仿宋_GB2312"/>
          <w:kern w:val="2"/>
          <w:sz w:val="32"/>
          <w:szCs w:val="32"/>
          <w:lang w:val="en-US"/>
        </w:rPr>
        <w:t>安全风险</w:t>
      </w:r>
      <w:r>
        <w:rPr>
          <w:rFonts w:hint="default" w:ascii="仿宋_GB2312" w:hAnsi="仿宋_GB2312" w:eastAsia="仿宋_GB2312" w:cs="仿宋_GB2312"/>
          <w:kern w:val="2"/>
          <w:sz w:val="32"/>
          <w:szCs w:val="32"/>
        </w:rPr>
        <w:t>管控工作</w:t>
      </w:r>
      <w:r>
        <w:rPr>
          <w:rFonts w:hint="eastAsia" w:ascii="仿宋_GB2312" w:hAnsi="仿宋_GB2312" w:eastAsia="仿宋_GB2312" w:cs="仿宋_GB2312"/>
          <w:kern w:val="2"/>
          <w:sz w:val="32"/>
          <w:szCs w:val="32"/>
        </w:rPr>
        <w:t>坚持人民至上、生命至上，把保护人民生命安全摆在首位，树牢安全发展理念，</w:t>
      </w:r>
      <w:r>
        <w:rPr>
          <w:rFonts w:hint="default" w:ascii="仿宋_GB2312" w:hAnsi="仿宋_GB2312" w:eastAsia="仿宋_GB2312" w:cs="仿宋_GB2312"/>
          <w:kern w:val="2"/>
          <w:sz w:val="32"/>
          <w:szCs w:val="32"/>
        </w:rPr>
        <w:t>坚持“企业负责、政府监管、动态实施、科学防控”的安全风险管控原则，切实</w:t>
      </w:r>
      <w:r>
        <w:rPr>
          <w:rFonts w:hint="eastAsia" w:ascii="仿宋_GB2312" w:hAnsi="仿宋_GB2312" w:eastAsia="仿宋_GB2312" w:cs="仿宋_GB2312"/>
          <w:kern w:val="2"/>
          <w:sz w:val="32"/>
          <w:szCs w:val="32"/>
        </w:rPr>
        <w:t>防范化解重大安全风险</w:t>
      </w:r>
      <w:r>
        <w:rPr>
          <w:rFonts w:hint="default" w:ascii="仿宋_GB2312" w:hAnsi="仿宋_GB2312" w:eastAsia="仿宋_GB2312" w:cs="仿宋_GB2312"/>
          <w:kern w:val="2"/>
          <w:sz w:val="32"/>
          <w:szCs w:val="32"/>
        </w:rPr>
        <w:t>，有效排查治理事故隐患，确保人民生命财产安全</w:t>
      </w:r>
      <w:r>
        <w:rPr>
          <w:rFonts w:hint="eastAsia" w:ascii="仿宋_GB2312" w:hAnsi="仿宋_GB2312" w:eastAsia="仿宋_GB2312" w:cs="仿宋_GB2312"/>
          <w:kern w:val="2"/>
          <w:sz w:val="32"/>
          <w:szCs w:val="32"/>
        </w:rPr>
        <w:t>。</w:t>
      </w:r>
      <w:r>
        <w:rPr>
          <w:rFonts w:hint="default" w:ascii="仿宋_GB2312" w:hAnsi="仿宋_GB2312" w:eastAsia="仿宋_GB2312" w:cs="仿宋_GB2312"/>
          <w:kern w:val="2"/>
          <w:sz w:val="32"/>
          <w:szCs w:val="32"/>
        </w:rPr>
        <w:t>坚持防范遏制较大及以上生产安全事故</w:t>
      </w:r>
      <w:r>
        <w:rPr>
          <w:rFonts w:ascii="仿宋_GB2312" w:hAnsi="仿宋_GB2312" w:eastAsia="仿宋_GB2312" w:cs="仿宋_GB2312"/>
          <w:kern w:val="2"/>
          <w:sz w:val="32"/>
          <w:szCs w:val="32"/>
        </w:rPr>
        <w:t>发生</w:t>
      </w:r>
      <w:r>
        <w:rPr>
          <w:rFonts w:hint="default" w:ascii="仿宋_GB2312" w:hAnsi="仿宋_GB2312" w:eastAsia="仿宋_GB2312" w:cs="仿宋_GB2312"/>
          <w:kern w:val="2"/>
          <w:sz w:val="32"/>
          <w:szCs w:val="32"/>
        </w:rPr>
        <w:t>的原则，以铁路</w:t>
      </w:r>
      <w:r>
        <w:rPr>
          <w:rFonts w:ascii="仿宋_GB2312" w:hAnsi="仿宋_GB2312" w:eastAsia="仿宋_GB2312" w:cs="仿宋_GB2312"/>
          <w:kern w:val="2"/>
          <w:sz w:val="32"/>
          <w:szCs w:val="32"/>
        </w:rPr>
        <w:t>工程项目</w:t>
      </w:r>
      <w:r>
        <w:rPr>
          <w:rFonts w:hint="default" w:ascii="仿宋_GB2312" w:hAnsi="仿宋_GB2312" w:eastAsia="仿宋_GB2312" w:cs="仿宋_GB2312"/>
          <w:kern w:val="2"/>
          <w:sz w:val="32"/>
          <w:szCs w:val="32"/>
        </w:rPr>
        <w:t>为依托，依法落实参建单位</w:t>
      </w:r>
      <w:r>
        <w:rPr>
          <w:rFonts w:ascii="仿宋_GB2312" w:hAnsi="仿宋_GB2312" w:eastAsia="仿宋_GB2312" w:cs="仿宋_GB2312"/>
          <w:kern w:val="2"/>
          <w:sz w:val="32"/>
          <w:szCs w:val="32"/>
        </w:rPr>
        <w:t>安全风险</w:t>
      </w:r>
      <w:r>
        <w:rPr>
          <w:rFonts w:hint="default" w:ascii="仿宋_GB2312" w:hAnsi="仿宋_GB2312" w:eastAsia="仿宋_GB2312" w:cs="仿宋_GB2312"/>
          <w:kern w:val="2"/>
          <w:sz w:val="32"/>
          <w:szCs w:val="32"/>
        </w:rPr>
        <w:t>管理主体责任，</w:t>
      </w:r>
      <w:r>
        <w:rPr>
          <w:rFonts w:ascii="仿宋_GB2312" w:hAnsi="仿宋_GB2312" w:eastAsia="仿宋_GB2312" w:cs="仿宋_GB2312"/>
          <w:kern w:val="2"/>
          <w:sz w:val="32"/>
          <w:szCs w:val="32"/>
        </w:rPr>
        <w:t>构建完善安全风险分级管控和隐患排查治理双重预防机制，扎实做好</w:t>
      </w:r>
      <w:r>
        <w:rPr>
          <w:rFonts w:hint="default" w:ascii="仿宋_GB2312" w:hAnsi="仿宋_GB2312" w:eastAsia="仿宋_GB2312" w:cs="仿宋_GB2312"/>
          <w:kern w:val="2"/>
          <w:sz w:val="32"/>
          <w:szCs w:val="32"/>
        </w:rPr>
        <w:t>安全风险管控</w:t>
      </w:r>
      <w:r>
        <w:rPr>
          <w:rFonts w:ascii="仿宋_GB2312" w:hAnsi="仿宋_GB2312" w:eastAsia="仿宋_GB2312" w:cs="仿宋_GB2312"/>
          <w:kern w:val="2"/>
          <w:sz w:val="32"/>
          <w:szCs w:val="32"/>
        </w:rPr>
        <w:t>和应急救援等各项工作。坚持重点监管原则，突出安全</w:t>
      </w:r>
      <w:r>
        <w:rPr>
          <w:rFonts w:ascii="仿宋_GB2312" w:hAnsi="仿宋_GB2312" w:eastAsia="仿宋_GB2312" w:cs="仿宋_GB2312"/>
          <w:kern w:val="2"/>
          <w:sz w:val="32"/>
          <w:szCs w:val="32"/>
          <w:lang w:val="en-US"/>
        </w:rPr>
        <w:t>风险</w:t>
      </w:r>
      <w:r>
        <w:rPr>
          <w:rFonts w:ascii="仿宋_GB2312" w:hAnsi="仿宋_GB2312" w:eastAsia="仿宋_GB2312" w:cs="仿宋_GB2312"/>
          <w:kern w:val="2"/>
          <w:sz w:val="32"/>
          <w:szCs w:val="32"/>
        </w:rPr>
        <w:t>管理行为和重大安全风险等重点监管，狠抓问题整改，切实消除重大事故隐患。坚持协同管控的原则，逐步建立与地方人民政府有关部门会商通报机制，实现</w:t>
      </w:r>
      <w:r>
        <w:rPr>
          <w:rFonts w:hint="default" w:ascii="仿宋_GB2312" w:hAnsi="仿宋_GB2312" w:eastAsia="仿宋_GB2312" w:cs="仿宋_GB2312"/>
          <w:kern w:val="2"/>
          <w:sz w:val="32"/>
          <w:szCs w:val="32"/>
        </w:rPr>
        <w:t>铁路工程重大安全风险</w:t>
      </w:r>
      <w:r>
        <w:rPr>
          <w:rFonts w:ascii="仿宋_GB2312" w:hAnsi="仿宋_GB2312" w:eastAsia="仿宋_GB2312" w:cs="仿宋_GB2312"/>
          <w:kern w:val="2"/>
          <w:sz w:val="32"/>
          <w:szCs w:val="32"/>
        </w:rPr>
        <w:t>的行业监管、综合监管和属地监管的协同共治，促进铁路工程建设安全风险</w:t>
      </w:r>
      <w:r>
        <w:rPr>
          <w:rFonts w:hint="default" w:ascii="仿宋_GB2312" w:hAnsi="仿宋_GB2312" w:eastAsia="仿宋_GB2312" w:cs="仿宋_GB2312"/>
          <w:kern w:val="2"/>
          <w:sz w:val="32"/>
          <w:szCs w:val="32"/>
        </w:rPr>
        <w:t>管控</w:t>
      </w:r>
      <w:r>
        <w:rPr>
          <w:rFonts w:ascii="仿宋_GB2312" w:hAnsi="仿宋_GB2312" w:eastAsia="仿宋_GB2312" w:cs="仿宋_GB2312"/>
          <w:kern w:val="2"/>
          <w:sz w:val="32"/>
          <w:szCs w:val="32"/>
        </w:rPr>
        <w:t>能力不断提升</w:t>
      </w:r>
      <w:r>
        <w:rPr>
          <w:rFonts w:hint="default" w:ascii="仿宋_GB2312" w:hAnsi="仿宋_GB2312" w:eastAsia="仿宋_GB2312" w:cs="仿宋_GB2312"/>
          <w:kern w:val="2"/>
          <w:sz w:val="32"/>
          <w:szCs w:val="32"/>
        </w:rPr>
        <w:t>。</w:t>
      </w:r>
    </w:p>
    <w:p>
      <w:pPr>
        <w:pStyle w:val="5"/>
        <w:widowControl/>
        <w:spacing w:before="0" w:beforeAutospacing="0" w:after="0" w:afterAutospacing="0" w:line="579" w:lineRule="exact"/>
        <w:ind w:firstLine="0"/>
        <w:jc w:val="left"/>
        <w:outlineLvl w:val="9"/>
        <w:rPr>
          <w:rFonts w:hint="default" w:ascii="仿宋_GB2312" w:hAnsi="仿宋_GB2312" w:eastAsia="仿宋_GB2312" w:cs="仿宋_GB2312"/>
          <w:kern w:val="2"/>
          <w:sz w:val="32"/>
          <w:szCs w:val="32"/>
        </w:rPr>
      </w:pPr>
      <w:r>
        <w:rPr>
          <w:rFonts w:hint="default" w:ascii="黑体" w:hAnsi="黑体" w:eastAsia="黑体" w:cs="黑体"/>
          <w:kern w:val="2"/>
          <w:sz w:val="32"/>
          <w:szCs w:val="32"/>
        </w:rPr>
        <w:t xml:space="preserve">    </w:t>
      </w:r>
      <w:r>
        <w:rPr>
          <w:rFonts w:hint="eastAsia" w:ascii="黑体" w:hAnsi="黑体" w:eastAsia="黑体" w:cs="黑体"/>
          <w:kern w:val="2"/>
          <w:sz w:val="32"/>
          <w:szCs w:val="32"/>
        </w:rPr>
        <w:t>二、</w:t>
      </w:r>
      <w:r>
        <w:rPr>
          <w:rFonts w:hint="default" w:ascii="黑体" w:hAnsi="黑体" w:eastAsia="黑体" w:cs="黑体"/>
          <w:kern w:val="2"/>
          <w:sz w:val="32"/>
          <w:szCs w:val="32"/>
        </w:rPr>
        <w:t>健全</w:t>
      </w:r>
      <w:r>
        <w:rPr>
          <w:rFonts w:hint="eastAsia" w:ascii="黑体" w:hAnsi="黑体" w:eastAsia="黑体" w:cs="黑体"/>
          <w:kern w:val="2"/>
          <w:sz w:val="32"/>
          <w:szCs w:val="32"/>
        </w:rPr>
        <w:t>安全风险</w:t>
      </w:r>
      <w:r>
        <w:rPr>
          <w:rFonts w:hint="default" w:ascii="黑体" w:hAnsi="黑体" w:eastAsia="黑体" w:cs="黑体"/>
          <w:kern w:val="2"/>
          <w:sz w:val="32"/>
          <w:szCs w:val="32"/>
        </w:rPr>
        <w:t>管控</w:t>
      </w:r>
      <w:r>
        <w:rPr>
          <w:rFonts w:hint="eastAsia" w:ascii="黑体" w:hAnsi="黑体" w:eastAsia="黑体" w:cs="黑体"/>
          <w:kern w:val="2"/>
          <w:sz w:val="32"/>
          <w:szCs w:val="32"/>
        </w:rPr>
        <w:t>工作机制</w:t>
      </w:r>
      <w:r>
        <w:rPr>
          <w:rFonts w:hint="default" w:ascii="仿宋_GB2312" w:hAnsi="仿宋_GB2312" w:eastAsia="仿宋_GB2312" w:cs="仿宋_GB2312"/>
          <w:kern w:val="2"/>
          <w:sz w:val="32"/>
          <w:szCs w:val="32"/>
        </w:rPr>
        <w:t xml:space="preserve"> </w:t>
      </w:r>
    </w:p>
    <w:p>
      <w:pPr>
        <w:pStyle w:val="5"/>
        <w:widowControl/>
        <w:spacing w:before="0" w:beforeAutospacing="0" w:after="0" w:afterAutospacing="0" w:line="579" w:lineRule="exact"/>
        <w:ind w:firstLine="640"/>
        <w:jc w:val="both"/>
        <w:outlineLvl w:val="9"/>
        <w:rPr>
          <w:rFonts w:hint="eastAsia" w:ascii="仿宋_GB2312" w:hAnsi="仿宋_GB2312" w:eastAsia="仿宋_GB2312" w:cs="仿宋_GB2312"/>
          <w:kern w:val="2"/>
          <w:sz w:val="32"/>
          <w:szCs w:val="32"/>
        </w:rPr>
      </w:pPr>
      <w:r>
        <w:rPr>
          <w:rFonts w:hint="eastAsia" w:ascii="楷体" w:hAnsi="楷体" w:eastAsia="楷体" w:cs="楷体"/>
          <w:kern w:val="2"/>
          <w:sz w:val="32"/>
          <w:szCs w:val="32"/>
        </w:rPr>
        <w:t>3.增强</w:t>
      </w:r>
      <w:r>
        <w:rPr>
          <w:rFonts w:hint="default" w:ascii="楷体" w:hAnsi="楷体" w:eastAsia="楷体" w:cs="楷体"/>
          <w:kern w:val="2"/>
          <w:sz w:val="32"/>
          <w:szCs w:val="32"/>
        </w:rPr>
        <w:t>管控</w:t>
      </w:r>
      <w:r>
        <w:rPr>
          <w:rFonts w:hint="eastAsia" w:ascii="楷体" w:hAnsi="楷体" w:eastAsia="楷体" w:cs="楷体"/>
          <w:kern w:val="2"/>
          <w:sz w:val="32"/>
          <w:szCs w:val="32"/>
        </w:rPr>
        <w:t>意识</w:t>
      </w:r>
      <w:r>
        <w:rPr>
          <w:rFonts w:hint="default" w:ascii="楷体" w:hAnsi="楷体" w:eastAsia="楷体" w:cs="楷体"/>
          <w:kern w:val="2"/>
          <w:sz w:val="32"/>
          <w:szCs w:val="32"/>
        </w:rPr>
        <w:t>。</w:t>
      </w:r>
      <w:r>
        <w:rPr>
          <w:rFonts w:hint="eastAsia" w:ascii="仿宋_GB2312" w:hAnsi="仿宋_GB2312" w:eastAsia="仿宋_GB2312" w:cs="仿宋_GB2312"/>
          <w:kern w:val="2"/>
          <w:sz w:val="32"/>
          <w:szCs w:val="32"/>
        </w:rPr>
        <w:t>各单位要认真</w:t>
      </w:r>
      <w:r>
        <w:rPr>
          <w:rFonts w:hint="default" w:ascii="仿宋_GB2312" w:hAnsi="仿宋_GB2312" w:eastAsia="仿宋_GB2312" w:cs="仿宋_GB2312"/>
          <w:kern w:val="2"/>
          <w:sz w:val="32"/>
          <w:szCs w:val="32"/>
        </w:rPr>
        <w:t>贯彻落实</w:t>
      </w:r>
      <w:r>
        <w:rPr>
          <w:rFonts w:hint="eastAsia" w:ascii="仿宋_GB2312" w:hAnsi="仿宋_GB2312" w:eastAsia="仿宋_GB2312" w:cs="仿宋_GB2312"/>
          <w:kern w:val="2"/>
          <w:sz w:val="32"/>
          <w:szCs w:val="32"/>
        </w:rPr>
        <w:t>习近平总书记关于安全风险</w:t>
      </w:r>
      <w:r>
        <w:rPr>
          <w:rFonts w:hint="default" w:ascii="仿宋_GB2312" w:hAnsi="仿宋_GB2312" w:eastAsia="仿宋_GB2312" w:cs="仿宋_GB2312"/>
          <w:kern w:val="2"/>
          <w:sz w:val="32"/>
          <w:szCs w:val="32"/>
        </w:rPr>
        <w:t>管控</w:t>
      </w:r>
      <w:r>
        <w:rPr>
          <w:rFonts w:hint="eastAsia" w:ascii="仿宋_GB2312" w:hAnsi="仿宋_GB2312" w:eastAsia="仿宋_GB2312" w:cs="仿宋_GB2312"/>
          <w:kern w:val="2"/>
          <w:sz w:val="32"/>
          <w:szCs w:val="32"/>
        </w:rPr>
        <w:t>的重要指示批示精神</w:t>
      </w:r>
      <w:r>
        <w:rPr>
          <w:rFonts w:hint="default" w:ascii="仿宋_GB2312" w:hAnsi="仿宋_GB2312" w:eastAsia="仿宋_GB2312" w:cs="仿宋_GB2312"/>
          <w:kern w:val="2"/>
          <w:sz w:val="32"/>
          <w:szCs w:val="32"/>
        </w:rPr>
        <w:t>和</w:t>
      </w:r>
      <w:r>
        <w:rPr>
          <w:rFonts w:hint="eastAsia" w:ascii="仿宋_GB2312" w:hAnsi="仿宋_GB2312" w:eastAsia="仿宋_GB2312" w:cs="仿宋_GB2312"/>
          <w:kern w:val="2"/>
          <w:sz w:val="32"/>
          <w:szCs w:val="32"/>
        </w:rPr>
        <w:t>法律法规等关于安全风险</w:t>
      </w:r>
      <w:r>
        <w:rPr>
          <w:rFonts w:hint="default" w:ascii="仿宋_GB2312" w:hAnsi="仿宋_GB2312" w:eastAsia="仿宋_GB2312" w:cs="仿宋_GB2312"/>
          <w:kern w:val="2"/>
          <w:sz w:val="32"/>
          <w:szCs w:val="32"/>
        </w:rPr>
        <w:t>管控</w:t>
      </w:r>
      <w:r>
        <w:rPr>
          <w:rFonts w:hint="eastAsia" w:ascii="仿宋_GB2312" w:hAnsi="仿宋_GB2312" w:eastAsia="仿宋_GB2312" w:cs="仿宋_GB2312"/>
          <w:kern w:val="2"/>
          <w:sz w:val="32"/>
          <w:szCs w:val="32"/>
        </w:rPr>
        <w:t>工作要求，分析研判铁路工程建设安全形势，找准安全风险管控的差距、短板，进一步增强安全风控工作意识，提高做好铁路工程建设安全风险</w:t>
      </w:r>
      <w:r>
        <w:rPr>
          <w:rFonts w:hint="default" w:ascii="仿宋_GB2312" w:hAnsi="仿宋_GB2312" w:eastAsia="仿宋_GB2312" w:cs="仿宋_GB2312"/>
          <w:kern w:val="2"/>
          <w:sz w:val="32"/>
          <w:szCs w:val="32"/>
        </w:rPr>
        <w:t>管控</w:t>
      </w:r>
      <w:r>
        <w:rPr>
          <w:rFonts w:hint="eastAsia" w:ascii="仿宋_GB2312" w:hAnsi="仿宋_GB2312" w:eastAsia="仿宋_GB2312" w:cs="仿宋_GB2312"/>
          <w:kern w:val="2"/>
          <w:sz w:val="32"/>
          <w:szCs w:val="32"/>
        </w:rPr>
        <w:t>的责任感</w:t>
      </w:r>
      <w:r>
        <w:rPr>
          <w:rFonts w:hint="default" w:ascii="仿宋_GB2312" w:hAnsi="仿宋_GB2312" w:eastAsia="仿宋_GB2312" w:cs="仿宋_GB2312"/>
          <w:kern w:val="2"/>
          <w:sz w:val="32"/>
          <w:szCs w:val="32"/>
        </w:rPr>
        <w:t>、</w:t>
      </w:r>
      <w:r>
        <w:rPr>
          <w:rFonts w:hint="eastAsia" w:ascii="仿宋_GB2312" w:hAnsi="仿宋_GB2312" w:eastAsia="仿宋_GB2312" w:cs="仿宋_GB2312"/>
          <w:kern w:val="2"/>
          <w:sz w:val="32"/>
          <w:szCs w:val="32"/>
        </w:rPr>
        <w:t>紧迫感。</w:t>
      </w:r>
    </w:p>
    <w:p>
      <w:pPr>
        <w:spacing w:line="579" w:lineRule="exact"/>
        <w:ind w:firstLine="640"/>
        <w:rPr>
          <w:rFonts w:ascii="仿宋_GB2312" w:hAnsi="仿宋_GB2312" w:eastAsia="仿宋_GB2312" w:cs="仿宋_GB2312"/>
          <w:sz w:val="32"/>
          <w:szCs w:val="32"/>
        </w:rPr>
      </w:pPr>
      <w:r>
        <w:rPr>
          <w:rFonts w:hint="eastAsia" w:ascii="楷体" w:hAnsi="楷体" w:eastAsia="楷体" w:cs="楷体"/>
          <w:kern w:val="2"/>
          <w:sz w:val="32"/>
          <w:szCs w:val="32"/>
        </w:rPr>
        <w:t>4.完善</w:t>
      </w:r>
      <w:r>
        <w:rPr>
          <w:rFonts w:hint="default" w:ascii="楷体" w:hAnsi="楷体" w:eastAsia="楷体" w:cs="楷体"/>
          <w:kern w:val="2"/>
          <w:sz w:val="32"/>
          <w:szCs w:val="32"/>
        </w:rPr>
        <w:t>管控</w:t>
      </w:r>
      <w:r>
        <w:rPr>
          <w:rFonts w:hint="eastAsia" w:ascii="楷体" w:hAnsi="楷体" w:eastAsia="楷体" w:cs="楷体"/>
          <w:kern w:val="2"/>
          <w:sz w:val="32"/>
          <w:szCs w:val="32"/>
        </w:rPr>
        <w:t>制度</w:t>
      </w:r>
      <w:r>
        <w:rPr>
          <w:rFonts w:hint="default" w:ascii="楷体" w:hAnsi="楷体" w:eastAsia="楷体" w:cs="楷体"/>
          <w:kern w:val="2"/>
          <w:sz w:val="32"/>
          <w:szCs w:val="32"/>
        </w:rPr>
        <w:t>。</w:t>
      </w:r>
      <w:r>
        <w:rPr>
          <w:rFonts w:hint="eastAsia" w:ascii="仿宋_GB2312" w:hAnsi="仿宋_GB2312" w:eastAsia="仿宋_GB2312" w:cs="仿宋_GB2312"/>
          <w:sz w:val="32"/>
          <w:szCs w:val="32"/>
        </w:rPr>
        <w:t>铁路</w:t>
      </w:r>
      <w:r>
        <w:rPr>
          <w:rFonts w:hint="default" w:ascii="仿宋_GB2312" w:hAnsi="仿宋_GB2312" w:eastAsia="仿宋_GB2312" w:cs="仿宋_GB2312"/>
          <w:sz w:val="32"/>
          <w:szCs w:val="32"/>
        </w:rPr>
        <w:t>工程</w:t>
      </w:r>
      <w:r>
        <w:rPr>
          <w:rFonts w:hint="eastAsia" w:ascii="仿宋_GB2312" w:hAnsi="仿宋_GB2312" w:eastAsia="仿宋_GB2312" w:cs="仿宋_GB2312"/>
          <w:sz w:val="32"/>
          <w:szCs w:val="32"/>
        </w:rPr>
        <w:t>建设</w:t>
      </w:r>
      <w:r>
        <w:rPr>
          <w:rFonts w:ascii="仿宋_GB2312" w:hAnsi="仿宋_GB2312" w:eastAsia="仿宋_GB2312" w:cs="仿宋_GB2312"/>
          <w:sz w:val="32"/>
          <w:szCs w:val="32"/>
        </w:rPr>
        <w:t>项目管理单位和各</w:t>
      </w:r>
      <w:r>
        <w:rPr>
          <w:rFonts w:hint="eastAsia" w:ascii="仿宋_GB2312" w:hAnsi="仿宋_GB2312" w:eastAsia="仿宋_GB2312" w:cs="仿宋_GB2312"/>
          <w:sz w:val="32"/>
          <w:szCs w:val="32"/>
        </w:rPr>
        <w:t>参建</w:t>
      </w:r>
      <w:r>
        <w:rPr>
          <w:rFonts w:hint="default" w:ascii="仿宋_GB2312" w:hAnsi="仿宋_GB2312" w:eastAsia="仿宋_GB2312" w:cs="仿宋_GB2312"/>
          <w:sz w:val="32"/>
          <w:szCs w:val="32"/>
        </w:rPr>
        <w:t>单位</w:t>
      </w:r>
      <w:r>
        <w:rPr>
          <w:rFonts w:ascii="仿宋_GB2312" w:hAnsi="仿宋_GB2312" w:eastAsia="仿宋_GB2312" w:cs="仿宋_GB2312"/>
          <w:sz w:val="32"/>
          <w:szCs w:val="32"/>
        </w:rPr>
        <w:t>要</w:t>
      </w:r>
      <w:r>
        <w:rPr>
          <w:rFonts w:hint="eastAsia" w:ascii="仿宋_GB2312" w:hAnsi="仿宋_GB2312" w:eastAsia="仿宋_GB2312" w:cs="仿宋_GB2312"/>
          <w:sz w:val="32"/>
          <w:szCs w:val="32"/>
        </w:rPr>
        <w:t>依据法律法规规定，建立健全铁路工程</w:t>
      </w:r>
      <w:r>
        <w:rPr>
          <w:rFonts w:hint="default" w:ascii="仿宋_GB2312" w:hAnsi="仿宋_GB2312" w:eastAsia="仿宋_GB2312" w:cs="仿宋_GB2312"/>
          <w:sz w:val="32"/>
          <w:szCs w:val="32"/>
        </w:rPr>
        <w:t>建设</w:t>
      </w:r>
      <w:r>
        <w:rPr>
          <w:rFonts w:hint="eastAsia" w:ascii="仿宋_GB2312" w:hAnsi="仿宋_GB2312" w:eastAsia="仿宋_GB2312" w:cs="仿宋_GB2312"/>
          <w:sz w:val="32"/>
          <w:szCs w:val="32"/>
        </w:rPr>
        <w:t>安全风险</w:t>
      </w:r>
      <w:r>
        <w:rPr>
          <w:rFonts w:ascii="仿宋_GB2312" w:hAnsi="仿宋_GB2312" w:eastAsia="仿宋_GB2312" w:cs="仿宋_GB2312"/>
          <w:sz w:val="32"/>
          <w:szCs w:val="32"/>
        </w:rPr>
        <w:t>分级管控和事故隐患排查治理、项目风险管理实施和教育培训等</w:t>
      </w:r>
      <w:r>
        <w:rPr>
          <w:rFonts w:hint="eastAsia" w:ascii="仿宋_GB2312" w:hAnsi="仿宋_GB2312" w:eastAsia="仿宋_GB2312" w:cs="仿宋_GB2312"/>
          <w:sz w:val="32"/>
          <w:szCs w:val="32"/>
        </w:rPr>
        <w:t>制度</w:t>
      </w:r>
      <w:r>
        <w:rPr>
          <w:rFonts w:hint="default" w:ascii="仿宋_GB2312" w:hAnsi="仿宋_GB2312" w:eastAsia="仿宋_GB2312" w:cs="仿宋_GB2312"/>
          <w:sz w:val="32"/>
          <w:szCs w:val="32"/>
        </w:rPr>
        <w:t>办法</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完善风险管理制度体系。国家铁路局要研究制定铁路工程建设重大危险源辨识标准和重大事故隐患判定标准，建立安全风险督办等制度，为做好安全风险管控提供制度依据。</w:t>
      </w:r>
    </w:p>
    <w:p>
      <w:pPr>
        <w:pStyle w:val="5"/>
        <w:widowControl/>
        <w:spacing w:before="0" w:beforeAutospacing="0" w:after="0" w:afterAutospacing="0" w:line="579" w:lineRule="exact"/>
        <w:ind w:firstLine="640"/>
        <w:jc w:val="both"/>
        <w:outlineLvl w:val="9"/>
        <w:rPr>
          <w:rFonts w:hint="eastAsia" w:ascii="仿宋_GB2312" w:hAnsi="仿宋_GB2312" w:eastAsia="仿宋_GB2312" w:cs="仿宋_GB2312"/>
          <w:kern w:val="2"/>
          <w:sz w:val="32"/>
          <w:szCs w:val="32"/>
        </w:rPr>
      </w:pPr>
      <w:r>
        <w:rPr>
          <w:rFonts w:hint="eastAsia" w:ascii="楷体" w:hAnsi="楷体" w:eastAsia="楷体" w:cs="楷体"/>
          <w:kern w:val="2"/>
          <w:sz w:val="32"/>
          <w:szCs w:val="32"/>
        </w:rPr>
        <w:t>5.加强基础保障</w:t>
      </w:r>
      <w:r>
        <w:rPr>
          <w:rFonts w:hint="default" w:ascii="楷体" w:hAnsi="楷体" w:eastAsia="楷体" w:cs="楷体"/>
          <w:kern w:val="2"/>
          <w:sz w:val="32"/>
          <w:szCs w:val="32"/>
        </w:rPr>
        <w:t>。</w:t>
      </w:r>
      <w:r>
        <w:rPr>
          <w:rFonts w:hint="eastAsia" w:ascii="仿宋_GB2312" w:hAnsi="仿宋_GB2312" w:eastAsia="仿宋_GB2312" w:cs="仿宋_GB2312"/>
          <w:kern w:val="2"/>
          <w:sz w:val="32"/>
          <w:szCs w:val="32"/>
        </w:rPr>
        <w:t>铁路工程各参建单位要加强安全风险</w:t>
      </w:r>
      <w:r>
        <w:rPr>
          <w:rFonts w:hint="default" w:ascii="仿宋_GB2312" w:hAnsi="仿宋_GB2312" w:eastAsia="仿宋_GB2312" w:cs="仿宋_GB2312"/>
          <w:kern w:val="2"/>
          <w:sz w:val="32"/>
          <w:szCs w:val="32"/>
        </w:rPr>
        <w:t>管控</w:t>
      </w:r>
      <w:r>
        <w:rPr>
          <w:rFonts w:hint="eastAsia" w:ascii="仿宋_GB2312" w:hAnsi="仿宋_GB2312" w:eastAsia="仿宋_GB2312" w:cs="仿宋_GB2312"/>
          <w:kern w:val="2"/>
          <w:sz w:val="32"/>
          <w:szCs w:val="32"/>
        </w:rPr>
        <w:t>基础保障，</w:t>
      </w:r>
      <w:r>
        <w:rPr>
          <w:rFonts w:hint="default" w:ascii="仿宋_GB2312" w:hAnsi="仿宋_GB2312" w:eastAsia="仿宋_GB2312" w:cs="仿宋_GB2312"/>
          <w:kern w:val="2"/>
          <w:sz w:val="32"/>
          <w:szCs w:val="32"/>
        </w:rPr>
        <w:t>明确全员安全管理责任，</w:t>
      </w:r>
      <w:r>
        <w:rPr>
          <w:rFonts w:hint="eastAsia" w:ascii="仿宋_GB2312" w:hAnsi="仿宋_GB2312" w:eastAsia="仿宋_GB2312" w:cs="仿宋_GB2312"/>
          <w:kern w:val="2"/>
          <w:sz w:val="32"/>
          <w:szCs w:val="32"/>
        </w:rPr>
        <w:t>按规定</w:t>
      </w:r>
      <w:r>
        <w:rPr>
          <w:rFonts w:hint="default" w:ascii="仿宋_GB2312" w:hAnsi="仿宋_GB2312" w:eastAsia="仿宋_GB2312" w:cs="仿宋_GB2312"/>
          <w:kern w:val="2"/>
          <w:sz w:val="32"/>
          <w:szCs w:val="32"/>
        </w:rPr>
        <w:t>设置</w:t>
      </w:r>
      <w:r>
        <w:rPr>
          <w:rFonts w:hint="eastAsia" w:ascii="仿宋_GB2312" w:hAnsi="仿宋_GB2312" w:eastAsia="仿宋_GB2312" w:cs="仿宋_GB2312"/>
          <w:kern w:val="2"/>
          <w:sz w:val="32"/>
          <w:szCs w:val="32"/>
        </w:rPr>
        <w:t>安全管理机构</w:t>
      </w:r>
      <w:r>
        <w:rPr>
          <w:rFonts w:hint="default" w:ascii="仿宋_GB2312" w:hAnsi="仿宋_GB2312" w:eastAsia="仿宋_GB2312" w:cs="仿宋_GB2312"/>
          <w:kern w:val="2"/>
          <w:sz w:val="32"/>
          <w:szCs w:val="32"/>
        </w:rPr>
        <w:t>并配备相应</w:t>
      </w:r>
      <w:r>
        <w:rPr>
          <w:rFonts w:hint="eastAsia" w:ascii="仿宋_GB2312" w:hAnsi="仿宋_GB2312" w:eastAsia="仿宋_GB2312" w:cs="仿宋_GB2312"/>
          <w:kern w:val="2"/>
          <w:sz w:val="32"/>
          <w:szCs w:val="32"/>
        </w:rPr>
        <w:t>人员，加强安全风险</w:t>
      </w:r>
      <w:r>
        <w:rPr>
          <w:rFonts w:hint="default" w:ascii="仿宋_GB2312" w:hAnsi="仿宋_GB2312" w:eastAsia="仿宋_GB2312" w:cs="仿宋_GB2312"/>
          <w:kern w:val="2"/>
          <w:sz w:val="32"/>
          <w:szCs w:val="32"/>
        </w:rPr>
        <w:t>管控</w:t>
      </w:r>
      <w:r>
        <w:rPr>
          <w:rFonts w:hint="eastAsia" w:ascii="仿宋_GB2312" w:hAnsi="仿宋_GB2312" w:eastAsia="仿宋_GB2312" w:cs="仿宋_GB2312"/>
          <w:kern w:val="2"/>
          <w:sz w:val="32"/>
          <w:szCs w:val="32"/>
        </w:rPr>
        <w:t>知识培训，提高全员安全风险</w:t>
      </w:r>
      <w:r>
        <w:rPr>
          <w:rFonts w:hint="default" w:ascii="仿宋_GB2312" w:hAnsi="仿宋_GB2312" w:eastAsia="仿宋_GB2312" w:cs="仿宋_GB2312"/>
          <w:kern w:val="2"/>
          <w:sz w:val="32"/>
          <w:szCs w:val="32"/>
        </w:rPr>
        <w:t>管控</w:t>
      </w:r>
      <w:r>
        <w:rPr>
          <w:rFonts w:hint="eastAsia" w:ascii="仿宋_GB2312" w:hAnsi="仿宋_GB2312" w:eastAsia="仿宋_GB2312" w:cs="仿宋_GB2312"/>
          <w:kern w:val="2"/>
          <w:sz w:val="32"/>
          <w:szCs w:val="32"/>
        </w:rPr>
        <w:t>能力。保障安全</w:t>
      </w:r>
      <w:r>
        <w:rPr>
          <w:rFonts w:hint="default" w:ascii="仿宋_GB2312" w:hAnsi="仿宋_GB2312" w:eastAsia="仿宋_GB2312" w:cs="仿宋_GB2312"/>
          <w:kern w:val="2"/>
          <w:sz w:val="32"/>
          <w:szCs w:val="32"/>
        </w:rPr>
        <w:t>生产</w:t>
      </w:r>
      <w:r>
        <w:rPr>
          <w:rFonts w:hint="eastAsia" w:ascii="仿宋_GB2312" w:hAnsi="仿宋_GB2312" w:eastAsia="仿宋_GB2312" w:cs="仿宋_GB2312"/>
          <w:kern w:val="2"/>
          <w:sz w:val="32"/>
          <w:szCs w:val="32"/>
        </w:rPr>
        <w:t>管理经费</w:t>
      </w:r>
      <w:r>
        <w:rPr>
          <w:rFonts w:hint="default" w:ascii="仿宋_GB2312" w:hAnsi="仿宋_GB2312" w:eastAsia="仿宋_GB2312" w:cs="仿宋_GB2312"/>
          <w:kern w:val="2"/>
          <w:sz w:val="32"/>
          <w:szCs w:val="32"/>
        </w:rPr>
        <w:t>，规范经</w:t>
      </w:r>
      <w:r>
        <w:rPr>
          <w:rFonts w:hint="eastAsia" w:ascii="仿宋_GB2312" w:hAnsi="仿宋_GB2312" w:eastAsia="仿宋_GB2312" w:cs="仿宋_GB2312"/>
          <w:kern w:val="2"/>
          <w:sz w:val="32"/>
          <w:szCs w:val="32"/>
        </w:rPr>
        <w:t>费</w:t>
      </w:r>
      <w:r>
        <w:rPr>
          <w:rFonts w:hint="default" w:ascii="仿宋_GB2312" w:hAnsi="仿宋_GB2312" w:eastAsia="仿宋_GB2312" w:cs="仿宋_GB2312"/>
          <w:kern w:val="2"/>
          <w:sz w:val="32"/>
          <w:szCs w:val="32"/>
        </w:rPr>
        <w:t>使</w:t>
      </w:r>
      <w:r>
        <w:rPr>
          <w:rFonts w:hint="eastAsia" w:ascii="仿宋_GB2312" w:hAnsi="仿宋_GB2312" w:eastAsia="仿宋_GB2312" w:cs="仿宋_GB2312"/>
          <w:kern w:val="2"/>
          <w:sz w:val="32"/>
          <w:szCs w:val="32"/>
        </w:rPr>
        <w:t>用</w:t>
      </w:r>
      <w:r>
        <w:rPr>
          <w:rFonts w:hint="default" w:ascii="仿宋_GB2312" w:hAnsi="仿宋_GB2312" w:eastAsia="仿宋_GB2312" w:cs="仿宋_GB2312"/>
          <w:kern w:val="2"/>
          <w:sz w:val="32"/>
          <w:szCs w:val="32"/>
        </w:rPr>
        <w:t>。建立企业应急救援机构或配备救援人员，配备安全管控和应急抢险物资，加强安全风险防控基础保障。</w:t>
      </w:r>
    </w:p>
    <w:p>
      <w:pPr>
        <w:pStyle w:val="5"/>
        <w:widowControl/>
        <w:spacing w:before="0" w:beforeAutospacing="0" w:after="0" w:afterAutospacing="0" w:line="579" w:lineRule="exact"/>
        <w:ind w:firstLine="640"/>
        <w:jc w:val="left"/>
        <w:outlineLvl w:val="9"/>
        <w:rPr>
          <w:rFonts w:hint="eastAsia" w:ascii="仿宋_GB2312" w:hAnsi="仿宋_GB2312" w:eastAsia="仿宋_GB2312" w:cs="仿宋_GB2312"/>
          <w:kern w:val="2"/>
          <w:sz w:val="32"/>
          <w:szCs w:val="32"/>
        </w:rPr>
      </w:pPr>
      <w:r>
        <w:rPr>
          <w:rFonts w:hint="eastAsia" w:ascii="楷体" w:hAnsi="楷体" w:eastAsia="楷体" w:cs="楷体"/>
          <w:kern w:val="2"/>
          <w:sz w:val="32"/>
          <w:szCs w:val="32"/>
        </w:rPr>
        <w:t>6.提升应急能力</w:t>
      </w:r>
      <w:r>
        <w:rPr>
          <w:rFonts w:hint="default" w:ascii="楷体" w:hAnsi="楷体" w:eastAsia="楷体" w:cs="楷体"/>
          <w:kern w:val="2"/>
          <w:sz w:val="32"/>
          <w:szCs w:val="32"/>
        </w:rPr>
        <w:t>。</w:t>
      </w:r>
      <w:r>
        <w:rPr>
          <w:rFonts w:hint="eastAsia" w:ascii="仿宋_GB2312" w:hAnsi="仿宋_GB2312" w:eastAsia="仿宋_GB2312" w:cs="仿宋_GB2312"/>
          <w:kern w:val="2"/>
          <w:sz w:val="32"/>
          <w:szCs w:val="32"/>
        </w:rPr>
        <w:t>铁路工程各参建单位要</w:t>
      </w:r>
      <w:r>
        <w:rPr>
          <w:rFonts w:hint="default" w:ascii="仿宋_GB2312" w:hAnsi="仿宋_GB2312" w:eastAsia="仿宋_GB2312" w:cs="仿宋_GB2312"/>
          <w:kern w:val="2"/>
          <w:sz w:val="32"/>
          <w:szCs w:val="32"/>
        </w:rPr>
        <w:t>加强</w:t>
      </w:r>
      <w:r>
        <w:rPr>
          <w:rFonts w:hint="eastAsia" w:ascii="仿宋_GB2312" w:hAnsi="仿宋_GB2312" w:eastAsia="仿宋_GB2312" w:cs="仿宋_GB2312"/>
          <w:kern w:val="2"/>
          <w:sz w:val="32"/>
          <w:szCs w:val="32"/>
        </w:rPr>
        <w:t>与地方政府、国家救援机构</w:t>
      </w:r>
      <w:r>
        <w:rPr>
          <w:rFonts w:hint="default" w:ascii="仿宋_GB2312" w:hAnsi="仿宋_GB2312" w:eastAsia="仿宋_GB2312" w:cs="仿宋_GB2312"/>
          <w:kern w:val="2"/>
          <w:sz w:val="32"/>
          <w:szCs w:val="32"/>
        </w:rPr>
        <w:t>的联系，构建铁路工程多层级</w:t>
      </w:r>
      <w:r>
        <w:rPr>
          <w:rFonts w:hint="eastAsia" w:ascii="仿宋_GB2312" w:hAnsi="仿宋_GB2312" w:eastAsia="仿宋_GB2312" w:cs="仿宋_GB2312"/>
          <w:kern w:val="2"/>
          <w:sz w:val="32"/>
          <w:szCs w:val="32"/>
        </w:rPr>
        <w:t>应急救援机制，</w:t>
      </w:r>
      <w:r>
        <w:rPr>
          <w:rFonts w:hint="default" w:ascii="仿宋_GB2312" w:hAnsi="仿宋_GB2312" w:eastAsia="仿宋_GB2312" w:cs="仿宋_GB2312"/>
          <w:kern w:val="2"/>
          <w:sz w:val="32"/>
          <w:szCs w:val="32"/>
        </w:rPr>
        <w:t>建立健全铁路工程建设</w:t>
      </w:r>
      <w:r>
        <w:rPr>
          <w:rFonts w:hint="eastAsia" w:ascii="仿宋_GB2312" w:hAnsi="仿宋_GB2312" w:eastAsia="仿宋_GB2312" w:cs="仿宋_GB2312"/>
          <w:kern w:val="2"/>
          <w:sz w:val="32"/>
          <w:szCs w:val="32"/>
        </w:rPr>
        <w:t>突发事件应急预案</w:t>
      </w:r>
      <w:r>
        <w:rPr>
          <w:rFonts w:hint="default" w:ascii="仿宋_GB2312" w:hAnsi="仿宋_GB2312" w:eastAsia="仿宋_GB2312" w:cs="仿宋_GB2312"/>
          <w:kern w:val="2"/>
          <w:sz w:val="32"/>
          <w:szCs w:val="32"/>
        </w:rPr>
        <w:t>体系</w:t>
      </w:r>
      <w:r>
        <w:rPr>
          <w:rFonts w:hint="eastAsia" w:ascii="仿宋_GB2312" w:hAnsi="仿宋_GB2312" w:eastAsia="仿宋_GB2312" w:cs="仿宋_GB2312"/>
          <w:kern w:val="2"/>
          <w:sz w:val="32"/>
          <w:szCs w:val="32"/>
        </w:rPr>
        <w:t>，</w:t>
      </w:r>
      <w:r>
        <w:rPr>
          <w:rFonts w:hint="default" w:ascii="仿宋_GB2312" w:hAnsi="仿宋_GB2312" w:eastAsia="仿宋_GB2312" w:cs="仿宋_GB2312"/>
          <w:kern w:val="2"/>
          <w:sz w:val="32"/>
          <w:szCs w:val="32"/>
        </w:rPr>
        <w:t>做好与县级以上人民政府应急预案相衔接，按规定公布、备案，</w:t>
      </w:r>
      <w:r>
        <w:rPr>
          <w:rFonts w:hint="eastAsia" w:ascii="仿宋_GB2312" w:hAnsi="仿宋_GB2312" w:eastAsia="仿宋_GB2312" w:cs="仿宋_GB2312"/>
          <w:kern w:val="2"/>
          <w:sz w:val="32"/>
          <w:szCs w:val="32"/>
        </w:rPr>
        <w:t>定期开展应急演练，提升铁路工程应急救援和应急处置能力。</w:t>
      </w:r>
    </w:p>
    <w:p>
      <w:pPr>
        <w:spacing w:line="579" w:lineRule="exact"/>
        <w:ind w:firstLine="640"/>
        <w:rPr>
          <w:rFonts w:ascii="黑体" w:hAnsi="黑体" w:eastAsia="黑体" w:cs="Times New Roman"/>
          <w:sz w:val="32"/>
          <w:szCs w:val="32"/>
        </w:rPr>
      </w:pPr>
      <w:r>
        <w:rPr>
          <w:rFonts w:ascii="黑体" w:hAnsi="黑体" w:eastAsia="黑体" w:cs="Times New Roman"/>
          <w:sz w:val="32"/>
          <w:szCs w:val="32"/>
        </w:rPr>
        <w:t>三、落实安全风险管控主体责任</w:t>
      </w:r>
    </w:p>
    <w:p>
      <w:pPr>
        <w:spacing w:line="579" w:lineRule="exact"/>
        <w:ind w:firstLine="640" w:firstLineChars="0"/>
        <w:rPr>
          <w:rFonts w:ascii="仿宋_GB2312" w:hAnsi="仿宋_GB2312" w:eastAsia="仿宋_GB2312" w:cs="仿宋_GB2312"/>
          <w:color w:val="000000" w:themeColor="text1"/>
          <w:sz w:val="32"/>
          <w:szCs w:val="32"/>
          <w14:textFill>
            <w14:solidFill>
              <w14:schemeClr w14:val="tx1"/>
            </w14:solidFill>
          </w14:textFill>
        </w:rPr>
      </w:pPr>
      <w:r>
        <w:rPr>
          <w:rFonts w:hint="default" w:ascii="楷体" w:hAnsi="楷体" w:eastAsia="楷体" w:cs="楷体"/>
          <w:sz w:val="32"/>
          <w:szCs w:val="32"/>
        </w:rPr>
        <w:t>7</w:t>
      </w:r>
      <w:r>
        <w:rPr>
          <w:rFonts w:hint="eastAsia" w:ascii="楷体" w:hAnsi="楷体" w:eastAsia="楷体" w:cs="楷体"/>
          <w:sz w:val="32"/>
          <w:szCs w:val="32"/>
        </w:rPr>
        <w:t>.建设单位要</w:t>
      </w:r>
      <w:r>
        <w:rPr>
          <w:rFonts w:ascii="楷体" w:hAnsi="楷体" w:eastAsia="楷体" w:cs="楷体"/>
          <w:sz w:val="32"/>
          <w:szCs w:val="32"/>
        </w:rPr>
        <w:t>落实安全风险管控管理</w:t>
      </w:r>
      <w:r>
        <w:rPr>
          <w:rFonts w:hint="eastAsia" w:ascii="楷体" w:hAnsi="楷体" w:eastAsia="楷体" w:cs="楷体"/>
          <w:sz w:val="32"/>
          <w:szCs w:val="32"/>
        </w:rPr>
        <w:t>责任。</w:t>
      </w:r>
      <w:r>
        <w:rPr>
          <w:rFonts w:hint="eastAsia" w:ascii="仿宋_GB2312" w:hAnsi="仿宋_GB2312" w:eastAsia="仿宋_GB2312" w:cs="仿宋_GB2312"/>
          <w:color w:val="000000" w:themeColor="text1"/>
          <w:sz w:val="32"/>
          <w:szCs w:val="32"/>
          <w14:textFill>
            <w14:solidFill>
              <w14:schemeClr w14:val="tx1"/>
            </w14:solidFill>
          </w14:textFill>
        </w:rPr>
        <w:t>建设单位</w:t>
      </w:r>
      <w:r>
        <w:rPr>
          <w:rFonts w:ascii="仿宋_GB2312" w:hAnsi="仿宋_GB2312" w:eastAsia="仿宋_GB2312" w:cs="仿宋_GB2312"/>
          <w:color w:val="000000" w:themeColor="text1"/>
          <w:sz w:val="32"/>
          <w:szCs w:val="32"/>
          <w14:textFill>
            <w14:solidFill>
              <w14:schemeClr w14:val="tx1"/>
            </w14:solidFill>
          </w14:textFill>
        </w:rPr>
        <w:t>要</w:t>
      </w:r>
      <w:r>
        <w:rPr>
          <w:rFonts w:hint="default" w:ascii="仿宋_GB2312" w:hAnsi="仿宋_GB2312" w:eastAsia="仿宋_GB2312" w:cs="仿宋_GB2312"/>
          <w:color w:val="000000" w:themeColor="text1"/>
          <w:sz w:val="32"/>
          <w:szCs w:val="32"/>
          <w14:textFill>
            <w14:solidFill>
              <w14:schemeClr w14:val="tx1"/>
            </w14:solidFill>
          </w14:textFill>
        </w:rPr>
        <w:t>落实</w:t>
      </w:r>
      <w:r>
        <w:rPr>
          <w:rFonts w:hint="eastAsia" w:ascii="仿宋_GB2312" w:hAnsi="仿宋_GB2312" w:eastAsia="仿宋_GB2312" w:cs="仿宋_GB2312"/>
          <w:color w:val="000000" w:themeColor="text1"/>
          <w:sz w:val="32"/>
          <w:szCs w:val="32"/>
          <w14:textFill>
            <w14:solidFill>
              <w14:schemeClr w14:val="tx1"/>
            </w14:solidFill>
          </w14:textFill>
        </w:rPr>
        <w:t>项目管理的主体责任，</w:t>
      </w:r>
      <w:r>
        <w:rPr>
          <w:rFonts w:hint="default" w:ascii="仿宋_GB2312" w:hAnsi="仿宋_GB2312" w:eastAsia="仿宋_GB2312" w:cs="仿宋_GB2312"/>
          <w:color w:val="000000" w:themeColor="text1"/>
          <w:sz w:val="32"/>
          <w:szCs w:val="32"/>
          <w14:textFill>
            <w14:solidFill>
              <w14:schemeClr w14:val="tx1"/>
            </w14:solidFill>
          </w14:textFill>
        </w:rPr>
        <w:t>增强安全风险意识，加强</w:t>
      </w:r>
      <w:r>
        <w:rPr>
          <w:rFonts w:hint="eastAsia" w:ascii="仿宋_GB2312" w:hAnsi="仿宋_GB2312" w:eastAsia="仿宋_GB2312" w:cs="仿宋_GB2312"/>
          <w:color w:val="000000" w:themeColor="text1"/>
          <w:sz w:val="32"/>
          <w:szCs w:val="32"/>
          <w14:textFill>
            <w14:solidFill>
              <w14:schemeClr w14:val="tx1"/>
            </w14:solidFill>
          </w14:textFill>
        </w:rPr>
        <w:t>铁路工程</w:t>
      </w:r>
      <w:r>
        <w:rPr>
          <w:rFonts w:hint="default" w:ascii="仿宋_GB2312" w:hAnsi="仿宋_GB2312" w:eastAsia="仿宋_GB2312" w:cs="仿宋_GB2312"/>
          <w:color w:val="000000" w:themeColor="text1"/>
          <w:sz w:val="32"/>
          <w:szCs w:val="32"/>
          <w14:textFill>
            <w14:solidFill>
              <w14:schemeClr w14:val="tx1"/>
            </w14:solidFill>
          </w14:textFill>
        </w:rPr>
        <w:t>项目</w:t>
      </w:r>
      <w:r>
        <w:rPr>
          <w:rFonts w:hint="eastAsia" w:ascii="仿宋_GB2312" w:hAnsi="仿宋_GB2312" w:eastAsia="仿宋_GB2312" w:cs="仿宋_GB2312"/>
          <w:color w:val="000000" w:themeColor="text1"/>
          <w:sz w:val="32"/>
          <w:szCs w:val="32"/>
          <w14:textFill>
            <w14:solidFill>
              <w14:schemeClr w14:val="tx1"/>
            </w14:solidFill>
          </w14:textFill>
        </w:rPr>
        <w:t>安全风险管</w:t>
      </w:r>
      <w:r>
        <w:rPr>
          <w:rFonts w:hint="default" w:ascii="仿宋_GB2312" w:hAnsi="仿宋_GB2312" w:eastAsia="仿宋_GB2312" w:cs="仿宋_GB2312"/>
          <w:color w:val="000000" w:themeColor="text1"/>
          <w:sz w:val="32"/>
          <w:szCs w:val="32"/>
          <w14:textFill>
            <w14:solidFill>
              <w14:schemeClr w14:val="tx1"/>
            </w14:solidFill>
          </w14:textFill>
        </w:rPr>
        <w:t>理，</w:t>
      </w:r>
      <w:r>
        <w:rPr>
          <w:rFonts w:hint="eastAsia" w:ascii="仿宋_GB2312" w:hAnsi="仿宋_GB2312" w:eastAsia="仿宋_GB2312" w:cs="仿宋_GB2312"/>
          <w:sz w:val="32"/>
          <w:szCs w:val="32"/>
        </w:rPr>
        <w:t>明确</w:t>
      </w:r>
      <w:r>
        <w:rPr>
          <w:rFonts w:ascii="仿宋_GB2312" w:hAnsi="仿宋_GB2312" w:eastAsia="仿宋_GB2312" w:cs="仿宋_GB2312"/>
          <w:sz w:val="32"/>
          <w:szCs w:val="32"/>
        </w:rPr>
        <w:t>安全</w:t>
      </w:r>
      <w:r>
        <w:rPr>
          <w:rFonts w:hint="eastAsia" w:ascii="仿宋_GB2312" w:hAnsi="仿宋_GB2312" w:eastAsia="仿宋_GB2312" w:cs="仿宋_GB2312"/>
          <w:sz w:val="32"/>
          <w:szCs w:val="32"/>
        </w:rPr>
        <w:t>风险</w:t>
      </w:r>
      <w:r>
        <w:rPr>
          <w:rFonts w:hint="default" w:ascii="仿宋_GB2312" w:hAnsi="仿宋_GB2312" w:eastAsia="仿宋_GB2312" w:cs="仿宋_GB2312"/>
          <w:sz w:val="32"/>
          <w:szCs w:val="32"/>
        </w:rPr>
        <w:t>接受准则</w:t>
      </w:r>
      <w:r>
        <w:rPr>
          <w:rFonts w:hint="default" w:ascii="仿宋_GB2312" w:hAnsi="仿宋_GB2312" w:eastAsia="仿宋_GB2312" w:cs="仿宋_GB2312"/>
          <w:color w:val="000000" w:themeColor="text1"/>
          <w:sz w:val="32"/>
          <w:szCs w:val="32"/>
          <w14:textFill>
            <w14:solidFill>
              <w14:schemeClr w14:val="tx1"/>
            </w14:solidFill>
          </w14:textFill>
        </w:rPr>
        <w:t>，</w:t>
      </w:r>
      <w:r>
        <w:rPr>
          <w:rFonts w:ascii="仿宋_GB2312" w:hAnsi="仿宋_GB2312" w:eastAsia="仿宋_GB2312" w:cs="仿宋_GB2312"/>
          <w:color w:val="000000" w:themeColor="text1"/>
          <w:sz w:val="32"/>
          <w:szCs w:val="32"/>
          <w14:textFill>
            <w14:solidFill>
              <w14:schemeClr w14:val="tx1"/>
            </w14:solidFill>
          </w14:textFill>
        </w:rPr>
        <w:t>研究制定铁路工程项目安全风险管理目标和管控要求，组织构建安全风险分级管控和事故隐患排查治理双重预防机制，推动铁路工程项目安全风险识别、评估及动态管控措施落实。</w:t>
      </w:r>
      <w:r>
        <w:rPr>
          <w:rFonts w:hint="default" w:ascii="仿宋_GB2312" w:hAnsi="仿宋_GB2312" w:eastAsia="仿宋_GB2312" w:cs="仿宋_GB2312"/>
          <w:color w:val="000000" w:themeColor="text1"/>
          <w:sz w:val="32"/>
          <w:szCs w:val="32"/>
          <w14:textFill>
            <w14:solidFill>
              <w14:schemeClr w14:val="tx1"/>
            </w14:solidFill>
          </w14:textFill>
        </w:rPr>
        <w:t>按规定</w:t>
      </w:r>
      <w:r>
        <w:rPr>
          <w:rFonts w:hint="eastAsia" w:ascii="方正黑体" w:hAnsi="方正黑体" w:eastAsia="方正黑体" w:cs="方正黑体"/>
          <w:color w:val="000000" w:themeColor="text1"/>
          <w:sz w:val="32"/>
          <w:szCs w:val="32"/>
          <w14:textFill>
            <w14:solidFill>
              <w14:schemeClr w14:val="tx1"/>
            </w14:solidFill>
          </w14:textFill>
        </w:rPr>
        <w:t>向地区铁路监督管理局和</w:t>
      </w:r>
      <w:r>
        <w:rPr>
          <w:rFonts w:hint="default" w:ascii="仿宋_GB2312" w:hAnsi="仿宋_GB2312" w:eastAsia="仿宋_GB2312" w:cs="仿宋_GB2312"/>
          <w:color w:val="000000" w:themeColor="text1"/>
          <w:sz w:val="32"/>
          <w:szCs w:val="32"/>
          <w14:textFill>
            <w14:solidFill>
              <w14:schemeClr w14:val="tx1"/>
            </w14:solidFill>
          </w14:textFill>
        </w:rPr>
        <w:t>地方人民政府应急管理等有关部门备案（报告）有关安全措施、应急措施和重大事故隐患排查治理等情况。</w:t>
      </w:r>
      <w:r>
        <w:rPr>
          <w:rFonts w:hint="eastAsia" w:ascii="仿宋_GB2312" w:hAnsi="仿宋_GB2312" w:eastAsia="仿宋_GB2312" w:cs="仿宋_GB2312"/>
          <w:color w:val="000000" w:themeColor="text1"/>
          <w:sz w:val="32"/>
          <w:szCs w:val="32"/>
          <w14:textFill>
            <w14:solidFill>
              <w14:schemeClr w14:val="tx1"/>
            </w14:solidFill>
          </w14:textFill>
        </w:rPr>
        <w:t>风险</w:t>
      </w:r>
      <w:r>
        <w:rPr>
          <w:rFonts w:ascii="仿宋_GB2312" w:hAnsi="仿宋_GB2312" w:eastAsia="仿宋_GB2312" w:cs="仿宋_GB2312"/>
          <w:color w:val="000000" w:themeColor="text1"/>
          <w:sz w:val="32"/>
          <w:szCs w:val="32"/>
          <w14:textFill>
            <w14:solidFill>
              <w14:schemeClr w14:val="tx1"/>
            </w14:solidFill>
          </w14:textFill>
        </w:rPr>
        <w:t>排除后及时组织开展后期评估等工作。</w:t>
      </w:r>
    </w:p>
    <w:p>
      <w:pPr>
        <w:spacing w:line="579" w:lineRule="exact"/>
        <w:ind w:firstLine="640" w:firstLineChars="200"/>
        <w:rPr>
          <w:rFonts w:hint="eastAsia" w:ascii="仿宋_GB2312" w:hAnsi="仿宋_GB2312" w:eastAsia="仿宋_GB2312" w:cs="仿宋_GB2312"/>
          <w:sz w:val="32"/>
          <w:szCs w:val="32"/>
        </w:rPr>
      </w:pPr>
      <w:r>
        <w:rPr>
          <w:rFonts w:hint="default" w:ascii="楷体" w:hAnsi="楷体" w:eastAsia="楷体" w:cs="楷体"/>
          <w:sz w:val="32"/>
          <w:szCs w:val="32"/>
        </w:rPr>
        <w:t>8</w:t>
      </w:r>
      <w:r>
        <w:rPr>
          <w:rFonts w:hint="eastAsia" w:ascii="楷体" w:hAnsi="楷体" w:eastAsia="楷体" w:cs="楷体"/>
          <w:sz w:val="32"/>
          <w:szCs w:val="32"/>
        </w:rPr>
        <w:t>.勘察设计单位要落实安全风险</w:t>
      </w:r>
      <w:r>
        <w:rPr>
          <w:rFonts w:hint="default" w:ascii="楷体" w:hAnsi="楷体" w:eastAsia="楷体" w:cs="楷体"/>
          <w:sz w:val="32"/>
          <w:szCs w:val="32"/>
        </w:rPr>
        <w:t>管控</w:t>
      </w:r>
      <w:r>
        <w:rPr>
          <w:rFonts w:hint="eastAsia" w:ascii="楷体" w:hAnsi="楷体" w:eastAsia="楷体" w:cs="楷体"/>
          <w:color w:val="000000" w:themeColor="text1"/>
          <w:sz w:val="32"/>
          <w:szCs w:val="32"/>
          <w14:textFill>
            <w14:solidFill>
              <w14:schemeClr w14:val="tx1"/>
            </w14:solidFill>
          </w14:textFill>
        </w:rPr>
        <w:t>设计责任。</w:t>
      </w:r>
      <w:r>
        <w:rPr>
          <w:rFonts w:hint="eastAsia" w:ascii="仿宋_GB2312" w:hAnsi="仿宋_GB2312" w:eastAsia="仿宋_GB2312" w:cs="仿宋_GB2312"/>
          <w:color w:val="000000" w:themeColor="text1"/>
          <w:sz w:val="32"/>
          <w:szCs w:val="32"/>
          <w14:textFill>
            <w14:solidFill>
              <w14:schemeClr w14:val="tx1"/>
            </w14:solidFill>
          </w14:textFill>
        </w:rPr>
        <w:t>勘察</w:t>
      </w:r>
      <w:r>
        <w:rPr>
          <w:rFonts w:ascii="仿宋_GB2312" w:hAnsi="仿宋_GB2312" w:eastAsia="仿宋_GB2312" w:cs="仿宋_GB2312"/>
          <w:color w:val="000000" w:themeColor="text1"/>
          <w:sz w:val="32"/>
          <w:szCs w:val="32"/>
          <w14:textFill>
            <w14:solidFill>
              <w14:schemeClr w14:val="tx1"/>
            </w14:solidFill>
          </w14:textFill>
        </w:rPr>
        <w:t>设计单位</w:t>
      </w:r>
      <w:r>
        <w:rPr>
          <w:rFonts w:hint="eastAsia" w:ascii="仿宋_GB2312" w:hAnsi="仿宋_GB2312" w:eastAsia="仿宋_GB2312" w:cs="仿宋_GB2312"/>
          <w:color w:val="000000" w:themeColor="text1"/>
          <w:sz w:val="32"/>
          <w:szCs w:val="32"/>
          <w14:textFill>
            <w14:solidFill>
              <w14:schemeClr w14:val="tx1"/>
            </w14:solidFill>
          </w14:textFill>
        </w:rPr>
        <w:t>对</w:t>
      </w:r>
      <w:r>
        <w:rPr>
          <w:rFonts w:hint="default" w:ascii="仿宋_GB2312" w:hAnsi="仿宋_GB2312" w:eastAsia="仿宋_GB2312" w:cs="仿宋_GB2312"/>
          <w:color w:val="000000" w:themeColor="text1"/>
          <w:sz w:val="32"/>
          <w:szCs w:val="32"/>
          <w14:textFill>
            <w14:solidFill>
              <w14:schemeClr w14:val="tx1"/>
            </w14:solidFill>
          </w14:textFill>
        </w:rPr>
        <w:t>铁路工程项目安全</w:t>
      </w:r>
      <w:r>
        <w:rPr>
          <w:rFonts w:hint="eastAsia" w:ascii="仿宋_GB2312" w:hAnsi="仿宋_GB2312" w:eastAsia="仿宋_GB2312" w:cs="仿宋_GB2312"/>
          <w:color w:val="000000" w:themeColor="text1"/>
          <w:sz w:val="32"/>
          <w:szCs w:val="32"/>
          <w14:textFill>
            <w14:solidFill>
              <w14:schemeClr w14:val="tx1"/>
            </w14:solidFill>
          </w14:textFill>
        </w:rPr>
        <w:t>风险</w:t>
      </w:r>
      <w:r>
        <w:rPr>
          <w:rFonts w:ascii="仿宋_GB2312" w:hAnsi="仿宋_GB2312" w:eastAsia="仿宋_GB2312" w:cs="仿宋_GB2312"/>
          <w:color w:val="000000" w:themeColor="text1"/>
          <w:sz w:val="32"/>
          <w:szCs w:val="32"/>
          <w14:textFill>
            <w14:solidFill>
              <w14:schemeClr w14:val="tx1"/>
            </w14:solidFill>
          </w14:textFill>
        </w:rPr>
        <w:t>管控设计质量负责。勘察设计单位要把消除安全</w:t>
      </w:r>
      <w:r>
        <w:rPr>
          <w:rFonts w:hint="eastAsia" w:ascii="仿宋_GB2312" w:hAnsi="仿宋_GB2312" w:eastAsia="仿宋_GB2312" w:cs="仿宋_GB2312"/>
          <w:color w:val="000000" w:themeColor="text1"/>
          <w:sz w:val="32"/>
          <w:szCs w:val="32"/>
          <w14:textFill>
            <w14:solidFill>
              <w14:schemeClr w14:val="tx1"/>
            </w14:solidFill>
          </w14:textFill>
        </w:rPr>
        <w:t>风险</w:t>
      </w:r>
      <w:r>
        <w:rPr>
          <w:rFonts w:hint="default" w:ascii="仿宋_GB2312" w:hAnsi="仿宋_GB2312" w:eastAsia="仿宋_GB2312" w:cs="仿宋_GB2312"/>
          <w:color w:val="000000" w:themeColor="text1"/>
          <w:sz w:val="32"/>
          <w:szCs w:val="32"/>
          <w14:textFill>
            <w14:solidFill>
              <w14:schemeClr w14:val="tx1"/>
            </w14:solidFill>
          </w14:textFill>
        </w:rPr>
        <w:t>和事故</w:t>
      </w:r>
      <w:r>
        <w:rPr>
          <w:rFonts w:ascii="仿宋_GB2312" w:hAnsi="仿宋_GB2312" w:eastAsia="仿宋_GB2312" w:cs="仿宋_GB2312"/>
          <w:color w:val="000000" w:themeColor="text1"/>
          <w:sz w:val="32"/>
          <w:szCs w:val="32"/>
          <w14:textFill>
            <w14:solidFill>
              <w14:schemeClr w14:val="tx1"/>
            </w14:solidFill>
          </w14:textFill>
        </w:rPr>
        <w:t>隐患放在首位</w:t>
      </w:r>
      <w:r>
        <w:rPr>
          <w:rFonts w:hint="eastAsia" w:ascii="仿宋_GB2312" w:hAnsi="仿宋_GB2312" w:eastAsia="仿宋_GB2312" w:cs="仿宋_GB2312"/>
          <w:color w:val="000000" w:themeColor="text1"/>
          <w:sz w:val="32"/>
          <w:szCs w:val="32"/>
          <w14:textFill>
            <w14:solidFill>
              <w14:schemeClr w14:val="tx1"/>
            </w14:solidFill>
          </w14:textFill>
        </w:rPr>
        <w:t>，</w:t>
      </w:r>
      <w:r>
        <w:rPr>
          <w:rFonts w:ascii="仿宋_GB2312" w:hAnsi="仿宋_GB2312" w:eastAsia="仿宋_GB2312" w:cs="仿宋_GB2312"/>
          <w:color w:val="000000" w:themeColor="text1"/>
          <w:sz w:val="32"/>
          <w:szCs w:val="32"/>
          <w14:textFill>
            <w14:solidFill>
              <w14:schemeClr w14:val="tx1"/>
            </w14:solidFill>
          </w14:textFill>
        </w:rPr>
        <w:t>从</w:t>
      </w:r>
      <w:r>
        <w:rPr>
          <w:rFonts w:hint="eastAsia" w:ascii="仿宋_GB2312" w:hAnsi="仿宋_GB2312" w:eastAsia="仿宋_GB2312" w:cs="仿宋_GB2312"/>
          <w:color w:val="000000" w:themeColor="text1"/>
          <w:sz w:val="32"/>
          <w:szCs w:val="32"/>
          <w14:textFill>
            <w14:solidFill>
              <w14:schemeClr w14:val="tx1"/>
            </w14:solidFill>
          </w14:textFill>
        </w:rPr>
        <w:t>勘察</w:t>
      </w:r>
      <w:r>
        <w:rPr>
          <w:rFonts w:ascii="仿宋_GB2312" w:hAnsi="仿宋_GB2312" w:eastAsia="仿宋_GB2312" w:cs="仿宋_GB2312"/>
          <w:color w:val="000000" w:themeColor="text1"/>
          <w:sz w:val="32"/>
          <w:szCs w:val="32"/>
          <w14:textFill>
            <w14:solidFill>
              <w14:schemeClr w14:val="tx1"/>
            </w14:solidFill>
          </w14:textFill>
        </w:rPr>
        <w:t>设计</w:t>
      </w:r>
      <w:r>
        <w:rPr>
          <w:rFonts w:hint="eastAsia" w:ascii="仿宋_GB2312" w:hAnsi="仿宋_GB2312" w:eastAsia="仿宋_GB2312" w:cs="仿宋_GB2312"/>
          <w:color w:val="000000" w:themeColor="text1"/>
          <w:sz w:val="32"/>
          <w:szCs w:val="32"/>
          <w14:textFill>
            <w14:solidFill>
              <w14:schemeClr w14:val="tx1"/>
            </w14:solidFill>
          </w14:textFill>
        </w:rPr>
        <w:t>源头</w:t>
      </w:r>
      <w:r>
        <w:rPr>
          <w:rFonts w:ascii="仿宋_GB2312" w:hAnsi="仿宋_GB2312" w:eastAsia="仿宋_GB2312" w:cs="仿宋_GB2312"/>
          <w:color w:val="000000" w:themeColor="text1"/>
          <w:sz w:val="32"/>
          <w:szCs w:val="32"/>
          <w14:textFill>
            <w14:solidFill>
              <w14:schemeClr w14:val="tx1"/>
            </w14:solidFill>
          </w14:textFill>
        </w:rPr>
        <w:t>规避安全风险，防止因勘察工作错误或设计不合理造成生产安全事故。</w:t>
      </w:r>
      <w:r>
        <w:rPr>
          <w:rFonts w:hint="eastAsia" w:ascii="仿宋_GB2312" w:hAnsi="仿宋_GB2312" w:eastAsia="仿宋_GB2312" w:cs="仿宋_GB2312"/>
          <w:sz w:val="32"/>
          <w:szCs w:val="32"/>
        </w:rPr>
        <w:t>勘察单位</w:t>
      </w:r>
      <w:r>
        <w:rPr>
          <w:rFonts w:ascii="仿宋_GB2312" w:hAnsi="仿宋_GB2312" w:eastAsia="仿宋_GB2312" w:cs="仿宋_GB2312"/>
          <w:sz w:val="32"/>
          <w:szCs w:val="32"/>
        </w:rPr>
        <w:t>要</w:t>
      </w:r>
      <w:r>
        <w:rPr>
          <w:rFonts w:hint="eastAsia" w:ascii="仿宋_GB2312" w:hAnsi="仿宋_GB2312" w:eastAsia="仿宋_GB2312" w:cs="仿宋_GB2312"/>
          <w:sz w:val="32"/>
          <w:szCs w:val="32"/>
        </w:rPr>
        <w:t>严格按照</w:t>
      </w:r>
      <w:r>
        <w:rPr>
          <w:rFonts w:hint="default" w:ascii="仿宋_GB2312" w:hAnsi="仿宋_GB2312" w:eastAsia="仿宋_GB2312" w:cs="仿宋_GB2312"/>
          <w:sz w:val="32"/>
          <w:szCs w:val="32"/>
        </w:rPr>
        <w:t>法律法规和</w:t>
      </w:r>
      <w:r>
        <w:rPr>
          <w:rFonts w:hint="eastAsia" w:ascii="仿宋_GB2312" w:hAnsi="仿宋_GB2312" w:eastAsia="仿宋_GB2312" w:cs="仿宋_GB2312"/>
          <w:sz w:val="32"/>
          <w:szCs w:val="32"/>
        </w:rPr>
        <w:t>强制性标准进行勘察</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确保地质、水文等勘察成果真实准确</w:t>
      </w:r>
      <w:r>
        <w:rPr>
          <w:rFonts w:ascii="仿宋_GB2312" w:hAnsi="仿宋_GB2312" w:eastAsia="仿宋_GB2312" w:cs="仿宋_GB2312"/>
          <w:sz w:val="32"/>
          <w:szCs w:val="32"/>
        </w:rPr>
        <w:t>。设计</w:t>
      </w:r>
      <w:r>
        <w:rPr>
          <w:rFonts w:hint="eastAsia" w:ascii="仿宋_GB2312" w:hAnsi="仿宋_GB2312" w:eastAsia="仿宋_GB2312" w:cs="仿宋_GB2312"/>
          <w:sz w:val="32"/>
          <w:szCs w:val="32"/>
        </w:rPr>
        <w:t>单位</w:t>
      </w:r>
      <w:r>
        <w:rPr>
          <w:rFonts w:ascii="仿宋_GB2312" w:hAnsi="仿宋_GB2312" w:eastAsia="仿宋_GB2312" w:cs="仿宋_GB2312"/>
          <w:sz w:val="32"/>
          <w:szCs w:val="32"/>
        </w:rPr>
        <w:t>要</w:t>
      </w:r>
      <w:r>
        <w:rPr>
          <w:rFonts w:hint="eastAsia" w:ascii="仿宋_GB2312" w:hAnsi="仿宋_GB2312" w:eastAsia="仿宋_GB2312" w:cs="仿宋_GB2312"/>
          <w:sz w:val="32"/>
          <w:szCs w:val="32"/>
        </w:rPr>
        <w:t>依据有关规定和要求，开展安全风险</w:t>
      </w:r>
      <w:r>
        <w:rPr>
          <w:rFonts w:hint="default" w:ascii="仿宋_GB2312" w:hAnsi="仿宋_GB2312" w:eastAsia="仿宋_GB2312" w:cs="仿宋_GB2312"/>
          <w:sz w:val="32"/>
          <w:szCs w:val="32"/>
        </w:rPr>
        <w:t>识别</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风险工点</w:t>
      </w:r>
      <w:r>
        <w:rPr>
          <w:rFonts w:ascii="仿宋_GB2312" w:hAnsi="仿宋_GB2312" w:eastAsia="仿宋_GB2312" w:cs="仿宋_GB2312"/>
          <w:sz w:val="32"/>
          <w:szCs w:val="32"/>
        </w:rPr>
        <w:t>评估</w:t>
      </w:r>
      <w:r>
        <w:rPr>
          <w:rFonts w:hint="eastAsia" w:ascii="仿宋_GB2312" w:hAnsi="仿宋_GB2312" w:eastAsia="仿宋_GB2312" w:cs="仿宋_GB2312"/>
          <w:sz w:val="32"/>
          <w:szCs w:val="32"/>
        </w:rPr>
        <w:t>，并在</w:t>
      </w:r>
      <w:r>
        <w:rPr>
          <w:rFonts w:ascii="仿宋_GB2312" w:hAnsi="仿宋_GB2312" w:eastAsia="仿宋_GB2312" w:cs="仿宋_GB2312"/>
          <w:sz w:val="32"/>
          <w:szCs w:val="32"/>
        </w:rPr>
        <w:t>施工图设计</w:t>
      </w:r>
      <w:r>
        <w:rPr>
          <w:rFonts w:hint="eastAsia" w:ascii="仿宋_GB2312" w:hAnsi="仿宋_GB2312" w:eastAsia="仿宋_GB2312" w:cs="仿宋_GB2312"/>
          <w:sz w:val="32"/>
          <w:szCs w:val="32"/>
        </w:rPr>
        <w:t>文件中</w:t>
      </w:r>
      <w:r>
        <w:rPr>
          <w:rFonts w:ascii="仿宋_GB2312" w:hAnsi="仿宋_GB2312" w:eastAsia="仿宋_GB2312" w:cs="仿宋_GB2312"/>
          <w:sz w:val="32"/>
          <w:szCs w:val="32"/>
        </w:rPr>
        <w:t>提出</w:t>
      </w:r>
      <w:r>
        <w:rPr>
          <w:rFonts w:hint="default" w:ascii="仿宋_GB2312" w:hAnsi="仿宋_GB2312" w:eastAsia="仿宋_GB2312" w:cs="仿宋_GB2312"/>
          <w:sz w:val="32"/>
          <w:szCs w:val="32"/>
        </w:rPr>
        <w:t>具体</w:t>
      </w:r>
      <w:r>
        <w:rPr>
          <w:rFonts w:ascii="仿宋_GB2312" w:hAnsi="仿宋_GB2312" w:eastAsia="仿宋_GB2312" w:cs="仿宋_GB2312"/>
          <w:sz w:val="32"/>
          <w:szCs w:val="32"/>
        </w:rPr>
        <w:t>管控</w:t>
      </w:r>
      <w:r>
        <w:rPr>
          <w:rFonts w:hint="eastAsia" w:ascii="仿宋_GB2312" w:hAnsi="仿宋_GB2312" w:eastAsia="仿宋_GB2312" w:cs="仿宋_GB2312"/>
          <w:sz w:val="32"/>
          <w:szCs w:val="32"/>
        </w:rPr>
        <w:t>措施</w:t>
      </w:r>
      <w:r>
        <w:rPr>
          <w:rFonts w:hint="default" w:ascii="仿宋_GB2312" w:hAnsi="仿宋_GB2312" w:eastAsia="仿宋_GB2312" w:cs="仿宋_GB2312"/>
          <w:sz w:val="32"/>
          <w:szCs w:val="32"/>
        </w:rPr>
        <w:t>，</w:t>
      </w:r>
      <w:r>
        <w:rPr>
          <w:rFonts w:ascii="仿宋_GB2312" w:hAnsi="仿宋_GB2312" w:eastAsia="仿宋_GB2312" w:cs="仿宋_GB2312"/>
          <w:sz w:val="32"/>
          <w:szCs w:val="32"/>
        </w:rPr>
        <w:t>未设计完成的不得施工</w:t>
      </w:r>
      <w:r>
        <w:rPr>
          <w:rFonts w:hint="eastAsia" w:ascii="仿宋_GB2312" w:hAnsi="仿宋_GB2312" w:eastAsia="仿宋_GB2312" w:cs="仿宋_GB2312"/>
          <w:sz w:val="32"/>
          <w:szCs w:val="32"/>
        </w:rPr>
        <w:t>。加强施工现场设计配合</w:t>
      </w:r>
      <w:r>
        <w:rPr>
          <w:rFonts w:hint="default" w:ascii="仿宋_GB2312" w:hAnsi="仿宋_GB2312" w:eastAsia="仿宋_GB2312" w:cs="仿宋_GB2312"/>
          <w:sz w:val="32"/>
          <w:szCs w:val="32"/>
        </w:rPr>
        <w:t>，对</w:t>
      </w:r>
      <w:r>
        <w:rPr>
          <w:rFonts w:hint="eastAsia" w:ascii="仿宋_GB2312" w:hAnsi="仿宋_GB2312" w:eastAsia="仿宋_GB2312" w:cs="仿宋_GB2312"/>
          <w:sz w:val="32"/>
          <w:szCs w:val="32"/>
        </w:rPr>
        <w:t>揭示地质</w:t>
      </w:r>
      <w:r>
        <w:rPr>
          <w:rFonts w:ascii="仿宋_GB2312" w:hAnsi="仿宋_GB2312" w:eastAsia="仿宋_GB2312" w:cs="仿宋_GB2312"/>
          <w:sz w:val="32"/>
          <w:szCs w:val="32"/>
        </w:rPr>
        <w:t>条件与勘察设计不符的，</w:t>
      </w:r>
      <w:r>
        <w:rPr>
          <w:rFonts w:hint="eastAsia" w:ascii="仿宋_GB2312" w:hAnsi="仿宋_GB2312" w:eastAsia="仿宋_GB2312" w:cs="仿宋_GB2312"/>
          <w:sz w:val="32"/>
          <w:szCs w:val="32"/>
        </w:rPr>
        <w:t>及时修改完善安全</w:t>
      </w:r>
      <w:r>
        <w:rPr>
          <w:rFonts w:ascii="仿宋_GB2312" w:hAnsi="仿宋_GB2312" w:eastAsia="仿宋_GB2312" w:cs="仿宋_GB2312"/>
          <w:sz w:val="32"/>
          <w:szCs w:val="32"/>
        </w:rPr>
        <w:t>风险管控措施</w:t>
      </w:r>
      <w:r>
        <w:rPr>
          <w:rFonts w:hint="eastAsia" w:ascii="仿宋_GB2312" w:hAnsi="仿宋_GB2312" w:eastAsia="仿宋_GB2312" w:cs="仿宋_GB2312"/>
          <w:sz w:val="32"/>
          <w:szCs w:val="32"/>
        </w:rPr>
        <w:t>。</w:t>
      </w:r>
      <w:r>
        <w:rPr>
          <w:rFonts w:hint="default" w:ascii="仿宋_GB2312" w:hAnsi="仿宋_GB2312" w:eastAsia="仿宋_GB2312" w:cs="仿宋_GB2312"/>
          <w:sz w:val="32"/>
          <w:szCs w:val="32"/>
        </w:rPr>
        <w:t>全过程</w:t>
      </w:r>
      <w:r>
        <w:rPr>
          <w:rFonts w:hint="eastAsia" w:ascii="仿宋_GB2312" w:hAnsi="仿宋_GB2312" w:eastAsia="仿宋_GB2312" w:cs="仿宋_GB2312"/>
          <w:sz w:val="32"/>
          <w:szCs w:val="32"/>
        </w:rPr>
        <w:t>参与</w:t>
      </w:r>
      <w:r>
        <w:rPr>
          <w:rFonts w:hint="default" w:ascii="仿宋_GB2312" w:hAnsi="仿宋_GB2312" w:eastAsia="仿宋_GB2312" w:cs="仿宋_GB2312"/>
          <w:sz w:val="32"/>
          <w:szCs w:val="32"/>
        </w:rPr>
        <w:t>铁路工程</w:t>
      </w:r>
      <w:r>
        <w:rPr>
          <w:rFonts w:ascii="仿宋_GB2312" w:hAnsi="仿宋_GB2312" w:eastAsia="仿宋_GB2312" w:cs="仿宋_GB2312"/>
          <w:sz w:val="32"/>
          <w:szCs w:val="32"/>
        </w:rPr>
        <w:t>建设安全风险管控工作。</w:t>
      </w:r>
    </w:p>
    <w:p>
      <w:pPr>
        <w:spacing w:line="579" w:lineRule="exact"/>
        <w:ind w:firstLine="640" w:firstLineChars="200"/>
        <w:rPr>
          <w:rFonts w:hint="eastAsia" w:ascii="楷体" w:hAnsi="楷体" w:eastAsia="楷体" w:cs="楷体"/>
          <w:sz w:val="32"/>
          <w:szCs w:val="32"/>
        </w:rPr>
      </w:pPr>
      <w:r>
        <w:rPr>
          <w:rFonts w:hint="default" w:ascii="楷体" w:hAnsi="楷体" w:eastAsia="楷体" w:cs="楷体"/>
          <w:sz w:val="32"/>
          <w:szCs w:val="32"/>
        </w:rPr>
        <w:t>9</w:t>
      </w:r>
      <w:r>
        <w:rPr>
          <w:rFonts w:hint="eastAsia" w:ascii="楷体" w:hAnsi="楷体" w:eastAsia="楷体" w:cs="楷体"/>
          <w:sz w:val="32"/>
          <w:szCs w:val="32"/>
        </w:rPr>
        <w:t>.施工</w:t>
      </w:r>
      <w:r>
        <w:rPr>
          <w:rFonts w:ascii="楷体" w:hAnsi="楷体" w:eastAsia="楷体" w:cs="楷体"/>
          <w:sz w:val="32"/>
          <w:szCs w:val="32"/>
        </w:rPr>
        <w:t>单位</w:t>
      </w:r>
      <w:r>
        <w:rPr>
          <w:rFonts w:hint="eastAsia" w:ascii="楷体" w:hAnsi="楷体" w:eastAsia="楷体" w:cs="楷体"/>
          <w:sz w:val="32"/>
          <w:szCs w:val="32"/>
        </w:rPr>
        <w:t>要落实安全风险</w:t>
      </w:r>
      <w:r>
        <w:rPr>
          <w:rFonts w:hint="default" w:ascii="楷体" w:hAnsi="楷体" w:eastAsia="楷体" w:cs="楷体"/>
          <w:sz w:val="32"/>
          <w:szCs w:val="32"/>
        </w:rPr>
        <w:t>管控</w:t>
      </w:r>
      <w:r>
        <w:rPr>
          <w:rFonts w:hint="eastAsia" w:ascii="楷体" w:hAnsi="楷体" w:eastAsia="楷体" w:cs="楷体"/>
          <w:sz w:val="32"/>
          <w:szCs w:val="32"/>
        </w:rPr>
        <w:t>施工责任。</w:t>
      </w:r>
      <w:r>
        <w:rPr>
          <w:rFonts w:hint="eastAsia" w:ascii="仿宋_GB2312" w:hAnsi="仿宋_GB2312" w:eastAsia="仿宋_GB2312" w:cs="仿宋_GB2312"/>
          <w:sz w:val="32"/>
          <w:szCs w:val="32"/>
        </w:rPr>
        <w:t>施工单位</w:t>
      </w:r>
      <w:r>
        <w:rPr>
          <w:rFonts w:hint="default" w:ascii="仿宋_GB2312" w:hAnsi="仿宋_GB2312" w:eastAsia="仿宋_GB2312" w:cs="仿宋_GB2312"/>
          <w:sz w:val="32"/>
          <w:szCs w:val="32"/>
        </w:rPr>
        <w:t>对</w:t>
      </w:r>
      <w:r>
        <w:rPr>
          <w:rFonts w:hint="default" w:ascii="仿宋_GB2312" w:hAnsi="仿宋_GB2312" w:eastAsia="仿宋_GB2312" w:cs="仿宋_GB2312"/>
          <w:color w:val="000000" w:themeColor="text1"/>
          <w:sz w:val="32"/>
          <w:szCs w:val="32"/>
          <w14:textFill>
            <w14:solidFill>
              <w14:schemeClr w14:val="tx1"/>
            </w14:solidFill>
          </w14:textFill>
        </w:rPr>
        <w:t>铁路工程项目安全</w:t>
      </w:r>
      <w:r>
        <w:rPr>
          <w:rFonts w:hint="eastAsia" w:ascii="仿宋_GB2312" w:hAnsi="仿宋_GB2312" w:eastAsia="仿宋_GB2312" w:cs="仿宋_GB2312"/>
          <w:color w:val="000000" w:themeColor="text1"/>
          <w:sz w:val="32"/>
          <w:szCs w:val="32"/>
          <w14:textFill>
            <w14:solidFill>
              <w14:schemeClr w14:val="tx1"/>
            </w14:solidFill>
          </w14:textFill>
        </w:rPr>
        <w:t>风险</w:t>
      </w:r>
      <w:r>
        <w:rPr>
          <w:rFonts w:ascii="仿宋_GB2312" w:hAnsi="仿宋_GB2312" w:eastAsia="仿宋_GB2312" w:cs="仿宋_GB2312"/>
          <w:color w:val="000000" w:themeColor="text1"/>
          <w:sz w:val="32"/>
          <w:szCs w:val="32"/>
          <w14:textFill>
            <w14:solidFill>
              <w14:schemeClr w14:val="tx1"/>
            </w14:solidFill>
          </w14:textFill>
        </w:rPr>
        <w:t>管控的</w:t>
      </w:r>
      <w:r>
        <w:rPr>
          <w:rFonts w:hint="eastAsia" w:ascii="仿宋_GB2312" w:hAnsi="仿宋_GB2312" w:eastAsia="仿宋_GB2312" w:cs="仿宋_GB2312"/>
          <w:sz w:val="32"/>
          <w:szCs w:val="32"/>
        </w:rPr>
        <w:t>施工</w:t>
      </w:r>
      <w:r>
        <w:rPr>
          <w:rFonts w:hint="default" w:ascii="仿宋_GB2312" w:hAnsi="仿宋_GB2312" w:eastAsia="仿宋_GB2312" w:cs="仿宋_GB2312"/>
          <w:sz w:val="32"/>
          <w:szCs w:val="32"/>
        </w:rPr>
        <w:t>质量负责</w:t>
      </w:r>
      <w:r>
        <w:rPr>
          <w:rFonts w:ascii="仿宋_GB2312" w:hAnsi="仿宋_GB2312" w:eastAsia="仿宋_GB2312" w:cs="仿宋_GB2312"/>
          <w:sz w:val="32"/>
          <w:szCs w:val="32"/>
        </w:rPr>
        <w:t>。施工单位必须做到安全投入、安全培训、基础管理和应急救援等各项工作落实到位，严格按照设计要求做好安全风险管控，防止因施工质量造成安全事故。要建立全员安全生产岗位责任制，组织</w:t>
      </w:r>
      <w:r>
        <w:rPr>
          <w:rFonts w:hint="eastAsia" w:ascii="仿宋_GB2312" w:hAnsi="仿宋_GB2312" w:eastAsia="仿宋_GB2312" w:cs="仿宋_GB2312"/>
          <w:sz w:val="32"/>
          <w:szCs w:val="32"/>
        </w:rPr>
        <w:t>编制项目风险管理细则并按规定进行审</w:t>
      </w:r>
      <w:r>
        <w:rPr>
          <w:rFonts w:ascii="仿宋_GB2312" w:hAnsi="仿宋_GB2312" w:eastAsia="仿宋_GB2312" w:cs="仿宋_GB2312"/>
          <w:sz w:val="32"/>
          <w:szCs w:val="32"/>
        </w:rPr>
        <w:t>批</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rPr>
        <w:t>明确安全风险管理部门和责任人员</w:t>
      </w:r>
      <w:r>
        <w:rPr>
          <w:rFonts w:hint="default" w:ascii="仿宋_GB2312" w:hAnsi="仿宋_GB2312" w:eastAsia="仿宋_GB2312" w:cs="仿宋_GB2312"/>
          <w:sz w:val="32"/>
          <w:szCs w:val="32"/>
        </w:rPr>
        <w:t>。要</w:t>
      </w:r>
      <w:r>
        <w:rPr>
          <w:rFonts w:hint="eastAsia" w:ascii="仿宋_GB2312" w:hAnsi="仿宋_GB2312" w:eastAsia="仿宋_GB2312" w:cs="仿宋_GB2312"/>
          <w:sz w:val="32"/>
          <w:szCs w:val="32"/>
        </w:rPr>
        <w:t>加强对</w:t>
      </w:r>
      <w:r>
        <w:rPr>
          <w:rFonts w:ascii="仿宋_GB2312" w:hAnsi="仿宋_GB2312" w:eastAsia="仿宋_GB2312" w:cs="仿宋_GB2312"/>
          <w:sz w:val="32"/>
          <w:szCs w:val="32"/>
        </w:rPr>
        <w:t>长大隧道、高陡边坡等危险性较大工程和特种设备、施工营地、弃碴场等</w:t>
      </w:r>
      <w:r>
        <w:rPr>
          <w:rFonts w:hint="default" w:ascii="仿宋_GB2312" w:hAnsi="仿宋_GB2312" w:eastAsia="仿宋_GB2312" w:cs="仿宋_GB2312"/>
          <w:sz w:val="32"/>
          <w:szCs w:val="32"/>
        </w:rPr>
        <w:t>安全</w:t>
      </w:r>
      <w:r>
        <w:rPr>
          <w:rFonts w:ascii="仿宋_GB2312" w:hAnsi="仿宋_GB2312" w:eastAsia="仿宋_GB2312" w:cs="仿宋_GB2312"/>
          <w:sz w:val="32"/>
          <w:szCs w:val="32"/>
        </w:rPr>
        <w:t>风险和事故隐患的</w:t>
      </w:r>
      <w:r>
        <w:rPr>
          <w:rFonts w:hint="eastAsia" w:ascii="仿宋_GB2312" w:hAnsi="仿宋_GB2312" w:eastAsia="仿宋_GB2312" w:cs="仿宋_GB2312"/>
          <w:sz w:val="32"/>
          <w:szCs w:val="32"/>
        </w:rPr>
        <w:t>辨识</w:t>
      </w:r>
      <w:r>
        <w:rPr>
          <w:rFonts w:hint="default" w:ascii="仿宋_GB2312" w:hAnsi="仿宋_GB2312" w:eastAsia="仿宋_GB2312" w:cs="仿宋_GB2312"/>
          <w:sz w:val="32"/>
          <w:szCs w:val="32"/>
        </w:rPr>
        <w:t>（排查）</w:t>
      </w:r>
      <w:r>
        <w:rPr>
          <w:rFonts w:ascii="仿宋_GB2312" w:hAnsi="仿宋_GB2312" w:eastAsia="仿宋_GB2312" w:cs="仿宋_GB2312"/>
          <w:sz w:val="32"/>
          <w:szCs w:val="32"/>
        </w:rPr>
        <w:t>，与</w:t>
      </w:r>
      <w:r>
        <w:rPr>
          <w:rFonts w:hint="eastAsia" w:ascii="仿宋_GB2312" w:hAnsi="仿宋_GB2312" w:eastAsia="仿宋_GB2312" w:cs="仿宋_GB2312"/>
          <w:sz w:val="32"/>
          <w:szCs w:val="32"/>
        </w:rPr>
        <w:t>勘察</w:t>
      </w:r>
      <w:r>
        <w:rPr>
          <w:rFonts w:ascii="仿宋_GB2312" w:hAnsi="仿宋_GB2312" w:eastAsia="仿宋_GB2312" w:cs="仿宋_GB2312"/>
          <w:sz w:val="32"/>
          <w:szCs w:val="32"/>
        </w:rPr>
        <w:t>设计不符的及时反映，确保工程建设安全风险管控措施有效。扎实做好</w:t>
      </w:r>
      <w:r>
        <w:rPr>
          <w:rFonts w:hint="default" w:ascii="仿宋_GB2312" w:hAnsi="仿宋_GB2312" w:eastAsia="仿宋_GB2312" w:cs="仿宋_GB2312"/>
          <w:sz w:val="32"/>
          <w:szCs w:val="32"/>
        </w:rPr>
        <w:t>重大隐患监测、</w:t>
      </w:r>
      <w:r>
        <w:rPr>
          <w:rFonts w:hint="eastAsia" w:ascii="仿宋_GB2312" w:hAnsi="仿宋_GB2312" w:eastAsia="仿宋_GB2312" w:cs="仿宋_GB2312"/>
          <w:sz w:val="32"/>
          <w:szCs w:val="32"/>
        </w:rPr>
        <w:t>防控物</w:t>
      </w:r>
      <w:r>
        <w:rPr>
          <w:rFonts w:hint="default" w:ascii="仿宋_GB2312" w:hAnsi="仿宋_GB2312" w:eastAsia="仿宋_GB2312" w:cs="仿宋_GB2312"/>
          <w:sz w:val="32"/>
          <w:szCs w:val="32"/>
        </w:rPr>
        <w:t>资配备、在</w:t>
      </w:r>
      <w:r>
        <w:rPr>
          <w:rFonts w:ascii="仿宋_GB2312" w:hAnsi="仿宋_GB2312" w:eastAsia="仿宋_GB2312" w:cs="仿宋_GB2312"/>
          <w:sz w:val="32"/>
          <w:szCs w:val="32"/>
        </w:rPr>
        <w:t>醒目位置设置安全风险</w:t>
      </w:r>
      <w:r>
        <w:rPr>
          <w:rFonts w:hint="eastAsia" w:ascii="仿宋_GB2312" w:hAnsi="仿宋_GB2312" w:eastAsia="仿宋_GB2312" w:cs="仿宋_GB2312"/>
          <w:sz w:val="32"/>
          <w:szCs w:val="32"/>
        </w:rPr>
        <w:t>警示</w:t>
      </w:r>
      <w:r>
        <w:rPr>
          <w:rFonts w:ascii="仿宋_GB2312" w:hAnsi="仿宋_GB2312" w:eastAsia="仿宋_GB2312" w:cs="仿宋_GB2312"/>
          <w:sz w:val="32"/>
          <w:szCs w:val="32"/>
        </w:rPr>
        <w:t>和事故隐患信息公告报告等各项管控工作。</w:t>
      </w:r>
      <w:r>
        <w:rPr>
          <w:rFonts w:hint="default" w:ascii="仿宋_GB2312" w:hAnsi="仿宋_GB2312" w:eastAsia="仿宋_GB2312" w:cs="仿宋_GB2312"/>
          <w:sz w:val="32"/>
          <w:szCs w:val="32"/>
        </w:rPr>
        <w:t>研究制定突发事件应急</w:t>
      </w:r>
      <w:r>
        <w:rPr>
          <w:rFonts w:hint="eastAsia" w:ascii="仿宋_GB2312" w:hAnsi="仿宋_GB2312" w:eastAsia="仿宋_GB2312" w:cs="仿宋_GB2312"/>
          <w:sz w:val="32"/>
          <w:szCs w:val="32"/>
        </w:rPr>
        <w:t>预案，定期开展</w:t>
      </w:r>
      <w:r>
        <w:rPr>
          <w:rFonts w:ascii="仿宋_GB2312" w:hAnsi="仿宋_GB2312" w:eastAsia="仿宋_GB2312" w:cs="仿宋_GB2312"/>
          <w:sz w:val="32"/>
          <w:szCs w:val="32"/>
        </w:rPr>
        <w:t>应急演练，建立与地方有关部门的协调沟通机制，</w:t>
      </w:r>
      <w:r>
        <w:rPr>
          <w:rFonts w:hint="eastAsia" w:ascii="仿宋_GB2312" w:hAnsi="仿宋_GB2312" w:eastAsia="仿宋_GB2312" w:cs="仿宋_GB2312"/>
          <w:sz w:val="32"/>
          <w:szCs w:val="32"/>
        </w:rPr>
        <w:t>切实</w:t>
      </w:r>
      <w:r>
        <w:rPr>
          <w:rFonts w:ascii="仿宋_GB2312" w:hAnsi="仿宋_GB2312" w:eastAsia="仿宋_GB2312" w:cs="仿宋_GB2312"/>
          <w:sz w:val="32"/>
          <w:szCs w:val="32"/>
        </w:rPr>
        <w:t>做好现场应急处置工作</w:t>
      </w:r>
      <w:r>
        <w:rPr>
          <w:rFonts w:hint="eastAsia" w:ascii="仿宋_GB2312" w:hAnsi="仿宋_GB2312" w:eastAsia="仿宋_GB2312" w:cs="仿宋_GB2312"/>
          <w:sz w:val="32"/>
          <w:szCs w:val="32"/>
        </w:rPr>
        <w:t>。</w:t>
      </w:r>
      <w:r>
        <w:rPr>
          <w:rFonts w:hint="default" w:ascii="仿宋_GB2312" w:hAnsi="仿宋_GB2312" w:eastAsia="仿宋_GB2312" w:cs="仿宋_GB2312"/>
          <w:sz w:val="32"/>
          <w:szCs w:val="32"/>
        </w:rPr>
        <w:t>编制施工阶段安全风险管理报告，参与风险后期评估等工作。</w:t>
      </w:r>
    </w:p>
    <w:p>
      <w:pPr>
        <w:spacing w:line="579"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default" w:ascii="楷体" w:hAnsi="楷体" w:eastAsia="楷体" w:cs="楷体"/>
          <w:sz w:val="32"/>
          <w:szCs w:val="32"/>
        </w:rPr>
        <w:t>10</w:t>
      </w:r>
      <w:r>
        <w:rPr>
          <w:rFonts w:hint="eastAsia" w:ascii="楷体" w:hAnsi="楷体" w:eastAsia="楷体" w:cs="楷体"/>
          <w:sz w:val="32"/>
          <w:szCs w:val="32"/>
        </w:rPr>
        <w:t>.监理单位要</w:t>
      </w:r>
      <w:r>
        <w:rPr>
          <w:rFonts w:ascii="楷体" w:hAnsi="楷体" w:eastAsia="楷体" w:cs="楷体"/>
          <w:sz w:val="32"/>
          <w:szCs w:val="32"/>
        </w:rPr>
        <w:t>落实安全风险管控监理责任。</w:t>
      </w:r>
      <w:r>
        <w:rPr>
          <w:rFonts w:hint="eastAsia" w:ascii="仿宋_GB2312" w:hAnsi="仿宋_GB2312" w:eastAsia="仿宋_GB2312" w:cs="仿宋_GB2312"/>
          <w:color w:val="000000" w:themeColor="text1"/>
          <w:sz w:val="32"/>
          <w:szCs w:val="32"/>
          <w14:textFill>
            <w14:solidFill>
              <w14:schemeClr w14:val="tx1"/>
            </w14:solidFill>
          </w14:textFill>
        </w:rPr>
        <w:t>监理单位对</w:t>
      </w:r>
      <w:r>
        <w:rPr>
          <w:rFonts w:hint="default" w:ascii="仿宋_GB2312" w:hAnsi="仿宋_GB2312" w:eastAsia="仿宋_GB2312" w:cs="仿宋_GB2312"/>
          <w:color w:val="000000" w:themeColor="text1"/>
          <w:sz w:val="32"/>
          <w:szCs w:val="32"/>
          <w14:textFill>
            <w14:solidFill>
              <w14:schemeClr w14:val="tx1"/>
            </w14:solidFill>
          </w14:textFill>
        </w:rPr>
        <w:t>铁路工程项目安全</w:t>
      </w:r>
      <w:r>
        <w:rPr>
          <w:rFonts w:hint="eastAsia" w:ascii="仿宋_GB2312" w:hAnsi="仿宋_GB2312" w:eastAsia="仿宋_GB2312" w:cs="仿宋_GB2312"/>
          <w:color w:val="000000" w:themeColor="text1"/>
          <w:sz w:val="32"/>
          <w:szCs w:val="32"/>
          <w14:textFill>
            <w14:solidFill>
              <w14:schemeClr w14:val="tx1"/>
            </w14:solidFill>
          </w14:textFill>
        </w:rPr>
        <w:t>风险</w:t>
      </w:r>
      <w:r>
        <w:rPr>
          <w:rFonts w:ascii="仿宋_GB2312" w:hAnsi="仿宋_GB2312" w:eastAsia="仿宋_GB2312" w:cs="仿宋_GB2312"/>
          <w:color w:val="000000" w:themeColor="text1"/>
          <w:sz w:val="32"/>
          <w:szCs w:val="32"/>
          <w14:textFill>
            <w14:solidFill>
              <w14:schemeClr w14:val="tx1"/>
            </w14:solidFill>
          </w14:textFill>
        </w:rPr>
        <w:t>管控的</w:t>
      </w:r>
      <w:r>
        <w:rPr>
          <w:rFonts w:hint="eastAsia" w:ascii="仿宋_GB2312" w:hAnsi="仿宋_GB2312" w:eastAsia="仿宋_GB2312" w:cs="仿宋_GB2312"/>
          <w:color w:val="000000" w:themeColor="text1"/>
          <w:sz w:val="32"/>
          <w:szCs w:val="32"/>
          <w14:textFill>
            <w14:solidFill>
              <w14:schemeClr w14:val="tx1"/>
            </w14:solidFill>
          </w14:textFill>
        </w:rPr>
        <w:t>监理</w:t>
      </w:r>
      <w:r>
        <w:rPr>
          <w:rFonts w:hint="default" w:ascii="仿宋_GB2312" w:hAnsi="仿宋_GB2312" w:eastAsia="仿宋_GB2312" w:cs="仿宋_GB2312"/>
          <w:color w:val="000000" w:themeColor="text1"/>
          <w:sz w:val="32"/>
          <w:szCs w:val="32"/>
          <w14:textFill>
            <w14:solidFill>
              <w14:schemeClr w14:val="tx1"/>
            </w14:solidFill>
          </w14:textFill>
        </w:rPr>
        <w:t>质量负责。监理</w:t>
      </w:r>
      <w:r>
        <w:rPr>
          <w:rFonts w:hint="eastAsia" w:ascii="仿宋_GB2312" w:hAnsi="仿宋_GB2312" w:eastAsia="仿宋_GB2312" w:cs="仿宋_GB2312"/>
          <w:color w:val="000000" w:themeColor="text1"/>
          <w:sz w:val="32"/>
          <w:szCs w:val="32"/>
          <w14:textFill>
            <w14:solidFill>
              <w14:schemeClr w14:val="tx1"/>
            </w14:solidFill>
          </w14:textFill>
        </w:rPr>
        <w:t>单位</w:t>
      </w:r>
      <w:r>
        <w:rPr>
          <w:rFonts w:ascii="仿宋_GB2312" w:hAnsi="仿宋_GB2312" w:eastAsia="仿宋_GB2312" w:cs="仿宋_GB2312"/>
          <w:color w:val="000000" w:themeColor="text1"/>
          <w:sz w:val="32"/>
          <w:szCs w:val="32"/>
          <w14:textFill>
            <w14:solidFill>
              <w14:schemeClr w14:val="tx1"/>
            </w14:solidFill>
          </w14:textFill>
        </w:rPr>
        <w:t>要</w:t>
      </w:r>
      <w:r>
        <w:rPr>
          <w:rFonts w:hint="eastAsia" w:ascii="仿宋_GB2312" w:hAnsi="仿宋_GB2312" w:eastAsia="仿宋_GB2312" w:cs="仿宋_GB2312"/>
          <w:color w:val="000000" w:themeColor="text1"/>
          <w:sz w:val="32"/>
          <w:szCs w:val="32"/>
          <w14:textFill>
            <w14:solidFill>
              <w14:schemeClr w14:val="tx1"/>
            </w14:solidFill>
          </w14:textFill>
        </w:rPr>
        <w:t>依照国家有关法律法规</w:t>
      </w:r>
      <w:r>
        <w:rPr>
          <w:rFonts w:ascii="仿宋_GB2312" w:hAnsi="仿宋_GB2312" w:eastAsia="仿宋_GB2312" w:cs="仿宋_GB2312"/>
          <w:color w:val="000000" w:themeColor="text1"/>
          <w:sz w:val="32"/>
          <w:szCs w:val="32"/>
          <w14:textFill>
            <w14:solidFill>
              <w14:schemeClr w14:val="tx1"/>
            </w14:solidFill>
          </w14:textFill>
        </w:rPr>
        <w:t>、标准规范和</w:t>
      </w:r>
      <w:r>
        <w:rPr>
          <w:rFonts w:hint="eastAsia" w:ascii="仿宋_GB2312" w:hAnsi="仿宋_GB2312" w:eastAsia="仿宋_GB2312" w:cs="仿宋_GB2312"/>
          <w:color w:val="000000" w:themeColor="text1"/>
          <w:sz w:val="32"/>
          <w:szCs w:val="32"/>
          <w14:textFill>
            <w14:solidFill>
              <w14:schemeClr w14:val="tx1"/>
            </w14:solidFill>
          </w14:textFill>
        </w:rPr>
        <w:t>合同履行</w:t>
      </w:r>
      <w:r>
        <w:rPr>
          <w:rFonts w:ascii="仿宋_GB2312" w:hAnsi="仿宋_GB2312" w:eastAsia="仿宋_GB2312" w:cs="仿宋_GB2312"/>
          <w:color w:val="000000" w:themeColor="text1"/>
          <w:sz w:val="32"/>
          <w:szCs w:val="32"/>
          <w14:textFill>
            <w14:solidFill>
              <w14:schemeClr w14:val="tx1"/>
            </w14:solidFill>
          </w14:textFill>
        </w:rPr>
        <w:t>安全风险管控</w:t>
      </w:r>
      <w:r>
        <w:rPr>
          <w:rFonts w:hint="eastAsia" w:ascii="仿宋_GB2312" w:hAnsi="仿宋_GB2312" w:eastAsia="仿宋_GB2312" w:cs="仿宋_GB2312"/>
          <w:color w:val="000000" w:themeColor="text1"/>
          <w:sz w:val="32"/>
          <w:szCs w:val="32"/>
          <w14:textFill>
            <w14:solidFill>
              <w14:schemeClr w14:val="tx1"/>
            </w14:solidFill>
          </w14:textFill>
        </w:rPr>
        <w:t>监理责</w:t>
      </w:r>
      <w:r>
        <w:rPr>
          <w:rFonts w:ascii="仿宋_GB2312" w:hAnsi="仿宋_GB2312" w:eastAsia="仿宋_GB2312" w:cs="仿宋_GB2312"/>
          <w:color w:val="000000" w:themeColor="text1"/>
          <w:sz w:val="32"/>
          <w:szCs w:val="32"/>
          <w14:textFill>
            <w14:solidFill>
              <w14:schemeClr w14:val="tx1"/>
            </w14:solidFill>
          </w14:textFill>
        </w:rPr>
        <w:t>任</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default" w:ascii="仿宋_GB2312" w:hAnsi="仿宋_GB2312" w:eastAsia="仿宋_GB2312" w:cs="仿宋_GB2312"/>
          <w:color w:val="000000" w:themeColor="text1"/>
          <w:sz w:val="32"/>
          <w:szCs w:val="32"/>
          <w14:textFill>
            <w14:solidFill>
              <w14:schemeClr w14:val="tx1"/>
            </w14:solidFill>
          </w14:textFill>
        </w:rPr>
        <w:t>及时</w:t>
      </w:r>
      <w:r>
        <w:rPr>
          <w:rFonts w:ascii="仿宋_GB2312" w:hAnsi="仿宋_GB2312" w:eastAsia="仿宋_GB2312" w:cs="仿宋_GB2312"/>
          <w:color w:val="000000" w:themeColor="text1"/>
          <w:sz w:val="32"/>
          <w:szCs w:val="32"/>
          <w14:textFill>
            <w14:solidFill>
              <w14:schemeClr w14:val="tx1"/>
            </w14:solidFill>
          </w14:textFill>
        </w:rPr>
        <w:t>编制重大安全风险</w:t>
      </w:r>
      <w:r>
        <w:rPr>
          <w:rFonts w:hint="eastAsia" w:ascii="仿宋_GB2312" w:hAnsi="仿宋_GB2312" w:eastAsia="仿宋_GB2312" w:cs="仿宋_GB2312"/>
          <w:color w:val="000000" w:themeColor="text1"/>
          <w:sz w:val="32"/>
          <w:szCs w:val="32"/>
          <w14:textFill>
            <w14:solidFill>
              <w14:schemeClr w14:val="tx1"/>
            </w14:solidFill>
          </w14:textFill>
        </w:rPr>
        <w:t>监理实施细则</w:t>
      </w:r>
      <w:r>
        <w:rPr>
          <w:rFonts w:hint="default" w:ascii="仿宋_GB2312" w:hAnsi="仿宋_GB2312" w:eastAsia="仿宋_GB2312" w:cs="仿宋_GB2312"/>
          <w:color w:val="000000" w:themeColor="text1"/>
          <w:sz w:val="32"/>
          <w:szCs w:val="32"/>
          <w14:textFill>
            <w14:solidFill>
              <w14:schemeClr w14:val="tx1"/>
            </w14:solidFill>
          </w14:textFill>
        </w:rPr>
        <w:t>，</w:t>
      </w:r>
      <w:r>
        <w:rPr>
          <w:rFonts w:ascii="仿宋_GB2312" w:hAnsi="仿宋_GB2312" w:eastAsia="仿宋_GB2312" w:cs="仿宋_GB2312"/>
          <w:color w:val="000000" w:themeColor="text1"/>
          <w:sz w:val="32"/>
          <w:szCs w:val="32"/>
          <w14:textFill>
            <w14:solidFill>
              <w14:schemeClr w14:val="tx1"/>
            </w14:solidFill>
          </w14:textFill>
        </w:rPr>
        <w:t>把控安全风险管控关键环节，</w:t>
      </w:r>
      <w:r>
        <w:rPr>
          <w:rFonts w:hint="default" w:ascii="仿宋_GB2312" w:hAnsi="仿宋_GB2312" w:eastAsia="仿宋_GB2312" w:cs="仿宋_GB2312"/>
          <w:color w:val="000000" w:themeColor="text1"/>
          <w:sz w:val="32"/>
          <w:szCs w:val="32"/>
          <w14:textFill>
            <w14:solidFill>
              <w14:schemeClr w14:val="tx1"/>
            </w14:solidFill>
          </w14:textFill>
        </w:rPr>
        <w:t>加强对重大风险和事故隐患监测方案、专项施工方案、应急预案等审核，坚决杜绝不符合要求的方案通过审核。</w:t>
      </w:r>
      <w:r>
        <w:rPr>
          <w:rFonts w:ascii="仿宋_GB2312" w:hAnsi="仿宋_GB2312" w:eastAsia="仿宋_GB2312" w:cs="仿宋_GB2312"/>
          <w:color w:val="000000" w:themeColor="text1"/>
          <w:sz w:val="32"/>
          <w:szCs w:val="32"/>
          <w14:textFill>
            <w14:solidFill>
              <w14:schemeClr w14:val="tx1"/>
            </w14:solidFill>
          </w14:textFill>
        </w:rPr>
        <w:t>强化安全风险工点等级及其防控措施</w:t>
      </w:r>
      <w:r>
        <w:rPr>
          <w:rFonts w:hint="eastAsia" w:ascii="仿宋_GB2312" w:hAnsi="仿宋_GB2312" w:eastAsia="仿宋_GB2312" w:cs="仿宋_GB2312"/>
          <w:color w:val="000000" w:themeColor="text1"/>
          <w:sz w:val="32"/>
          <w:szCs w:val="32"/>
          <w14:textFill>
            <w14:solidFill>
              <w14:schemeClr w14:val="tx1"/>
            </w14:solidFill>
          </w14:textFill>
        </w:rPr>
        <w:t>设计核对</w:t>
      </w:r>
      <w:r>
        <w:rPr>
          <w:rFonts w:ascii="仿宋_GB2312" w:hAnsi="仿宋_GB2312" w:eastAsia="仿宋_GB2312" w:cs="仿宋_GB2312"/>
          <w:color w:val="000000" w:themeColor="text1"/>
          <w:sz w:val="32"/>
          <w:szCs w:val="32"/>
          <w14:textFill>
            <w14:solidFill>
              <w14:schemeClr w14:val="tx1"/>
            </w14:solidFill>
          </w14:textFill>
        </w:rPr>
        <w:t>、措施落实和事故隐患治理情况检查，督促责任单位及时消除隐患</w:t>
      </w:r>
      <w:r>
        <w:rPr>
          <w:rFonts w:hint="default" w:ascii="仿宋_GB2312" w:hAnsi="仿宋_GB2312" w:eastAsia="仿宋_GB2312" w:cs="仿宋_GB2312"/>
          <w:color w:val="000000" w:themeColor="text1"/>
          <w:sz w:val="32"/>
          <w:szCs w:val="32"/>
          <w14:textFill>
            <w14:solidFill>
              <w14:schemeClr w14:val="tx1"/>
            </w14:solidFill>
          </w14:textFill>
        </w:rPr>
        <w:t>。</w:t>
      </w:r>
      <w:r>
        <w:rPr>
          <w:rFonts w:ascii="仿宋_GB2312" w:hAnsi="仿宋_GB2312" w:eastAsia="仿宋_GB2312" w:cs="仿宋_GB2312"/>
          <w:color w:val="000000" w:themeColor="text1"/>
          <w:sz w:val="32"/>
          <w:szCs w:val="32"/>
          <w14:textFill>
            <w14:solidFill>
              <w14:schemeClr w14:val="tx1"/>
            </w14:solidFill>
          </w14:textFill>
        </w:rPr>
        <w:t>对拒不</w:t>
      </w:r>
      <w:r>
        <w:rPr>
          <w:rFonts w:hint="eastAsia" w:ascii="仿宋_GB2312" w:hAnsi="仿宋_GB2312" w:eastAsia="仿宋_GB2312" w:cs="仿宋_GB2312"/>
          <w:color w:val="000000" w:themeColor="text1"/>
          <w:sz w:val="32"/>
          <w:szCs w:val="32"/>
          <w14:textFill>
            <w14:solidFill>
              <w14:schemeClr w14:val="tx1"/>
            </w14:solidFill>
          </w14:textFill>
        </w:rPr>
        <w:t>执行</w:t>
      </w:r>
      <w:r>
        <w:rPr>
          <w:rFonts w:ascii="仿宋_GB2312" w:hAnsi="仿宋_GB2312" w:eastAsia="仿宋_GB2312" w:cs="仿宋_GB2312"/>
          <w:color w:val="000000" w:themeColor="text1"/>
          <w:sz w:val="32"/>
          <w:szCs w:val="32"/>
          <w14:textFill>
            <w14:solidFill>
              <w14:schemeClr w14:val="tx1"/>
            </w14:solidFill>
          </w14:textFill>
        </w:rPr>
        <w:t>监理</w:t>
      </w:r>
      <w:r>
        <w:rPr>
          <w:rFonts w:hint="eastAsia" w:ascii="仿宋_GB2312" w:hAnsi="仿宋_GB2312" w:eastAsia="仿宋_GB2312" w:cs="仿宋_GB2312"/>
          <w:color w:val="000000" w:themeColor="text1"/>
          <w:sz w:val="32"/>
          <w:szCs w:val="32"/>
          <w14:textFill>
            <w14:solidFill>
              <w14:schemeClr w14:val="tx1"/>
            </w14:solidFill>
          </w14:textFill>
        </w:rPr>
        <w:t>指令</w:t>
      </w:r>
      <w:r>
        <w:rPr>
          <w:rFonts w:ascii="仿宋_GB2312" w:hAnsi="仿宋_GB2312" w:eastAsia="仿宋_GB2312" w:cs="仿宋_GB2312"/>
          <w:color w:val="000000" w:themeColor="text1"/>
          <w:sz w:val="32"/>
          <w:szCs w:val="32"/>
          <w14:textFill>
            <w14:solidFill>
              <w14:schemeClr w14:val="tx1"/>
            </w14:solidFill>
          </w14:textFill>
        </w:rPr>
        <w:t>的，依法报告建设单位或有关</w:t>
      </w:r>
      <w:r>
        <w:rPr>
          <w:rFonts w:hint="eastAsia" w:ascii="仿宋_GB2312" w:hAnsi="仿宋_GB2312" w:eastAsia="仿宋_GB2312" w:cs="仿宋_GB2312"/>
          <w:color w:val="000000" w:themeColor="text1"/>
          <w:sz w:val="32"/>
          <w:szCs w:val="32"/>
          <w14:textFill>
            <w14:solidFill>
              <w14:schemeClr w14:val="tx1"/>
            </w14:solidFill>
          </w14:textFill>
        </w:rPr>
        <w:t>监管</w:t>
      </w:r>
      <w:r>
        <w:rPr>
          <w:rFonts w:ascii="仿宋_GB2312" w:hAnsi="仿宋_GB2312" w:eastAsia="仿宋_GB2312" w:cs="仿宋_GB2312"/>
          <w:color w:val="000000" w:themeColor="text1"/>
          <w:sz w:val="32"/>
          <w:szCs w:val="32"/>
          <w14:textFill>
            <w14:solidFill>
              <w14:schemeClr w14:val="tx1"/>
            </w14:solidFill>
          </w14:textFill>
        </w:rPr>
        <w:t>部门。</w:t>
      </w:r>
    </w:p>
    <w:p>
      <w:pPr>
        <w:numPr>
          <w:ilvl w:val="-1"/>
          <w:numId w:val="0"/>
        </w:numPr>
        <w:spacing w:line="579" w:lineRule="exact"/>
        <w:ind w:firstLine="0" w:firstLineChars="0"/>
        <w:rPr>
          <w:rFonts w:ascii="黑体" w:hAnsi="黑体" w:eastAsia="黑体" w:cs="黑体"/>
          <w:sz w:val="32"/>
          <w:szCs w:val="32"/>
        </w:rPr>
      </w:pPr>
      <w:r>
        <w:rPr>
          <w:rFonts w:ascii="黑体" w:hAnsi="黑体" w:eastAsia="黑体" w:cs="Times New Roman"/>
          <w:sz w:val="32"/>
          <w:szCs w:val="32"/>
        </w:rPr>
        <w:t xml:space="preserve">    四、做好</w:t>
      </w:r>
      <w:r>
        <w:rPr>
          <w:rFonts w:ascii="黑体" w:hAnsi="黑体" w:eastAsia="黑体" w:cs="黑体"/>
          <w:sz w:val="32"/>
          <w:szCs w:val="32"/>
        </w:rPr>
        <w:t>安全</w:t>
      </w:r>
      <w:r>
        <w:rPr>
          <w:rFonts w:hint="eastAsia" w:ascii="黑体" w:hAnsi="黑体" w:eastAsia="黑体" w:cs="黑体"/>
          <w:sz w:val="32"/>
          <w:szCs w:val="32"/>
        </w:rPr>
        <w:t>风险</w:t>
      </w:r>
      <w:r>
        <w:rPr>
          <w:rFonts w:ascii="黑体" w:hAnsi="黑体" w:eastAsia="黑体" w:cs="黑体"/>
          <w:sz w:val="32"/>
          <w:szCs w:val="32"/>
        </w:rPr>
        <w:t>监管</w:t>
      </w:r>
      <w:r>
        <w:rPr>
          <w:rFonts w:hint="eastAsia" w:ascii="黑体" w:hAnsi="黑体" w:eastAsia="黑体" w:cs="黑体"/>
          <w:sz w:val="32"/>
          <w:szCs w:val="32"/>
        </w:rPr>
        <w:t>工作</w:t>
      </w:r>
    </w:p>
    <w:p>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各地区铁路监管局</w:t>
      </w:r>
      <w:r>
        <w:rPr>
          <w:rFonts w:hint="default" w:ascii="仿宋_GB2312" w:hAnsi="仿宋_GB2312" w:eastAsia="仿宋_GB2312" w:cs="仿宋_GB2312"/>
          <w:color w:val="000000" w:themeColor="text1"/>
          <w:sz w:val="32"/>
          <w:szCs w:val="32"/>
          <w14:textFill>
            <w14:solidFill>
              <w14:schemeClr w14:val="tx1"/>
            </w14:solidFill>
          </w14:textFill>
        </w:rPr>
        <w:t>（含工程质监中心，以下同）</w:t>
      </w:r>
      <w:r>
        <w:rPr>
          <w:rFonts w:hint="eastAsia" w:ascii="仿宋_GB2312" w:hAnsi="仿宋_GB2312" w:eastAsia="仿宋_GB2312" w:cs="仿宋_GB2312"/>
          <w:sz w:val="32"/>
          <w:szCs w:val="32"/>
        </w:rPr>
        <w:t>要</w:t>
      </w:r>
      <w:r>
        <w:rPr>
          <w:rFonts w:hint="default" w:ascii="仿宋_GB2312" w:hAnsi="仿宋_GB2312" w:eastAsia="仿宋_GB2312" w:cs="仿宋_GB2312"/>
          <w:sz w:val="32"/>
          <w:szCs w:val="32"/>
        </w:rPr>
        <w:t>根据职责会同相关部门加强安全风险管控监督检查，</w:t>
      </w:r>
      <w:r>
        <w:rPr>
          <w:rFonts w:hint="eastAsia" w:ascii="仿宋_GB2312" w:hAnsi="仿宋_GB2312" w:eastAsia="仿宋_GB2312" w:cs="仿宋_GB2312"/>
          <w:sz w:val="32"/>
          <w:szCs w:val="32"/>
        </w:rPr>
        <w:t>督促参建单位</w:t>
      </w:r>
      <w:r>
        <w:rPr>
          <w:rFonts w:ascii="仿宋_GB2312" w:hAnsi="仿宋_GB2312" w:eastAsia="仿宋_GB2312" w:cs="仿宋_GB2312"/>
          <w:sz w:val="32"/>
          <w:szCs w:val="32"/>
        </w:rPr>
        <w:t>落实企业主体责任，加强安全风险管控，</w:t>
      </w:r>
      <w:r>
        <w:rPr>
          <w:rFonts w:hint="default" w:ascii="仿宋_GB2312" w:hAnsi="仿宋_GB2312" w:eastAsia="仿宋_GB2312" w:cs="仿宋_GB2312"/>
          <w:sz w:val="32"/>
          <w:szCs w:val="32"/>
        </w:rPr>
        <w:t>构建</w:t>
      </w:r>
      <w:r>
        <w:rPr>
          <w:rFonts w:ascii="仿宋_GB2312" w:hAnsi="仿宋_GB2312" w:eastAsia="仿宋_GB2312" w:cs="仿宋_GB2312"/>
          <w:sz w:val="32"/>
          <w:szCs w:val="32"/>
        </w:rPr>
        <w:t>铁路工程安全风险分级管控和事故隐患排查治理机制，扎实做好</w:t>
      </w:r>
      <w:r>
        <w:rPr>
          <w:rFonts w:hint="eastAsia" w:ascii="仿宋_GB2312" w:hAnsi="仿宋_GB2312" w:eastAsia="仿宋_GB2312" w:cs="仿宋_GB2312"/>
          <w:sz w:val="32"/>
          <w:szCs w:val="32"/>
        </w:rPr>
        <w:t>铁路工程安全</w:t>
      </w:r>
      <w:r>
        <w:rPr>
          <w:rFonts w:hint="default" w:ascii="仿宋_GB2312" w:hAnsi="仿宋_GB2312" w:eastAsia="仿宋_GB2312" w:cs="仿宋_GB2312"/>
          <w:sz w:val="32"/>
          <w:szCs w:val="32"/>
        </w:rPr>
        <w:t>生产</w:t>
      </w:r>
      <w:r>
        <w:rPr>
          <w:rFonts w:ascii="仿宋_GB2312" w:hAnsi="仿宋_GB2312" w:eastAsia="仿宋_GB2312" w:cs="仿宋_GB2312"/>
          <w:sz w:val="32"/>
          <w:szCs w:val="32"/>
        </w:rPr>
        <w:t>工作</w:t>
      </w:r>
      <w:r>
        <w:rPr>
          <w:rFonts w:hint="eastAsia" w:ascii="仿宋_GB2312" w:hAnsi="仿宋_GB2312" w:eastAsia="仿宋_GB2312" w:cs="仿宋_GB2312"/>
          <w:sz w:val="32"/>
          <w:szCs w:val="32"/>
        </w:rPr>
        <w:t>。</w:t>
      </w:r>
    </w:p>
    <w:p>
      <w:pPr>
        <w:spacing w:line="579" w:lineRule="exact"/>
        <w:ind w:firstLine="640" w:firstLineChars="200"/>
        <w:rPr>
          <w:rFonts w:ascii="仿宋_GB2312" w:hAnsi="仿宋_GB2312" w:eastAsia="仿宋_GB2312" w:cs="仿宋_GB2312"/>
          <w:sz w:val="32"/>
          <w:szCs w:val="32"/>
        </w:rPr>
      </w:pPr>
      <w:r>
        <w:rPr>
          <w:rFonts w:hint="eastAsia" w:ascii="楷体" w:hAnsi="楷体" w:eastAsia="楷体" w:cs="楷体"/>
          <w:b w:val="0"/>
          <w:bCs w:val="0"/>
          <w:color w:val="000000" w:themeColor="text1"/>
          <w:sz w:val="32"/>
          <w:szCs w:val="32"/>
          <w14:textFill>
            <w14:solidFill>
              <w14:schemeClr w14:val="tx1"/>
            </w14:solidFill>
          </w14:textFill>
        </w:rPr>
        <w:t>11</w:t>
      </w:r>
      <w:r>
        <w:rPr>
          <w:rFonts w:hint="eastAsia" w:ascii="楷体" w:hAnsi="楷体" w:eastAsia="楷体" w:cs="楷体"/>
          <w:b w:val="0"/>
          <w:bCs w:val="0"/>
          <w:color w:val="000000" w:themeColor="text1"/>
          <w:sz w:val="32"/>
          <w:szCs w:val="32"/>
          <w14:textFill>
            <w14:solidFill>
              <w14:schemeClr w14:val="tx1"/>
            </w14:solidFill>
          </w14:textFill>
        </w:rPr>
        <w:t>.掌握</w:t>
      </w:r>
      <w:r>
        <w:rPr>
          <w:rFonts w:hint="default" w:ascii="楷体" w:hAnsi="楷体" w:eastAsia="楷体" w:cs="楷体"/>
          <w:b w:val="0"/>
          <w:bCs w:val="0"/>
          <w:color w:val="000000" w:themeColor="text1"/>
          <w:sz w:val="32"/>
          <w:szCs w:val="32"/>
          <w14:textFill>
            <w14:solidFill>
              <w14:schemeClr w14:val="tx1"/>
            </w14:solidFill>
          </w14:textFill>
        </w:rPr>
        <w:t>辖区</w:t>
      </w:r>
      <w:r>
        <w:rPr>
          <w:rFonts w:hint="eastAsia" w:ascii="楷体" w:hAnsi="楷体" w:eastAsia="楷体" w:cs="楷体"/>
          <w:b w:val="0"/>
          <w:bCs w:val="0"/>
          <w:color w:val="000000" w:themeColor="text1"/>
          <w:sz w:val="32"/>
          <w:szCs w:val="32"/>
          <w14:textFill>
            <w14:solidFill>
              <w14:schemeClr w14:val="tx1"/>
            </w14:solidFill>
          </w14:textFill>
        </w:rPr>
        <w:t>情况。</w:t>
      </w:r>
      <w:r>
        <w:rPr>
          <w:rFonts w:hint="eastAsia" w:ascii="仿宋_GB2312" w:hAnsi="仿宋_GB2312" w:eastAsia="仿宋_GB2312" w:cs="仿宋_GB2312"/>
          <w:color w:val="000000" w:themeColor="text1"/>
          <w:sz w:val="32"/>
          <w:szCs w:val="32"/>
          <w14:textFill>
            <w14:solidFill>
              <w14:schemeClr w14:val="tx1"/>
            </w14:solidFill>
          </w14:textFill>
        </w:rPr>
        <w:t>要</w:t>
      </w:r>
      <w:r>
        <w:rPr>
          <w:rFonts w:ascii="仿宋_GB2312" w:hAnsi="仿宋_GB2312" w:eastAsia="仿宋_GB2312" w:cs="仿宋_GB2312"/>
          <w:color w:val="000000" w:themeColor="text1"/>
          <w:sz w:val="32"/>
          <w:szCs w:val="32"/>
          <w14:textFill>
            <w14:solidFill>
              <w14:schemeClr w14:val="tx1"/>
            </w14:solidFill>
          </w14:textFill>
        </w:rPr>
        <w:t>通过</w:t>
      </w:r>
      <w:r>
        <w:rPr>
          <w:rFonts w:ascii="仿宋_GB2312" w:hAnsi="仿宋_GB2312" w:eastAsia="仿宋_GB2312" w:cs="仿宋_GB2312"/>
          <w:color w:val="000000" w:themeColor="text1"/>
          <w:sz w:val="32"/>
          <w:szCs w:val="32"/>
          <w:u w:val="none"/>
          <w14:textFill>
            <w14:solidFill>
              <w14:schemeClr w14:val="tx1"/>
            </w14:solidFill>
          </w14:textFill>
        </w:rPr>
        <w:t>安全措施备案</w:t>
      </w:r>
      <w:r>
        <w:rPr>
          <w:rFonts w:ascii="仿宋_GB2312" w:hAnsi="仿宋_GB2312" w:eastAsia="仿宋_GB2312" w:cs="仿宋_GB2312"/>
          <w:color w:val="000000" w:themeColor="text1"/>
          <w:sz w:val="32"/>
          <w:szCs w:val="32"/>
          <w14:textFill>
            <w14:solidFill>
              <w14:schemeClr w14:val="tx1"/>
            </w14:solidFill>
          </w14:textFill>
        </w:rPr>
        <w:t>、监督检查等方式，</w:t>
      </w:r>
      <w:r>
        <w:rPr>
          <w:rFonts w:hint="eastAsia" w:ascii="仿宋_GB2312" w:hAnsi="仿宋_GB2312" w:eastAsia="仿宋_GB2312" w:cs="仿宋_GB2312"/>
          <w:color w:val="000000" w:themeColor="text1"/>
          <w:sz w:val="32"/>
          <w:szCs w:val="32"/>
          <w14:textFill>
            <w14:solidFill>
              <w14:schemeClr w14:val="tx1"/>
            </w14:solidFill>
          </w14:textFill>
        </w:rPr>
        <w:t>深入摸排</w:t>
      </w:r>
      <w:r>
        <w:rPr>
          <w:rFonts w:hint="default" w:ascii="仿宋_GB2312" w:hAnsi="仿宋_GB2312" w:eastAsia="仿宋_GB2312" w:cs="仿宋_GB2312"/>
          <w:color w:val="000000" w:themeColor="text1"/>
          <w:sz w:val="32"/>
          <w:szCs w:val="32"/>
          <w14:textFill>
            <w14:solidFill>
              <w14:schemeClr w14:val="tx1"/>
            </w14:solidFill>
          </w14:textFill>
        </w:rPr>
        <w:t>辖</w:t>
      </w:r>
      <w:r>
        <w:rPr>
          <w:rFonts w:hint="eastAsia" w:ascii="仿宋_GB2312" w:hAnsi="仿宋_GB2312" w:eastAsia="仿宋_GB2312" w:cs="仿宋_GB2312"/>
          <w:color w:val="000000" w:themeColor="text1"/>
          <w:sz w:val="32"/>
          <w:szCs w:val="32"/>
          <w14:textFill>
            <w14:solidFill>
              <w14:schemeClr w14:val="tx1"/>
            </w14:solidFill>
          </w14:textFill>
        </w:rPr>
        <w:t>区</w:t>
      </w:r>
      <w:r>
        <w:rPr>
          <w:rFonts w:ascii="仿宋_GB2312" w:hAnsi="仿宋_GB2312" w:eastAsia="仿宋_GB2312" w:cs="仿宋_GB2312"/>
          <w:color w:val="000000" w:themeColor="text1"/>
          <w:sz w:val="32"/>
          <w:szCs w:val="32"/>
          <w14:textFill>
            <w14:solidFill>
              <w14:schemeClr w14:val="tx1"/>
            </w14:solidFill>
          </w14:textFill>
        </w:rPr>
        <w:t>铁路工程建设</w:t>
      </w:r>
      <w:r>
        <w:rPr>
          <w:rFonts w:hint="eastAsia" w:ascii="仿宋_GB2312" w:hAnsi="仿宋_GB2312" w:eastAsia="仿宋_GB2312" w:cs="仿宋_GB2312"/>
          <w:color w:val="000000" w:themeColor="text1"/>
          <w:sz w:val="32"/>
          <w:szCs w:val="32"/>
          <w14:textFill>
            <w14:solidFill>
              <w14:schemeClr w14:val="tx1"/>
            </w14:solidFill>
          </w14:textFill>
        </w:rPr>
        <w:t>安全生产风险</w:t>
      </w:r>
      <w:r>
        <w:rPr>
          <w:rFonts w:ascii="仿宋_GB2312" w:hAnsi="仿宋_GB2312" w:eastAsia="仿宋_GB2312" w:cs="仿宋_GB2312"/>
          <w:color w:val="000000" w:themeColor="text1"/>
          <w:sz w:val="32"/>
          <w:szCs w:val="32"/>
          <w14:textFill>
            <w14:solidFill>
              <w14:schemeClr w14:val="tx1"/>
            </w14:solidFill>
          </w14:textFill>
        </w:rPr>
        <w:t>情况</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sz w:val="32"/>
          <w:szCs w:val="32"/>
        </w:rPr>
        <w:t>建立</w:t>
      </w:r>
      <w:r>
        <w:rPr>
          <w:rFonts w:ascii="仿宋_GB2312" w:hAnsi="仿宋_GB2312" w:eastAsia="仿宋_GB2312" w:cs="仿宋_GB2312"/>
          <w:sz w:val="32"/>
          <w:szCs w:val="32"/>
        </w:rPr>
        <w:t>包括参建单位、工点类型、</w:t>
      </w:r>
      <w:r>
        <w:rPr>
          <w:rFonts w:hint="eastAsia" w:ascii="仿宋_GB2312" w:hAnsi="仿宋_GB2312" w:eastAsia="仿宋_GB2312" w:cs="仿宋_GB2312"/>
          <w:sz w:val="32"/>
          <w:szCs w:val="32"/>
        </w:rPr>
        <w:t>地理位置、</w:t>
      </w:r>
      <w:r>
        <w:rPr>
          <w:rFonts w:hint="default" w:ascii="仿宋_GB2312" w:hAnsi="仿宋_GB2312" w:eastAsia="仿宋_GB2312" w:cs="仿宋_GB2312"/>
          <w:sz w:val="32"/>
          <w:szCs w:val="32"/>
        </w:rPr>
        <w:t>安全风</w:t>
      </w:r>
      <w:r>
        <w:rPr>
          <w:rFonts w:hint="eastAsia" w:ascii="仿宋_GB2312" w:hAnsi="仿宋_GB2312" w:eastAsia="仿宋_GB2312" w:cs="仿宋_GB2312"/>
          <w:sz w:val="32"/>
          <w:szCs w:val="32"/>
        </w:rPr>
        <w:t>险</w:t>
      </w:r>
      <w:r>
        <w:rPr>
          <w:rFonts w:hint="default" w:ascii="仿宋_GB2312" w:hAnsi="仿宋_GB2312" w:eastAsia="仿宋_GB2312" w:cs="仿宋_GB2312"/>
          <w:sz w:val="32"/>
          <w:szCs w:val="32"/>
        </w:rPr>
        <w:t>和事故隐患</w:t>
      </w:r>
      <w:r>
        <w:rPr>
          <w:rFonts w:hint="eastAsia" w:ascii="仿宋_GB2312" w:hAnsi="仿宋_GB2312" w:eastAsia="仿宋_GB2312" w:cs="仿宋_GB2312"/>
          <w:sz w:val="32"/>
          <w:szCs w:val="32"/>
        </w:rPr>
        <w:t>特性、</w:t>
      </w:r>
      <w:r>
        <w:rPr>
          <w:rFonts w:hint="default" w:ascii="仿宋_GB2312" w:hAnsi="仿宋_GB2312" w:eastAsia="仿宋_GB2312" w:cs="仿宋_GB2312"/>
          <w:sz w:val="32"/>
          <w:szCs w:val="32"/>
        </w:rPr>
        <w:t>防范措施、</w:t>
      </w:r>
      <w:r>
        <w:rPr>
          <w:rFonts w:hint="eastAsia" w:ascii="仿宋_GB2312" w:hAnsi="仿宋_GB2312" w:eastAsia="仿宋_GB2312" w:cs="仿宋_GB2312"/>
          <w:sz w:val="32"/>
          <w:szCs w:val="32"/>
        </w:rPr>
        <w:t>事故后果</w:t>
      </w:r>
      <w:r>
        <w:rPr>
          <w:rFonts w:ascii="仿宋_GB2312" w:hAnsi="仿宋_GB2312" w:eastAsia="仿宋_GB2312" w:cs="仿宋_GB2312"/>
          <w:sz w:val="32"/>
          <w:szCs w:val="32"/>
        </w:rPr>
        <w:t>及可能</w:t>
      </w:r>
      <w:r>
        <w:rPr>
          <w:rFonts w:hint="eastAsia" w:ascii="仿宋_GB2312" w:hAnsi="仿宋_GB2312" w:eastAsia="仿宋_GB2312" w:cs="仿宋_GB2312"/>
          <w:sz w:val="32"/>
          <w:szCs w:val="32"/>
        </w:rPr>
        <w:t>影响范围等信息</w:t>
      </w:r>
      <w:r>
        <w:rPr>
          <w:rFonts w:hint="default" w:ascii="仿宋_GB2312" w:hAnsi="仿宋_GB2312" w:eastAsia="仿宋_GB2312" w:cs="仿宋_GB2312"/>
          <w:sz w:val="32"/>
          <w:szCs w:val="32"/>
        </w:rPr>
        <w:t>的</w:t>
      </w:r>
      <w:r>
        <w:rPr>
          <w:rFonts w:hint="eastAsia" w:ascii="仿宋_GB2312" w:hAnsi="仿宋_GB2312" w:eastAsia="仿宋_GB2312" w:cs="仿宋_GB2312"/>
          <w:sz w:val="32"/>
          <w:szCs w:val="32"/>
        </w:rPr>
        <w:t>重大风险</w:t>
      </w:r>
      <w:r>
        <w:rPr>
          <w:rFonts w:ascii="仿宋_GB2312" w:hAnsi="仿宋_GB2312" w:eastAsia="仿宋_GB2312" w:cs="仿宋_GB2312"/>
          <w:sz w:val="32"/>
          <w:szCs w:val="32"/>
        </w:rPr>
        <w:t>工点</w:t>
      </w:r>
      <w:r>
        <w:rPr>
          <w:rFonts w:hint="eastAsia" w:ascii="仿宋_GB2312" w:hAnsi="仿宋_GB2312" w:eastAsia="仿宋_GB2312" w:cs="仿宋_GB2312"/>
          <w:sz w:val="32"/>
          <w:szCs w:val="32"/>
        </w:rPr>
        <w:t>档案，准确记录重大风险</w:t>
      </w:r>
      <w:r>
        <w:rPr>
          <w:rFonts w:ascii="仿宋_GB2312" w:hAnsi="仿宋_GB2312" w:eastAsia="仿宋_GB2312" w:cs="仿宋_GB2312"/>
          <w:sz w:val="32"/>
          <w:szCs w:val="32"/>
        </w:rPr>
        <w:t>工点情况，动态</w:t>
      </w:r>
      <w:r>
        <w:rPr>
          <w:rFonts w:hint="eastAsia" w:ascii="仿宋_GB2312" w:hAnsi="仿宋_GB2312" w:eastAsia="仿宋_GB2312" w:cs="仿宋_GB2312"/>
          <w:sz w:val="32"/>
          <w:szCs w:val="32"/>
        </w:rPr>
        <w:t>掌握</w:t>
      </w:r>
      <w:r>
        <w:rPr>
          <w:rFonts w:hint="default" w:ascii="仿宋_GB2312" w:hAnsi="仿宋_GB2312" w:eastAsia="仿宋_GB2312" w:cs="仿宋_GB2312"/>
          <w:sz w:val="32"/>
          <w:szCs w:val="32"/>
        </w:rPr>
        <w:t>安全风险和事故隐患变化</w:t>
      </w:r>
      <w:r>
        <w:rPr>
          <w:rFonts w:hint="eastAsia" w:ascii="仿宋_GB2312" w:hAnsi="仿宋_GB2312" w:eastAsia="仿宋_GB2312" w:cs="仿宋_GB2312"/>
          <w:sz w:val="32"/>
          <w:szCs w:val="32"/>
        </w:rPr>
        <w:t>情况</w:t>
      </w:r>
      <w:r>
        <w:rPr>
          <w:rFonts w:hint="default" w:ascii="仿宋_GB2312" w:hAnsi="仿宋_GB2312" w:eastAsia="仿宋_GB2312" w:cs="仿宋_GB2312"/>
          <w:sz w:val="32"/>
          <w:szCs w:val="32"/>
        </w:rPr>
        <w:t>，为做好辖区铁路工程建设安全风险监管工作奠定基础。</w:t>
      </w:r>
    </w:p>
    <w:p>
      <w:pPr>
        <w:pStyle w:val="5"/>
        <w:widowControl/>
        <w:spacing w:before="0" w:beforeAutospacing="0" w:after="0" w:afterAutospacing="0" w:line="579" w:lineRule="exact"/>
        <w:ind w:firstLine="640" w:firstLineChars="200"/>
        <w:jc w:val="both"/>
        <w:rPr>
          <w:rFonts w:ascii="仿宋_GB2312" w:hAnsi="仿宋_GB2312" w:eastAsia="仿宋_GB2312" w:cs="仿宋_GB2312"/>
          <w:sz w:val="32"/>
          <w:szCs w:val="32"/>
        </w:rPr>
      </w:pPr>
      <w:r>
        <w:rPr>
          <w:rFonts w:hint="eastAsia" w:ascii="楷体" w:hAnsi="楷体" w:eastAsia="楷体" w:cs="楷体"/>
          <w:b w:val="0"/>
          <w:bCs w:val="0"/>
          <w:sz w:val="32"/>
          <w:szCs w:val="32"/>
        </w:rPr>
        <w:t>1</w:t>
      </w:r>
      <w:r>
        <w:rPr>
          <w:rFonts w:hint="eastAsia" w:ascii="楷体" w:hAnsi="楷体" w:eastAsia="楷体" w:cs="楷体"/>
          <w:b w:val="0"/>
          <w:bCs w:val="0"/>
          <w:sz w:val="32"/>
          <w:szCs w:val="32"/>
        </w:rPr>
        <w:t>2.</w:t>
      </w:r>
      <w:r>
        <w:rPr>
          <w:rFonts w:hint="default" w:ascii="楷体" w:hAnsi="楷体" w:eastAsia="楷体" w:cs="楷体"/>
          <w:b w:val="0"/>
          <w:bCs w:val="0"/>
          <w:sz w:val="32"/>
          <w:szCs w:val="32"/>
        </w:rPr>
        <w:t>督促</w:t>
      </w:r>
      <w:r>
        <w:rPr>
          <w:rFonts w:hint="eastAsia" w:ascii="楷体" w:hAnsi="楷体" w:eastAsia="楷体" w:cs="楷体"/>
          <w:b w:val="0"/>
          <w:bCs w:val="0"/>
          <w:sz w:val="32"/>
          <w:szCs w:val="32"/>
        </w:rPr>
        <w:t>加强管控。</w:t>
      </w:r>
      <w:r>
        <w:rPr>
          <w:rFonts w:ascii="仿宋_GB2312" w:hAnsi="仿宋_GB2312" w:eastAsia="仿宋_GB2312" w:cs="仿宋_GB2312"/>
          <w:sz w:val="32"/>
          <w:szCs w:val="32"/>
        </w:rPr>
        <w:t>要</w:t>
      </w:r>
      <w:r>
        <w:rPr>
          <w:rFonts w:ascii="仿宋_GB2312" w:hAnsi="仿宋_GB2312" w:eastAsia="仿宋_GB2312" w:cs="仿宋_GB2312"/>
          <w:color w:val="000000" w:themeColor="text1"/>
          <w:sz w:val="32"/>
          <w:szCs w:val="32"/>
          <w14:textFill>
            <w14:solidFill>
              <w14:schemeClr w14:val="tx1"/>
            </w14:solidFill>
          </w14:textFill>
        </w:rPr>
        <w:t>加强对铁路工程参建单位安全</w:t>
      </w:r>
      <w:r>
        <w:rPr>
          <w:rFonts w:hint="eastAsia" w:ascii="仿宋_GB2312" w:hAnsi="仿宋_GB2312" w:eastAsia="仿宋_GB2312" w:cs="仿宋_GB2312"/>
          <w:color w:val="000000" w:themeColor="text1"/>
          <w:sz w:val="32"/>
          <w:szCs w:val="32"/>
          <w14:textFill>
            <w14:solidFill>
              <w14:schemeClr w14:val="tx1"/>
            </w14:solidFill>
          </w14:textFill>
        </w:rPr>
        <w:t>风险</w:t>
      </w:r>
      <w:r>
        <w:rPr>
          <w:rFonts w:ascii="仿宋_GB2312" w:hAnsi="仿宋_GB2312" w:eastAsia="仿宋_GB2312" w:cs="仿宋_GB2312"/>
          <w:color w:val="000000" w:themeColor="text1"/>
          <w:sz w:val="32"/>
          <w:szCs w:val="32"/>
          <w14:textFill>
            <w14:solidFill>
              <w14:schemeClr w14:val="tx1"/>
            </w14:solidFill>
          </w14:textFill>
        </w:rPr>
        <w:t>管控情况检查，</w:t>
      </w:r>
      <w:r>
        <w:rPr>
          <w:rFonts w:ascii="仿宋_GB2312" w:hAnsi="仿宋_GB2312" w:eastAsia="仿宋_GB2312" w:cs="仿宋_GB2312"/>
          <w:sz w:val="32"/>
          <w:szCs w:val="32"/>
        </w:rPr>
        <w:t>督促铁路参建单位依法落实企业安全生产主体责任，科学制定安全风险分级管控和事故隐患排查治理措施及程序，掌握重大风险和事故隐患动态信息，强化防控措施落实，配足配齐防控物资，确保重大风险和事故隐患治理得到有效管控。</w:t>
      </w:r>
    </w:p>
    <w:p>
      <w:pPr>
        <w:spacing w:line="579" w:lineRule="exact"/>
        <w:ind w:firstLine="640" w:firstLineChars="200"/>
        <w:rPr>
          <w:rFonts w:ascii="仿宋_GB2312" w:hAnsi="仿宋_GB2312" w:eastAsia="仿宋_GB2312" w:cs="仿宋_GB2312"/>
          <w:sz w:val="32"/>
          <w:szCs w:val="32"/>
        </w:rPr>
      </w:pPr>
      <w:r>
        <w:rPr>
          <w:rFonts w:hint="eastAsia" w:ascii="楷体" w:hAnsi="楷体" w:eastAsia="楷体" w:cs="楷体"/>
          <w:b w:val="0"/>
          <w:bCs w:val="0"/>
          <w:sz w:val="32"/>
          <w:szCs w:val="32"/>
        </w:rPr>
        <w:t>1</w:t>
      </w:r>
      <w:r>
        <w:rPr>
          <w:rFonts w:hint="eastAsia" w:ascii="楷体" w:hAnsi="楷体" w:eastAsia="楷体" w:cs="楷体"/>
          <w:b w:val="0"/>
          <w:bCs w:val="0"/>
          <w:sz w:val="32"/>
          <w:szCs w:val="32"/>
        </w:rPr>
        <w:t>3.动态</w:t>
      </w:r>
      <w:r>
        <w:rPr>
          <w:rFonts w:hint="default" w:ascii="楷体" w:hAnsi="楷体" w:eastAsia="楷体" w:cs="楷体"/>
          <w:b w:val="0"/>
          <w:bCs w:val="0"/>
          <w:sz w:val="32"/>
          <w:szCs w:val="32"/>
        </w:rPr>
        <w:t>风险</w:t>
      </w:r>
      <w:r>
        <w:rPr>
          <w:rFonts w:hint="eastAsia" w:ascii="楷体" w:hAnsi="楷体" w:eastAsia="楷体" w:cs="楷体"/>
          <w:b w:val="0"/>
          <w:bCs w:val="0"/>
          <w:sz w:val="32"/>
          <w:szCs w:val="32"/>
        </w:rPr>
        <w:t>监管。</w:t>
      </w:r>
      <w:r>
        <w:rPr>
          <w:rFonts w:hint="eastAsia" w:ascii="仿宋_GB2312" w:hAnsi="仿宋_GB2312" w:eastAsia="仿宋_GB2312" w:cs="仿宋_GB2312"/>
          <w:sz w:val="32"/>
          <w:szCs w:val="32"/>
        </w:rPr>
        <w:t>要根据辖区铁路工程建设情况，按照“双随机、一公开”为基本手段、重点监管为补充</w:t>
      </w:r>
      <w:r>
        <w:rPr>
          <w:rFonts w:hint="default" w:ascii="仿宋_GB2312" w:hAnsi="仿宋_GB2312" w:eastAsia="仿宋_GB2312" w:cs="仿宋_GB2312"/>
          <w:sz w:val="32"/>
          <w:szCs w:val="32"/>
        </w:rPr>
        <w:t>、</w:t>
      </w:r>
      <w:r>
        <w:rPr>
          <w:rFonts w:hint="eastAsia" w:ascii="仿宋_GB2312" w:hAnsi="仿宋_GB2312" w:eastAsia="仿宋_GB2312" w:cs="仿宋_GB2312"/>
          <w:sz w:val="32"/>
          <w:szCs w:val="32"/>
        </w:rPr>
        <w:t>信用监管为基础的新型监管方式，</w:t>
      </w:r>
      <w:r>
        <w:rPr>
          <w:rFonts w:ascii="仿宋_GB2312" w:hAnsi="仿宋_GB2312" w:eastAsia="仿宋_GB2312" w:cs="仿宋_GB2312"/>
          <w:sz w:val="32"/>
          <w:szCs w:val="32"/>
        </w:rPr>
        <w:t>动态分析辖区安全风险情况，</w:t>
      </w:r>
      <w:r>
        <w:rPr>
          <w:rFonts w:hint="eastAsia" w:ascii="仿宋_GB2312" w:hAnsi="仿宋_GB2312" w:eastAsia="仿宋_GB2312" w:cs="仿宋_GB2312"/>
          <w:sz w:val="32"/>
          <w:szCs w:val="32"/>
        </w:rPr>
        <w:t>充分发挥监督检测作用，</w:t>
      </w:r>
      <w:r>
        <w:rPr>
          <w:rFonts w:ascii="仿宋_GB2312" w:hAnsi="仿宋_GB2312" w:eastAsia="仿宋_GB2312" w:cs="仿宋_GB2312"/>
          <w:sz w:val="32"/>
          <w:szCs w:val="32"/>
        </w:rPr>
        <w:t>依法依规</w:t>
      </w:r>
      <w:r>
        <w:rPr>
          <w:rFonts w:hint="eastAsia" w:ascii="仿宋_GB2312" w:hAnsi="仿宋_GB2312" w:eastAsia="仿宋_GB2312" w:cs="仿宋_GB2312"/>
          <w:sz w:val="32"/>
          <w:szCs w:val="32"/>
        </w:rPr>
        <w:t>落实不良行为</w:t>
      </w:r>
      <w:r>
        <w:rPr>
          <w:rFonts w:hint="default" w:ascii="仿宋_GB2312" w:hAnsi="仿宋_GB2312" w:eastAsia="仿宋_GB2312" w:cs="仿宋_GB2312"/>
          <w:sz w:val="32"/>
          <w:szCs w:val="32"/>
        </w:rPr>
        <w:t>认定</w:t>
      </w:r>
      <w:r>
        <w:rPr>
          <w:rFonts w:hint="eastAsia" w:ascii="仿宋_GB2312" w:hAnsi="仿宋_GB2312" w:eastAsia="仿宋_GB2312" w:cs="仿宋_GB2312"/>
          <w:sz w:val="32"/>
          <w:szCs w:val="32"/>
        </w:rPr>
        <w:t>记录</w:t>
      </w:r>
      <w:r>
        <w:rPr>
          <w:rFonts w:hint="default" w:ascii="仿宋_GB2312" w:hAnsi="仿宋_GB2312" w:eastAsia="仿宋_GB2312" w:cs="仿宋_GB2312"/>
          <w:sz w:val="32"/>
          <w:szCs w:val="32"/>
        </w:rPr>
        <w:t>公布</w:t>
      </w:r>
      <w:r>
        <w:rPr>
          <w:rFonts w:hint="eastAsia" w:ascii="仿宋_GB2312" w:hAnsi="仿宋_GB2312" w:eastAsia="仿宋_GB2312" w:cs="仿宋_GB2312"/>
          <w:sz w:val="32"/>
          <w:szCs w:val="32"/>
        </w:rPr>
        <w:t>等信用监管制度，</w:t>
      </w:r>
      <w:r>
        <w:rPr>
          <w:rFonts w:ascii="仿宋_GB2312" w:hAnsi="仿宋_GB2312" w:eastAsia="仿宋_GB2312" w:cs="仿宋_GB2312"/>
          <w:sz w:val="32"/>
          <w:szCs w:val="32"/>
        </w:rPr>
        <w:t>实现精准监管和有效监管。</w:t>
      </w:r>
      <w:r>
        <w:rPr>
          <w:rFonts w:ascii="仿宋_GB2312" w:hAnsi="仿宋_GB2312" w:eastAsia="仿宋_GB2312" w:cs="仿宋_GB2312"/>
          <w:kern w:val="2"/>
          <w:sz w:val="32"/>
          <w:szCs w:val="32"/>
        </w:rPr>
        <w:t>逐步构建与地方人民政府有关部门会商通报机制，实现</w:t>
      </w:r>
      <w:r>
        <w:rPr>
          <w:rFonts w:hint="default" w:ascii="仿宋_GB2312" w:hAnsi="仿宋_GB2312" w:eastAsia="仿宋_GB2312" w:cs="仿宋_GB2312"/>
          <w:kern w:val="2"/>
          <w:sz w:val="32"/>
          <w:szCs w:val="32"/>
        </w:rPr>
        <w:t>铁路工程重大安全风险</w:t>
      </w:r>
      <w:r>
        <w:rPr>
          <w:rFonts w:ascii="仿宋_GB2312" w:hAnsi="仿宋_GB2312" w:eastAsia="仿宋_GB2312" w:cs="仿宋_GB2312"/>
          <w:kern w:val="2"/>
          <w:sz w:val="32"/>
          <w:szCs w:val="32"/>
        </w:rPr>
        <w:t>的行业监管、综合监管和属地监管的协同共治。</w:t>
      </w:r>
    </w:p>
    <w:p>
      <w:pPr>
        <w:spacing w:line="579" w:lineRule="exact"/>
        <w:ind w:firstLine="640" w:firstLineChars="200"/>
        <w:rPr>
          <w:rFonts w:ascii="仿宋_GB2312" w:hAnsi="仿宋_GB2312" w:eastAsia="仿宋_GB2312" w:cs="仿宋_GB2312"/>
          <w:sz w:val="32"/>
          <w:szCs w:val="32"/>
        </w:rPr>
      </w:pPr>
      <w:r>
        <w:rPr>
          <w:rFonts w:hint="eastAsia" w:ascii="楷体" w:hAnsi="楷体" w:eastAsia="楷体" w:cs="楷体"/>
          <w:b w:val="0"/>
          <w:bCs w:val="0"/>
          <w:sz w:val="32"/>
          <w:szCs w:val="32"/>
        </w:rPr>
        <w:t>14</w:t>
      </w:r>
      <w:r>
        <w:rPr>
          <w:rFonts w:hint="eastAsia" w:ascii="楷体" w:hAnsi="楷体" w:eastAsia="楷体" w:cs="楷体"/>
          <w:b w:val="0"/>
          <w:bCs w:val="0"/>
          <w:kern w:val="0"/>
          <w:sz w:val="32"/>
          <w:szCs w:val="32"/>
          <w:lang w:bidi="ar"/>
        </w:rPr>
        <w:t>.</w:t>
      </w:r>
      <w:r>
        <w:rPr>
          <w:rFonts w:hint="default" w:ascii="楷体" w:hAnsi="楷体" w:eastAsia="楷体" w:cs="楷体"/>
          <w:b w:val="0"/>
          <w:bCs w:val="0"/>
          <w:kern w:val="0"/>
          <w:sz w:val="32"/>
          <w:szCs w:val="32"/>
          <w:lang w:bidi="ar"/>
        </w:rPr>
        <w:t>提升</w:t>
      </w:r>
      <w:r>
        <w:rPr>
          <w:rFonts w:hint="eastAsia" w:ascii="楷体" w:hAnsi="楷体" w:eastAsia="楷体" w:cs="楷体"/>
          <w:b w:val="0"/>
          <w:bCs w:val="0"/>
          <w:kern w:val="0"/>
          <w:sz w:val="32"/>
          <w:szCs w:val="32"/>
          <w:lang w:bidi="ar"/>
        </w:rPr>
        <w:t>应急</w:t>
      </w:r>
      <w:r>
        <w:rPr>
          <w:rFonts w:hint="default" w:ascii="楷体" w:hAnsi="楷体" w:eastAsia="楷体" w:cs="楷体"/>
          <w:b w:val="0"/>
          <w:bCs w:val="0"/>
          <w:kern w:val="0"/>
          <w:sz w:val="32"/>
          <w:szCs w:val="32"/>
          <w:lang w:bidi="ar"/>
        </w:rPr>
        <w:t>能力</w:t>
      </w:r>
      <w:r>
        <w:rPr>
          <w:rFonts w:hint="eastAsia" w:ascii="楷体" w:hAnsi="楷体" w:eastAsia="楷体" w:cs="楷体"/>
          <w:b w:val="0"/>
          <w:bCs w:val="0"/>
          <w:kern w:val="0"/>
          <w:sz w:val="32"/>
          <w:szCs w:val="32"/>
          <w:lang w:bidi="ar"/>
        </w:rPr>
        <w:t>。</w:t>
      </w:r>
      <w:r>
        <w:rPr>
          <w:rFonts w:hint="eastAsia" w:ascii="仿宋_GB2312" w:hAnsi="仿宋_GB2312" w:eastAsia="仿宋_GB2312" w:cs="仿宋_GB2312"/>
          <w:b w:val="0"/>
          <w:bCs w:val="0"/>
          <w:kern w:val="0"/>
          <w:sz w:val="32"/>
          <w:szCs w:val="32"/>
          <w:lang w:bidi="ar"/>
        </w:rPr>
        <w:t>地区铁路监管局</w:t>
      </w:r>
      <w:r>
        <w:rPr>
          <w:rFonts w:hint="eastAsia" w:ascii="仿宋_GB2312" w:hAnsi="仿宋_GB2312" w:eastAsia="仿宋_GB2312" w:cs="仿宋_GB2312"/>
          <w:kern w:val="0"/>
          <w:sz w:val="32"/>
          <w:szCs w:val="32"/>
          <w:lang w:bidi="ar"/>
        </w:rPr>
        <w:t>要</w:t>
      </w:r>
      <w:r>
        <w:rPr>
          <w:rFonts w:ascii="仿宋_GB2312" w:hAnsi="仿宋_GB2312" w:eastAsia="仿宋_GB2312" w:cs="仿宋_GB2312"/>
          <w:sz w:val="32"/>
          <w:szCs w:val="32"/>
        </w:rPr>
        <w:t>督促铁路工程</w:t>
      </w:r>
      <w:r>
        <w:rPr>
          <w:rFonts w:hint="eastAsia" w:ascii="仿宋_GB2312" w:hAnsi="仿宋_GB2312" w:eastAsia="仿宋_GB2312" w:cs="仿宋_GB2312"/>
          <w:sz w:val="32"/>
          <w:szCs w:val="32"/>
        </w:rPr>
        <w:t>各参建</w:t>
      </w:r>
      <w:r>
        <w:rPr>
          <w:rFonts w:hint="default" w:ascii="仿宋_GB2312" w:hAnsi="仿宋_GB2312" w:eastAsia="仿宋_GB2312" w:cs="仿宋_GB2312"/>
          <w:sz w:val="32"/>
          <w:szCs w:val="32"/>
        </w:rPr>
        <w:t>单位</w:t>
      </w:r>
      <w:r>
        <w:rPr>
          <w:rFonts w:ascii="仿宋_GB2312" w:hAnsi="仿宋_GB2312" w:eastAsia="仿宋_GB2312" w:cs="仿宋_GB2312"/>
          <w:sz w:val="32"/>
          <w:szCs w:val="32"/>
        </w:rPr>
        <w:t>与项目所在地人民政府有关部门积极沟通，做好应急预案制定、公布、备案、演练和应急处置工作，加强建设过程中险性事件问题整改、原因分析等，及时消除事故隐患</w:t>
      </w:r>
      <w:r>
        <w:rPr>
          <w:rFonts w:hint="default" w:ascii="仿宋_GB2312" w:hAnsi="仿宋_GB2312" w:eastAsia="仿宋_GB2312" w:cs="仿宋_GB2312"/>
          <w:sz w:val="32"/>
          <w:szCs w:val="32"/>
        </w:rPr>
        <w:t>。督促参建单位</w:t>
      </w:r>
      <w:r>
        <w:rPr>
          <w:rFonts w:hint="eastAsia" w:ascii="仿宋_GB2312" w:hAnsi="仿宋_GB2312" w:eastAsia="仿宋_GB2312" w:cs="仿宋_GB2312"/>
          <w:sz w:val="32"/>
          <w:szCs w:val="32"/>
        </w:rPr>
        <w:t>按规定及时向地区铁路监管局报告事故</w:t>
      </w:r>
      <w:r>
        <w:rPr>
          <w:rFonts w:hint="default" w:ascii="仿宋_GB2312" w:hAnsi="仿宋_GB2312" w:eastAsia="仿宋_GB2312" w:cs="仿宋_GB2312"/>
          <w:sz w:val="32"/>
          <w:szCs w:val="32"/>
        </w:rPr>
        <w:t>信息</w:t>
      </w:r>
      <w:r>
        <w:rPr>
          <w:rFonts w:hint="eastAsia" w:ascii="仿宋_GB2312" w:hAnsi="仿宋_GB2312" w:eastAsia="仿宋_GB2312" w:cs="仿宋_GB2312"/>
          <w:sz w:val="32"/>
          <w:szCs w:val="32"/>
        </w:rPr>
        <w:t>和相关情况。</w:t>
      </w:r>
      <w:r>
        <w:rPr>
          <w:rFonts w:hint="default" w:ascii="仿宋_GB2312" w:hAnsi="仿宋_GB2312" w:eastAsia="仿宋_GB2312" w:cs="仿宋_GB2312"/>
          <w:sz w:val="32"/>
          <w:szCs w:val="32"/>
        </w:rPr>
        <w:t>地区铁路监管局要</w:t>
      </w:r>
      <w:r>
        <w:rPr>
          <w:rFonts w:ascii="仿宋_GB2312" w:hAnsi="仿宋_GB2312" w:eastAsia="仿宋_GB2312" w:cs="仿宋_GB2312"/>
          <w:sz w:val="32"/>
          <w:szCs w:val="32"/>
        </w:rPr>
        <w:t>积极与</w:t>
      </w:r>
      <w:r>
        <w:rPr>
          <w:rFonts w:hint="eastAsia" w:ascii="仿宋_GB2312" w:hAnsi="仿宋_GB2312" w:eastAsia="仿宋_GB2312" w:cs="仿宋_GB2312"/>
          <w:sz w:val="32"/>
          <w:szCs w:val="32"/>
        </w:rPr>
        <w:t>地方</w:t>
      </w:r>
      <w:r>
        <w:rPr>
          <w:rFonts w:ascii="仿宋_GB2312" w:hAnsi="仿宋_GB2312" w:eastAsia="仿宋_GB2312" w:cs="仿宋_GB2312"/>
          <w:sz w:val="32"/>
          <w:szCs w:val="32"/>
        </w:rPr>
        <w:t>政府有关部门沟通</w:t>
      </w:r>
      <w:r>
        <w:rPr>
          <w:rFonts w:hint="eastAsia" w:ascii="仿宋_GB2312" w:hAnsi="仿宋_GB2312" w:eastAsia="仿宋_GB2312" w:cs="仿宋_GB2312"/>
          <w:sz w:val="32"/>
          <w:szCs w:val="32"/>
        </w:rPr>
        <w:t>协作，及时掌握事故信息</w:t>
      </w:r>
      <w:r>
        <w:rPr>
          <w:rFonts w:ascii="仿宋_GB2312" w:hAnsi="仿宋_GB2312" w:eastAsia="仿宋_GB2312" w:cs="仿宋_GB2312"/>
          <w:sz w:val="32"/>
          <w:szCs w:val="32"/>
        </w:rPr>
        <w:t>并积极参与事故应急处置工作。</w:t>
      </w:r>
    </w:p>
    <w:p>
      <w:pPr>
        <w:spacing w:line="579" w:lineRule="exact"/>
        <w:ind w:firstLine="640" w:firstLineChars="200"/>
        <w:rPr>
          <w:rFonts w:ascii="黑体" w:hAnsi="黑体" w:eastAsia="黑体" w:cs="黑体"/>
          <w:sz w:val="32"/>
          <w:szCs w:val="32"/>
        </w:rPr>
      </w:pPr>
      <w:r>
        <w:rPr>
          <w:rFonts w:hint="default" w:ascii="黑体" w:hAnsi="黑体" w:eastAsia="黑体" w:cs="黑体"/>
          <w:sz w:val="32"/>
          <w:szCs w:val="32"/>
        </w:rPr>
        <w:t>五</w:t>
      </w:r>
      <w:r>
        <w:rPr>
          <w:rFonts w:hint="eastAsia" w:ascii="黑体" w:hAnsi="黑体" w:eastAsia="黑体" w:cs="黑体"/>
          <w:sz w:val="32"/>
          <w:szCs w:val="32"/>
        </w:rPr>
        <w:t>、有关要求</w:t>
      </w:r>
    </w:p>
    <w:p>
      <w:pPr>
        <w:pStyle w:val="5"/>
        <w:widowControl/>
        <w:spacing w:before="0" w:beforeAutospacing="0" w:after="0" w:afterAutospacing="0" w:line="579" w:lineRule="exact"/>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ascii="sans-serif" w:hAnsi="sans-serif" w:cs="sans-serif"/>
          <w:sz w:val="21"/>
          <w:szCs w:val="21"/>
        </w:rPr>
        <w:t xml:space="preserve"> </w:t>
      </w:r>
      <w:r>
        <w:rPr>
          <w:rFonts w:ascii="sans-serif" w:hAnsi="sans-serif" w:cs="sans-serif"/>
          <w:color w:val="000000" w:themeColor="text1"/>
          <w:sz w:val="21"/>
          <w:szCs w:val="21"/>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eastAsia" w:ascii="楷体" w:hAnsi="楷体" w:eastAsia="楷体" w:cs="楷体"/>
          <w:color w:val="000000" w:themeColor="text1"/>
          <w:sz w:val="32"/>
          <w:szCs w:val="32"/>
          <w14:textFill>
            <w14:solidFill>
              <w14:schemeClr w14:val="tx1"/>
            </w14:solidFill>
          </w14:textFill>
        </w:rPr>
        <w:t>1</w:t>
      </w:r>
      <w:r>
        <w:rPr>
          <w:rFonts w:hint="default" w:ascii="楷体" w:hAnsi="楷体" w:eastAsia="楷体" w:cs="楷体"/>
          <w:color w:val="000000" w:themeColor="text1"/>
          <w:sz w:val="32"/>
          <w:szCs w:val="32"/>
          <w14:textFill>
            <w14:solidFill>
              <w14:schemeClr w14:val="tx1"/>
            </w14:solidFill>
          </w14:textFill>
        </w:rPr>
        <w:t>5</w:t>
      </w:r>
      <w:r>
        <w:rPr>
          <w:rFonts w:hint="eastAsia" w:ascii="楷体" w:hAnsi="楷体" w:eastAsia="楷体" w:cs="楷体"/>
          <w:color w:val="000000" w:themeColor="text1"/>
          <w:sz w:val="32"/>
          <w:szCs w:val="32"/>
          <w14:textFill>
            <w14:solidFill>
              <w14:schemeClr w14:val="tx1"/>
            </w14:solidFill>
          </w14:textFill>
        </w:rPr>
        <w:t>.加强组织领导。</w:t>
      </w:r>
      <w:r>
        <w:rPr>
          <w:rFonts w:hint="eastAsia" w:ascii="仿宋_GB2312" w:hAnsi="仿宋_GB2312" w:eastAsia="仿宋_GB2312" w:cs="仿宋_GB2312"/>
          <w:color w:val="000000" w:themeColor="text1"/>
          <w:sz w:val="32"/>
          <w:szCs w:val="32"/>
          <w14:textFill>
            <w14:solidFill>
              <w14:schemeClr w14:val="tx1"/>
            </w14:solidFill>
          </w14:textFill>
        </w:rPr>
        <w:t>各单位</w:t>
      </w:r>
      <w:r>
        <w:rPr>
          <w:rFonts w:ascii="仿宋_GB2312" w:hAnsi="仿宋_GB2312" w:eastAsia="仿宋_GB2312" w:cs="仿宋_GB2312"/>
          <w:color w:val="000000" w:themeColor="text1"/>
          <w:sz w:val="32"/>
          <w:szCs w:val="32"/>
          <w14:textFill>
            <w14:solidFill>
              <w14:schemeClr w14:val="tx1"/>
            </w14:solidFill>
          </w14:textFill>
        </w:rPr>
        <w:t>要高度重视铁路工程建设安全风险管控工作，牢固树立隐患就是事故的意识</w:t>
      </w:r>
      <w:r>
        <w:rPr>
          <w:rFonts w:hint="eastAsia" w:ascii="仿宋_GB2312" w:hAnsi="仿宋_GB2312" w:eastAsia="仿宋_GB2312" w:cs="仿宋_GB2312"/>
          <w:color w:val="000000" w:themeColor="text1"/>
          <w:sz w:val="32"/>
          <w:szCs w:val="32"/>
          <w14:textFill>
            <w14:solidFill>
              <w14:schemeClr w14:val="tx1"/>
            </w14:solidFill>
          </w14:textFill>
        </w:rPr>
        <w:t>，</w:t>
      </w:r>
      <w:r>
        <w:rPr>
          <w:rFonts w:ascii="仿宋_GB2312" w:hAnsi="仿宋_GB2312" w:eastAsia="仿宋_GB2312" w:cs="仿宋_GB2312"/>
          <w:color w:val="000000" w:themeColor="text1"/>
          <w:sz w:val="32"/>
          <w:szCs w:val="32"/>
          <w14:textFill>
            <w14:solidFill>
              <w14:schemeClr w14:val="tx1"/>
            </w14:solidFill>
          </w14:textFill>
        </w:rPr>
        <w:t>加强安全风险管控组织领导，研究辖区铁路在建工程安全风险工作，制定安全风险管控措施并组织落实。参建单位落实安全风险管控企业主体责任，各地区铁路监管局和有关部门落实监管责任。要</w:t>
      </w:r>
      <w:r>
        <w:rPr>
          <w:rFonts w:hint="eastAsia" w:ascii="仿宋_GB2312" w:hAnsi="仿宋_GB2312" w:eastAsia="仿宋_GB2312" w:cs="仿宋_GB2312"/>
          <w:color w:val="000000" w:themeColor="text1"/>
          <w:sz w:val="32"/>
          <w:szCs w:val="32"/>
          <w14:textFill>
            <w14:solidFill>
              <w14:schemeClr w14:val="tx1"/>
            </w14:solidFill>
          </w14:textFill>
        </w:rPr>
        <w:t>建立</w:t>
      </w:r>
      <w:r>
        <w:rPr>
          <w:rFonts w:ascii="仿宋_GB2312" w:hAnsi="仿宋_GB2312" w:eastAsia="仿宋_GB2312" w:cs="仿宋_GB2312"/>
          <w:color w:val="000000" w:themeColor="text1"/>
          <w:sz w:val="32"/>
          <w:szCs w:val="32"/>
          <w14:textFill>
            <w14:solidFill>
              <w14:schemeClr w14:val="tx1"/>
            </w14:solidFill>
          </w14:textFill>
        </w:rPr>
        <w:t>考核机制，强化责任追究，共同做好</w:t>
      </w:r>
      <w:r>
        <w:rPr>
          <w:rFonts w:hint="default" w:ascii="仿宋_GB2312" w:hAnsi="仿宋_GB2312" w:eastAsia="仿宋_GB2312" w:cs="仿宋_GB2312"/>
          <w:color w:val="000000" w:themeColor="text1"/>
          <w:sz w:val="32"/>
          <w:szCs w:val="32"/>
          <w14:textFill>
            <w14:solidFill>
              <w14:schemeClr w14:val="tx1"/>
            </w14:solidFill>
          </w14:textFill>
        </w:rPr>
        <w:t>铁路工程建设</w:t>
      </w:r>
      <w:r>
        <w:rPr>
          <w:rFonts w:hint="eastAsia" w:ascii="仿宋_GB2312" w:hAnsi="仿宋_GB2312" w:eastAsia="仿宋_GB2312" w:cs="仿宋_GB2312"/>
          <w:color w:val="000000" w:themeColor="text1"/>
          <w:sz w:val="32"/>
          <w:szCs w:val="32"/>
          <w14:textFill>
            <w14:solidFill>
              <w14:schemeClr w14:val="tx1"/>
            </w14:solidFill>
          </w14:textFill>
        </w:rPr>
        <w:t>安全风险管</w:t>
      </w:r>
      <w:r>
        <w:rPr>
          <w:rFonts w:hint="default" w:ascii="仿宋_GB2312" w:hAnsi="仿宋_GB2312" w:eastAsia="仿宋_GB2312" w:cs="仿宋_GB2312"/>
          <w:color w:val="000000" w:themeColor="text1"/>
          <w:sz w:val="32"/>
          <w:szCs w:val="32"/>
          <w14:textFill>
            <w14:solidFill>
              <w14:schemeClr w14:val="tx1"/>
            </w14:solidFill>
          </w14:textFill>
        </w:rPr>
        <w:t>控工作</w:t>
      </w:r>
      <w:r>
        <w:rPr>
          <w:rFonts w:hint="eastAsia" w:ascii="仿宋_GB2312" w:hAnsi="仿宋_GB2312" w:eastAsia="仿宋_GB2312" w:cs="仿宋_GB2312"/>
          <w:color w:val="000000" w:themeColor="text1"/>
          <w:sz w:val="32"/>
          <w:szCs w:val="32"/>
          <w14:textFill>
            <w14:solidFill>
              <w14:schemeClr w14:val="tx1"/>
            </w14:solidFill>
          </w14:textFill>
        </w:rPr>
        <w:t>。</w:t>
      </w:r>
    </w:p>
    <w:p>
      <w:pPr>
        <w:pStyle w:val="5"/>
        <w:widowControl/>
        <w:spacing w:before="0" w:beforeAutospacing="0" w:after="0" w:afterAutospacing="0" w:line="579" w:lineRule="exact"/>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default" w:ascii="楷体" w:hAnsi="楷体" w:eastAsia="楷体" w:cs="楷体"/>
          <w:sz w:val="32"/>
          <w:szCs w:val="32"/>
        </w:rPr>
        <w:t>16</w:t>
      </w:r>
      <w:r>
        <w:rPr>
          <w:rFonts w:hint="eastAsia" w:ascii="楷体" w:hAnsi="楷体" w:eastAsia="楷体" w:cs="楷体"/>
          <w:sz w:val="32"/>
          <w:szCs w:val="32"/>
        </w:rPr>
        <w:t>.强化</w:t>
      </w:r>
      <w:r>
        <w:rPr>
          <w:rFonts w:hint="default" w:ascii="楷体" w:hAnsi="楷体" w:eastAsia="楷体" w:cs="楷体"/>
          <w:sz w:val="32"/>
          <w:szCs w:val="32"/>
        </w:rPr>
        <w:t>企业自控</w:t>
      </w:r>
      <w:r>
        <w:rPr>
          <w:rFonts w:hint="eastAsia" w:ascii="楷体" w:hAnsi="楷体" w:eastAsia="楷体" w:cs="楷体"/>
          <w:sz w:val="32"/>
          <w:szCs w:val="32"/>
        </w:rPr>
        <w:t>。</w:t>
      </w:r>
      <w:r>
        <w:rPr>
          <w:rFonts w:hint="eastAsia" w:ascii="仿宋_GB2312" w:hAnsi="仿宋_GB2312" w:eastAsia="仿宋_GB2312" w:cs="仿宋_GB2312"/>
          <w:sz w:val="32"/>
          <w:szCs w:val="32"/>
        </w:rPr>
        <w:t>各</w:t>
      </w:r>
      <w:r>
        <w:rPr>
          <w:rFonts w:hint="default" w:ascii="仿宋_GB2312" w:hAnsi="仿宋_GB2312" w:eastAsia="仿宋_GB2312" w:cs="仿宋_GB2312"/>
          <w:sz w:val="32"/>
          <w:szCs w:val="32"/>
        </w:rPr>
        <w:t>参建单位</w:t>
      </w:r>
      <w:r>
        <w:rPr>
          <w:rFonts w:hint="eastAsia" w:ascii="仿宋_GB2312" w:hAnsi="仿宋_GB2312" w:eastAsia="仿宋_GB2312" w:cs="仿宋_GB2312"/>
          <w:sz w:val="32"/>
          <w:szCs w:val="32"/>
        </w:rPr>
        <w:t>要将防范化解重大</w:t>
      </w:r>
      <w:r>
        <w:rPr>
          <w:rFonts w:ascii="仿宋_GB2312" w:hAnsi="仿宋_GB2312" w:eastAsia="仿宋_GB2312" w:cs="仿宋_GB2312"/>
          <w:sz w:val="32"/>
          <w:szCs w:val="32"/>
        </w:rPr>
        <w:t>安全</w:t>
      </w:r>
      <w:r>
        <w:rPr>
          <w:rFonts w:hint="eastAsia" w:ascii="仿宋_GB2312" w:hAnsi="仿宋_GB2312" w:eastAsia="仿宋_GB2312" w:cs="仿宋_GB2312"/>
          <w:sz w:val="32"/>
          <w:szCs w:val="32"/>
        </w:rPr>
        <w:t>风险</w:t>
      </w:r>
      <w:r>
        <w:rPr>
          <w:rFonts w:hint="default" w:ascii="仿宋_GB2312" w:hAnsi="仿宋_GB2312" w:eastAsia="仿宋_GB2312" w:cs="仿宋_GB2312"/>
          <w:sz w:val="32"/>
          <w:szCs w:val="32"/>
        </w:rPr>
        <w:t>和事故隐患</w:t>
      </w:r>
      <w:r>
        <w:rPr>
          <w:rFonts w:hint="eastAsia" w:ascii="仿宋_GB2312" w:hAnsi="仿宋_GB2312" w:eastAsia="仿宋_GB2312" w:cs="仿宋_GB2312"/>
          <w:sz w:val="32"/>
          <w:szCs w:val="32"/>
        </w:rPr>
        <w:t>作为重点工作内容纳入年度</w:t>
      </w:r>
      <w:r>
        <w:rPr>
          <w:rFonts w:hint="default" w:ascii="仿宋_GB2312" w:hAnsi="仿宋_GB2312" w:eastAsia="仿宋_GB2312" w:cs="仿宋_GB2312"/>
          <w:sz w:val="32"/>
          <w:szCs w:val="32"/>
        </w:rPr>
        <w:t>重点工作，强化内部检查和责任追究，制定内部</w:t>
      </w:r>
      <w:r>
        <w:rPr>
          <w:rFonts w:hint="eastAsia" w:ascii="仿宋_GB2312" w:hAnsi="仿宋_GB2312" w:eastAsia="仿宋_GB2312" w:cs="仿宋_GB2312"/>
          <w:sz w:val="32"/>
          <w:szCs w:val="32"/>
        </w:rPr>
        <w:t>检查计划，明确</w:t>
      </w:r>
      <w:r>
        <w:rPr>
          <w:rFonts w:hint="default" w:ascii="仿宋_GB2312" w:hAnsi="仿宋_GB2312" w:eastAsia="仿宋_GB2312" w:cs="仿宋_GB2312"/>
          <w:sz w:val="32"/>
          <w:szCs w:val="32"/>
        </w:rPr>
        <w:t>检查重点、频次</w:t>
      </w:r>
      <w:r>
        <w:rPr>
          <w:rFonts w:hint="eastAsia" w:ascii="仿宋_GB2312" w:hAnsi="仿宋_GB2312" w:eastAsia="仿宋_GB2312" w:cs="仿宋_GB2312"/>
          <w:sz w:val="32"/>
          <w:szCs w:val="32"/>
        </w:rPr>
        <w:t>、抽查方式</w:t>
      </w:r>
      <w:r>
        <w:rPr>
          <w:rFonts w:hint="default" w:ascii="仿宋_GB2312" w:hAnsi="仿宋_GB2312" w:eastAsia="仿宋_GB2312" w:cs="仿宋_GB2312"/>
          <w:sz w:val="32"/>
          <w:szCs w:val="32"/>
        </w:rPr>
        <w:t>等</w:t>
      </w:r>
      <w:r>
        <w:rPr>
          <w:rFonts w:hint="eastAsia" w:ascii="仿宋_GB2312" w:hAnsi="仿宋_GB2312" w:eastAsia="仿宋_GB2312" w:cs="仿宋_GB2312"/>
          <w:sz w:val="32"/>
          <w:szCs w:val="32"/>
        </w:rPr>
        <w:t>，</w:t>
      </w:r>
      <w:r>
        <w:rPr>
          <w:rFonts w:hint="default" w:ascii="仿宋_GB2312" w:hAnsi="仿宋_GB2312" w:eastAsia="仿宋_GB2312" w:cs="仿宋_GB2312"/>
          <w:sz w:val="32"/>
          <w:szCs w:val="32"/>
        </w:rPr>
        <w:t>对项目</w:t>
      </w:r>
      <w:r>
        <w:rPr>
          <w:rFonts w:ascii="仿宋_GB2312" w:hAnsi="仿宋_GB2312" w:eastAsia="仿宋_GB2312" w:cs="仿宋_GB2312"/>
          <w:sz w:val="32"/>
          <w:szCs w:val="32"/>
        </w:rPr>
        <w:t>安全</w:t>
      </w:r>
      <w:r>
        <w:rPr>
          <w:rFonts w:hint="eastAsia" w:ascii="仿宋_GB2312" w:hAnsi="仿宋_GB2312" w:eastAsia="仿宋_GB2312" w:cs="仿宋_GB2312"/>
          <w:sz w:val="32"/>
          <w:szCs w:val="32"/>
        </w:rPr>
        <w:t>风险</w:t>
      </w:r>
      <w:r>
        <w:rPr>
          <w:rFonts w:hint="default" w:ascii="仿宋_GB2312" w:hAnsi="仿宋_GB2312" w:eastAsia="仿宋_GB2312" w:cs="仿宋_GB2312"/>
          <w:sz w:val="32"/>
          <w:szCs w:val="32"/>
        </w:rPr>
        <w:t>管控工作</w:t>
      </w:r>
      <w:r>
        <w:rPr>
          <w:rFonts w:hint="eastAsia" w:ascii="仿宋_GB2312" w:hAnsi="仿宋_GB2312" w:eastAsia="仿宋_GB2312" w:cs="仿宋_GB2312"/>
          <w:sz w:val="32"/>
          <w:szCs w:val="32"/>
        </w:rPr>
        <w:t>情况</w:t>
      </w:r>
      <w:r>
        <w:rPr>
          <w:rFonts w:hint="default" w:ascii="仿宋_GB2312" w:hAnsi="仿宋_GB2312" w:eastAsia="仿宋_GB2312" w:cs="仿宋_GB2312"/>
          <w:sz w:val="32"/>
          <w:szCs w:val="32"/>
        </w:rPr>
        <w:t>以及检查发现问题，及时制定措施整改并按规定及时报告有关情况</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切实做好铁路工程安全风险管控工作。</w:t>
      </w:r>
    </w:p>
    <w:p>
      <w:pPr>
        <w:pStyle w:val="5"/>
        <w:widowControl/>
        <w:spacing w:before="0" w:beforeAutospacing="0" w:after="0" w:afterAutospacing="0" w:line="579" w:lineRule="exact"/>
        <w:ind w:firstLine="640"/>
        <w:jc w:val="both"/>
        <w:rPr>
          <w:rFonts w:ascii="仿宋_GB2312" w:hAnsi="仿宋_GB2312" w:eastAsia="仿宋_GB2312" w:cs="仿宋_GB2312"/>
          <w:sz w:val="32"/>
          <w:szCs w:val="32"/>
        </w:rPr>
      </w:pPr>
      <w:r>
        <w:rPr>
          <w:rFonts w:hint="default" w:ascii="楷体" w:hAnsi="楷体" w:eastAsia="楷体" w:cs="楷体"/>
          <w:sz w:val="32"/>
          <w:szCs w:val="32"/>
        </w:rPr>
        <w:t>17</w:t>
      </w:r>
      <w:r>
        <w:rPr>
          <w:rFonts w:hint="eastAsia" w:ascii="楷体" w:hAnsi="楷体" w:eastAsia="楷体" w:cs="楷体"/>
          <w:sz w:val="32"/>
          <w:szCs w:val="32"/>
        </w:rPr>
        <w:t>.严格追责问责。</w:t>
      </w:r>
      <w:r>
        <w:rPr>
          <w:rFonts w:hint="eastAsia" w:ascii="仿宋_GB2312" w:hAnsi="仿宋_GB2312" w:eastAsia="仿宋_GB2312" w:cs="仿宋_GB2312"/>
          <w:sz w:val="32"/>
          <w:szCs w:val="32"/>
        </w:rPr>
        <w:t>各地区铁路监管局要加强责任追究</w:t>
      </w:r>
      <w:r>
        <w:rPr>
          <w:rFonts w:hint="default" w:ascii="仿宋_GB2312" w:hAnsi="仿宋_GB2312" w:eastAsia="仿宋_GB2312" w:cs="仿宋_GB2312"/>
          <w:sz w:val="32"/>
          <w:szCs w:val="32"/>
        </w:rPr>
        <w:t>，</w:t>
      </w:r>
      <w:r>
        <w:rPr>
          <w:rFonts w:hint="eastAsia" w:ascii="仿宋_GB2312" w:hAnsi="仿宋_GB2312" w:eastAsia="仿宋_GB2312" w:cs="仿宋_GB2312"/>
          <w:sz w:val="32"/>
          <w:szCs w:val="32"/>
        </w:rPr>
        <w:t>对</w:t>
      </w:r>
      <w:r>
        <w:rPr>
          <w:rFonts w:ascii="仿宋_GB2312" w:hAnsi="仿宋_GB2312" w:eastAsia="仿宋_GB2312" w:cs="仿宋_GB2312"/>
          <w:sz w:val="32"/>
          <w:szCs w:val="32"/>
        </w:rPr>
        <w:t>安全</w:t>
      </w:r>
      <w:r>
        <w:rPr>
          <w:rFonts w:hint="eastAsia" w:ascii="仿宋_GB2312" w:hAnsi="仿宋_GB2312" w:eastAsia="仿宋_GB2312" w:cs="仿宋_GB2312"/>
          <w:sz w:val="32"/>
          <w:szCs w:val="32"/>
        </w:rPr>
        <w:t>风险</w:t>
      </w:r>
      <w:r>
        <w:rPr>
          <w:rFonts w:ascii="仿宋_GB2312" w:hAnsi="仿宋_GB2312" w:eastAsia="仿宋_GB2312" w:cs="仿宋_GB2312"/>
          <w:sz w:val="32"/>
          <w:szCs w:val="32"/>
        </w:rPr>
        <w:t>管控工作</w:t>
      </w:r>
      <w:r>
        <w:rPr>
          <w:rFonts w:hint="eastAsia" w:ascii="仿宋_GB2312" w:hAnsi="仿宋_GB2312" w:eastAsia="仿宋_GB2312" w:cs="仿宋_GB2312"/>
          <w:sz w:val="32"/>
          <w:szCs w:val="32"/>
        </w:rPr>
        <w:t>主体责任</w:t>
      </w:r>
      <w:r>
        <w:rPr>
          <w:rFonts w:ascii="仿宋_GB2312" w:hAnsi="仿宋_GB2312" w:eastAsia="仿宋_GB2312" w:cs="仿宋_GB2312"/>
          <w:sz w:val="32"/>
          <w:szCs w:val="32"/>
        </w:rPr>
        <w:t>落实不到位的，要</w:t>
      </w:r>
      <w:r>
        <w:rPr>
          <w:rFonts w:hint="eastAsia" w:ascii="仿宋_GB2312" w:hAnsi="仿宋_GB2312" w:eastAsia="仿宋_GB2312" w:cs="仿宋_GB2312"/>
          <w:sz w:val="32"/>
          <w:szCs w:val="32"/>
        </w:rPr>
        <w:t>开展约谈和挂牌督办，</w:t>
      </w:r>
      <w:r>
        <w:rPr>
          <w:rFonts w:hint="default" w:ascii="仿宋_GB2312" w:hAnsi="仿宋_GB2312" w:eastAsia="仿宋_GB2312" w:cs="仿宋_GB2312"/>
          <w:sz w:val="32"/>
          <w:szCs w:val="32"/>
        </w:rPr>
        <w:t>情节严重的通知</w:t>
      </w:r>
      <w:r>
        <w:rPr>
          <w:rFonts w:ascii="仿宋_GB2312" w:hAnsi="仿宋_GB2312" w:eastAsia="仿宋_GB2312" w:cs="仿宋_GB2312"/>
          <w:sz w:val="32"/>
          <w:szCs w:val="32"/>
        </w:rPr>
        <w:t>其上级管理单位或有关部门；</w:t>
      </w:r>
      <w:r>
        <w:rPr>
          <w:rFonts w:hint="eastAsia" w:ascii="仿宋_GB2312" w:hAnsi="仿宋_GB2312" w:eastAsia="仿宋_GB2312" w:cs="仿宋_GB2312"/>
          <w:sz w:val="32"/>
          <w:szCs w:val="32"/>
        </w:rPr>
        <w:t>存在违法违规行为的，依法处罚</w:t>
      </w:r>
      <w:r>
        <w:rPr>
          <w:rFonts w:ascii="仿宋_GB2312" w:hAnsi="仿宋_GB2312" w:eastAsia="仿宋_GB2312" w:cs="仿宋_GB2312"/>
          <w:sz w:val="32"/>
          <w:szCs w:val="32"/>
        </w:rPr>
        <w:t>或通报其他行政管理部门</w:t>
      </w:r>
      <w:r>
        <w:rPr>
          <w:rFonts w:hint="eastAsia" w:ascii="仿宋_GB2312" w:hAnsi="仿宋_GB2312" w:eastAsia="仿宋_GB2312" w:cs="仿宋_GB2312"/>
          <w:sz w:val="32"/>
          <w:szCs w:val="32"/>
        </w:rPr>
        <w:t>；对</w:t>
      </w:r>
      <w:r>
        <w:rPr>
          <w:rFonts w:ascii="仿宋_GB2312" w:hAnsi="仿宋_GB2312" w:eastAsia="仿宋_GB2312" w:cs="仿宋_GB2312"/>
          <w:sz w:val="32"/>
          <w:szCs w:val="32"/>
        </w:rPr>
        <w:t>管控</w:t>
      </w:r>
      <w:r>
        <w:rPr>
          <w:rFonts w:hint="eastAsia" w:ascii="仿宋_GB2312" w:hAnsi="仿宋_GB2312" w:eastAsia="仿宋_GB2312" w:cs="仿宋_GB2312"/>
          <w:sz w:val="32"/>
          <w:szCs w:val="32"/>
        </w:rPr>
        <w:t>不力、失职渎职，导致发生重特大事故的，</w:t>
      </w:r>
      <w:r>
        <w:rPr>
          <w:rFonts w:ascii="仿宋_GB2312" w:hAnsi="仿宋_GB2312" w:eastAsia="仿宋_GB2312" w:cs="仿宋_GB2312"/>
          <w:sz w:val="32"/>
          <w:szCs w:val="32"/>
        </w:rPr>
        <w:t>有关问题线索要及时移交司法机关，</w:t>
      </w:r>
      <w:r>
        <w:rPr>
          <w:rFonts w:hint="eastAsia" w:ascii="仿宋_GB2312" w:hAnsi="仿宋_GB2312" w:eastAsia="仿宋_GB2312" w:cs="仿宋_GB2312"/>
          <w:sz w:val="32"/>
          <w:szCs w:val="32"/>
        </w:rPr>
        <w:t>严肃追究相关单位和人员责任。</w:t>
      </w:r>
    </w:p>
    <w:p>
      <w:pPr>
        <w:spacing w:line="579" w:lineRule="exact"/>
        <w:ind w:firstLine="640" w:firstLineChars="200"/>
        <w:rPr>
          <w:rFonts w:hint="eastAsia" w:ascii="仿宋_GB2312" w:hAnsi="仿宋_GB2312" w:eastAsia="仿宋_GB2312" w:cs="仿宋_GB2312"/>
          <w:sz w:val="32"/>
          <w:szCs w:val="32"/>
        </w:rPr>
      </w:pPr>
      <w:r>
        <w:rPr>
          <w:rFonts w:hint="default" w:ascii="楷体" w:hAnsi="楷体" w:eastAsia="楷体" w:cs="楷体"/>
          <w:sz w:val="32"/>
          <w:szCs w:val="32"/>
        </w:rPr>
        <w:t>18</w:t>
      </w:r>
      <w:r>
        <w:rPr>
          <w:rFonts w:hint="eastAsia" w:ascii="楷体" w:hAnsi="楷体" w:eastAsia="楷体" w:cs="楷体"/>
          <w:sz w:val="32"/>
          <w:szCs w:val="32"/>
        </w:rPr>
        <w:t>.及时总结经验。</w:t>
      </w:r>
      <w:r>
        <w:rPr>
          <w:rFonts w:hint="eastAsia" w:ascii="仿宋_GB2312" w:hAnsi="仿宋_GB2312" w:eastAsia="仿宋_GB2312" w:cs="仿宋_GB2312"/>
          <w:color w:val="000000" w:themeColor="text1"/>
          <w:sz w:val="32"/>
          <w:szCs w:val="32"/>
          <w14:textFill>
            <w14:solidFill>
              <w14:schemeClr w14:val="tx1"/>
            </w14:solidFill>
          </w14:textFill>
        </w:rPr>
        <w:t>各单位要加强</w:t>
      </w:r>
      <w:r>
        <w:rPr>
          <w:rFonts w:hint="default" w:ascii="仿宋_GB2312" w:hAnsi="仿宋_GB2312" w:eastAsia="仿宋_GB2312" w:cs="仿宋_GB2312"/>
          <w:color w:val="000000" w:themeColor="text1"/>
          <w:sz w:val="32"/>
          <w:szCs w:val="32"/>
          <w14:textFill>
            <w14:solidFill>
              <w14:schemeClr w14:val="tx1"/>
            </w14:solidFill>
          </w14:textFill>
        </w:rPr>
        <w:t>铁路工程建设</w:t>
      </w:r>
      <w:r>
        <w:rPr>
          <w:rFonts w:hint="eastAsia" w:ascii="仿宋_GB2312" w:hAnsi="仿宋_GB2312" w:eastAsia="仿宋_GB2312" w:cs="仿宋_GB2312"/>
          <w:color w:val="000000" w:themeColor="text1"/>
          <w:sz w:val="32"/>
          <w:szCs w:val="32"/>
          <w14:textFill>
            <w14:solidFill>
              <w14:schemeClr w14:val="tx1"/>
            </w14:solidFill>
          </w14:textFill>
        </w:rPr>
        <w:t>安全风险</w:t>
      </w:r>
      <w:r>
        <w:rPr>
          <w:rFonts w:hint="default" w:ascii="仿宋_GB2312" w:hAnsi="仿宋_GB2312" w:eastAsia="仿宋_GB2312" w:cs="仿宋_GB2312"/>
          <w:color w:val="000000" w:themeColor="text1"/>
          <w:sz w:val="32"/>
          <w:szCs w:val="32"/>
          <w14:textFill>
            <w14:solidFill>
              <w14:schemeClr w14:val="tx1"/>
            </w14:solidFill>
          </w14:textFill>
        </w:rPr>
        <w:t>情况</w:t>
      </w:r>
      <w:r>
        <w:rPr>
          <w:rFonts w:hint="eastAsia" w:ascii="仿宋_GB2312" w:hAnsi="仿宋_GB2312" w:eastAsia="仿宋_GB2312" w:cs="仿宋_GB2312"/>
          <w:color w:val="000000" w:themeColor="text1"/>
          <w:sz w:val="32"/>
          <w:szCs w:val="32"/>
          <w14:textFill>
            <w14:solidFill>
              <w14:schemeClr w14:val="tx1"/>
            </w14:solidFill>
          </w14:textFill>
        </w:rPr>
        <w:t>统计分析，研究安全风险</w:t>
      </w:r>
      <w:r>
        <w:rPr>
          <w:rFonts w:hint="default" w:ascii="仿宋_GB2312" w:hAnsi="仿宋_GB2312" w:eastAsia="仿宋_GB2312" w:cs="仿宋_GB2312"/>
          <w:color w:val="000000" w:themeColor="text1"/>
          <w:sz w:val="32"/>
          <w:szCs w:val="32"/>
          <w14:textFill>
            <w14:solidFill>
              <w14:schemeClr w14:val="tx1"/>
            </w14:solidFill>
          </w14:textFill>
        </w:rPr>
        <w:t>变化原因</w:t>
      </w:r>
      <w:r>
        <w:rPr>
          <w:rFonts w:hint="eastAsia" w:ascii="仿宋_GB2312" w:hAnsi="仿宋_GB2312" w:eastAsia="仿宋_GB2312" w:cs="仿宋_GB2312"/>
          <w:color w:val="000000" w:themeColor="text1"/>
          <w:sz w:val="32"/>
          <w:szCs w:val="32"/>
          <w14:textFill>
            <w14:solidFill>
              <w14:schemeClr w14:val="tx1"/>
            </w14:solidFill>
          </w14:textFill>
        </w:rPr>
        <w:t>，</w:t>
      </w:r>
      <w:r>
        <w:rPr>
          <w:rFonts w:ascii="仿宋_GB2312" w:hAnsi="仿宋_GB2312" w:eastAsia="仿宋_GB2312" w:cs="仿宋_GB2312"/>
          <w:color w:val="000000" w:themeColor="text1"/>
          <w:sz w:val="32"/>
          <w:szCs w:val="32"/>
          <w14:textFill>
            <w14:solidFill>
              <w14:schemeClr w14:val="tx1"/>
            </w14:solidFill>
          </w14:textFill>
        </w:rPr>
        <w:t>总结安全风险管控工作经验，开展工作</w:t>
      </w:r>
      <w:r>
        <w:rPr>
          <w:rFonts w:hint="eastAsia" w:ascii="仿宋_GB2312" w:hAnsi="仿宋_GB2312" w:eastAsia="仿宋_GB2312" w:cs="仿宋_GB2312"/>
          <w:color w:val="000000" w:themeColor="text1"/>
          <w:sz w:val="32"/>
          <w:szCs w:val="32"/>
          <w14:textFill>
            <w14:solidFill>
              <w14:schemeClr w14:val="tx1"/>
            </w14:solidFill>
          </w14:textFill>
        </w:rPr>
        <w:t>交流，</w:t>
      </w:r>
      <w:r>
        <w:rPr>
          <w:rFonts w:ascii="仿宋_GB2312" w:hAnsi="仿宋_GB2312" w:eastAsia="仿宋_GB2312" w:cs="仿宋_GB2312"/>
          <w:color w:val="000000" w:themeColor="text1"/>
          <w:sz w:val="32"/>
          <w:szCs w:val="32"/>
          <w14:textFill>
            <w14:solidFill>
              <w14:schemeClr w14:val="tx1"/>
            </w14:solidFill>
          </w14:textFill>
        </w:rPr>
        <w:t>促进铁路工程</w:t>
      </w:r>
      <w:r>
        <w:rPr>
          <w:rFonts w:hint="eastAsia" w:ascii="仿宋_GB2312" w:hAnsi="仿宋_GB2312" w:eastAsia="仿宋_GB2312" w:cs="仿宋_GB2312"/>
          <w:color w:val="000000" w:themeColor="text1"/>
          <w:sz w:val="32"/>
          <w:szCs w:val="32"/>
          <w14:textFill>
            <w14:solidFill>
              <w14:schemeClr w14:val="tx1"/>
            </w14:solidFill>
          </w14:textFill>
        </w:rPr>
        <w:t>安全</w:t>
      </w:r>
      <w:r>
        <w:rPr>
          <w:rFonts w:ascii="仿宋_GB2312" w:hAnsi="仿宋_GB2312" w:eastAsia="仿宋_GB2312" w:cs="仿宋_GB2312"/>
          <w:color w:val="000000" w:themeColor="text1"/>
          <w:sz w:val="32"/>
          <w:szCs w:val="32"/>
          <w14:textFill>
            <w14:solidFill>
              <w14:schemeClr w14:val="tx1"/>
            </w14:solidFill>
          </w14:textFill>
        </w:rPr>
        <w:t>风险管控</w:t>
      </w:r>
      <w:r>
        <w:rPr>
          <w:rFonts w:hint="eastAsia" w:ascii="仿宋_GB2312" w:hAnsi="仿宋_GB2312" w:eastAsia="仿宋_GB2312" w:cs="仿宋_GB2312"/>
          <w:color w:val="000000" w:themeColor="text1"/>
          <w:sz w:val="32"/>
          <w:szCs w:val="32"/>
          <w14:textFill>
            <w14:solidFill>
              <w14:schemeClr w14:val="tx1"/>
            </w14:solidFill>
          </w14:textFill>
        </w:rPr>
        <w:t>意识和事故防范能力提高。</w:t>
      </w:r>
      <w:r>
        <w:rPr>
          <w:rFonts w:hint="default" w:ascii="仿宋_GB2312" w:hAnsi="仿宋_GB2312" w:eastAsia="仿宋_GB2312" w:cs="仿宋_GB2312"/>
          <w:sz w:val="32"/>
          <w:szCs w:val="32"/>
        </w:rPr>
        <w:t>各地区铁路监管局要发挥行业监管作用，及时</w:t>
      </w:r>
      <w:r>
        <w:rPr>
          <w:rFonts w:hint="eastAsia" w:ascii="仿宋_GB2312" w:hAnsi="仿宋_GB2312" w:eastAsia="仿宋_GB2312" w:cs="仿宋_GB2312"/>
          <w:sz w:val="32"/>
          <w:szCs w:val="32"/>
        </w:rPr>
        <w:t>通报</w:t>
      </w:r>
      <w:r>
        <w:rPr>
          <w:rFonts w:hint="default" w:ascii="仿宋_GB2312" w:hAnsi="仿宋_GB2312" w:eastAsia="仿宋_GB2312" w:cs="仿宋_GB2312"/>
          <w:sz w:val="32"/>
          <w:szCs w:val="32"/>
        </w:rPr>
        <w:t>安全风险防控工作情况</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督促</w:t>
      </w:r>
      <w:r>
        <w:rPr>
          <w:rFonts w:hint="default" w:ascii="仿宋_GB2312" w:hAnsi="仿宋_GB2312" w:eastAsia="仿宋_GB2312" w:cs="仿宋_GB2312"/>
          <w:sz w:val="32"/>
          <w:szCs w:val="32"/>
        </w:rPr>
        <w:t>参建单位</w:t>
      </w:r>
      <w:r>
        <w:rPr>
          <w:rFonts w:ascii="仿宋_GB2312" w:hAnsi="仿宋_GB2312" w:eastAsia="仿宋_GB2312" w:cs="仿宋_GB2312"/>
          <w:sz w:val="32"/>
          <w:szCs w:val="32"/>
        </w:rPr>
        <w:t>做好</w:t>
      </w:r>
      <w:r>
        <w:rPr>
          <w:rFonts w:hint="eastAsia" w:ascii="仿宋_GB2312" w:hAnsi="仿宋_GB2312" w:eastAsia="仿宋_GB2312" w:cs="仿宋_GB2312"/>
          <w:sz w:val="32"/>
          <w:szCs w:val="32"/>
        </w:rPr>
        <w:t>安全风险管理</w:t>
      </w:r>
      <w:r>
        <w:rPr>
          <w:rFonts w:ascii="仿宋_GB2312" w:hAnsi="仿宋_GB2312" w:eastAsia="仿宋_GB2312" w:cs="仿宋_GB2312"/>
          <w:sz w:val="32"/>
          <w:szCs w:val="32"/>
        </w:rPr>
        <w:t>工作，促进铁路工程安全优质高效建设</w:t>
      </w:r>
      <w:r>
        <w:rPr>
          <w:rFonts w:hint="eastAsia" w:ascii="仿宋_GB2312" w:hAnsi="仿宋_GB2312" w:eastAsia="仿宋_GB2312" w:cs="仿宋_GB2312"/>
          <w:sz w:val="32"/>
          <w:szCs w:val="32"/>
        </w:rPr>
        <w:t>。</w:t>
      </w:r>
    </w:p>
    <w:p>
      <w:pPr>
        <w:spacing w:line="579" w:lineRule="exact"/>
        <w:ind w:firstLine="640" w:firstLineChars="200"/>
        <w:rPr>
          <w:rFonts w:hint="eastAsia" w:ascii="仿宋_GB2312" w:hAnsi="仿宋_GB2312" w:eastAsia="仿宋_GB2312" w:cs="仿宋_GB2312"/>
          <w:sz w:val="32"/>
          <w:szCs w:val="32"/>
        </w:rPr>
      </w:pPr>
    </w:p>
    <w:sectPr>
      <w:headerReference r:id="rId3" w:type="default"/>
      <w:footerReference r:id="rId4" w:type="default"/>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altName w:val="方正宋体S-超大字符集"/>
    <w:panose1 w:val="02000000000000000000"/>
    <w:charset w:val="86"/>
    <w:family w:val="auto"/>
    <w:pitch w:val="default"/>
    <w:sig w:usb0="00000001" w:usb1="08000000" w:usb2="00000000" w:usb3="00000000" w:csb0="00040000" w:csb1="00000000"/>
  </w:font>
  <w:font w:name="方正黑体_GBK">
    <w:altName w:val="思源黑体 CN"/>
    <w:panose1 w:val="02000000000000000000"/>
    <w:charset w:val="00"/>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黑体">
    <w:panose1 w:val="02010609060101010101"/>
    <w:charset w:val="86"/>
    <w:family w:val="modern"/>
    <w:pitch w:val="default"/>
    <w:sig w:usb0="800002BF" w:usb1="38CF7CFA" w:usb2="00000016" w:usb3="00000000" w:csb0="00040001" w:csb1="00000000"/>
  </w:font>
  <w:font w:name="方正黑体">
    <w:panose1 w:val="03000509000000000000"/>
    <w:charset w:val="86"/>
    <w:family w:val="auto"/>
    <w:pitch w:val="default"/>
    <w:sig w:usb0="00000001" w:usb1="080E0000" w:usb2="00000000" w:usb3="00000000" w:csb0="00040000" w:csb1="00000000"/>
  </w:font>
  <w:font w:name="sans-serif">
    <w:altName w:val="仿宋"/>
    <w:panose1 w:val="00000000000000000000"/>
    <w:charset w:val="00"/>
    <w:family w:val="auto"/>
    <w:pitch w:val="default"/>
    <w:sig w:usb0="00000000" w:usb1="00000000" w:usb2="00000000" w:usb3="00000000" w:csb0="00040001" w:csb1="00000000"/>
  </w:font>
  <w:font w:name="FreeSerif">
    <w:panose1 w:val="02020603050405020304"/>
    <w:charset w:val="00"/>
    <w:family w:val="auto"/>
    <w:pitch w:val="default"/>
    <w:sig w:usb0="E59FAFFF" w:usb1="C200FDFF" w:usb2="43501B29" w:usb3="04000043" w:csb0="6001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ascii="FreeSerif" w:hAnsi="FreeSerif" w:eastAsia="FreeSerif" w:cs="FreeSerif"/>
                            </w:rPr>
                          </w:pPr>
                          <w:r>
                            <w:rPr>
                              <w:rFonts w:hint="eastAsia" w:ascii="FreeSerif" w:hAnsi="FreeSerif" w:eastAsia="FreeSerif" w:cs="FreeSerif"/>
                            </w:rPr>
                            <w:fldChar w:fldCharType="begin"/>
                          </w:r>
                          <w:r>
                            <w:rPr>
                              <w:rFonts w:hint="eastAsia" w:ascii="FreeSerif" w:hAnsi="FreeSerif" w:eastAsia="FreeSerif" w:cs="FreeSerif"/>
                            </w:rPr>
                            <w:instrText xml:space="preserve"> PAGE  \* MERGEFORMAT </w:instrText>
                          </w:r>
                          <w:r>
                            <w:rPr>
                              <w:rFonts w:hint="eastAsia" w:ascii="FreeSerif" w:hAnsi="FreeSerif" w:eastAsia="FreeSerif" w:cs="FreeSerif"/>
                            </w:rPr>
                            <w:fldChar w:fldCharType="separate"/>
                          </w:r>
                          <w:r>
                            <w:rPr>
                              <w:rFonts w:ascii="FreeSerif" w:hAnsi="FreeSerif" w:eastAsia="FreeSerif" w:cs="FreeSerif"/>
                            </w:rPr>
                            <w:t>1</w:t>
                          </w:r>
                          <w:r>
                            <w:rPr>
                              <w:rFonts w:hint="eastAsia" w:ascii="FreeSerif" w:hAnsi="FreeSerif" w:eastAsia="FreeSerif" w:cs="FreeSerif"/>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BYAAABkcnMvUEsBAhQAFAAAAAgAh07iQLNJWO7QAAAA&#10;BQEAAA8AAAAAAAAAAQAgAAAAOAAAAGRycy9kb3ducmV2LnhtbFBLAQIUABQAAAAIAIdO4kBz+GTZ&#10;DwIAAAcEAAAOAAAAAAAAAAEAIAAAADUBAABkcnMvZTJvRG9jLnhtbFBLBQYAAAAABgAGAFkBAAC2&#10;BQAAAAA=&#10;">
              <v:fill on="f" focussize="0,0"/>
              <v:stroke on="f" weight="0.5pt"/>
              <v:imagedata o:title=""/>
              <o:lock v:ext="edit" aspectratio="f"/>
              <v:textbox inset="0mm,0mm,0mm,0mm" style="mso-fit-shape-to-text:t;">
                <w:txbxContent>
                  <w:p>
                    <w:pPr>
                      <w:pStyle w:val="3"/>
                      <w:rPr>
                        <w:rFonts w:ascii="FreeSerif" w:hAnsi="FreeSerif" w:eastAsia="FreeSerif" w:cs="FreeSerif"/>
                      </w:rPr>
                    </w:pPr>
                    <w:r>
                      <w:rPr>
                        <w:rFonts w:hint="eastAsia" w:ascii="FreeSerif" w:hAnsi="FreeSerif" w:eastAsia="FreeSerif" w:cs="FreeSerif"/>
                      </w:rPr>
                      <w:fldChar w:fldCharType="begin"/>
                    </w:r>
                    <w:r>
                      <w:rPr>
                        <w:rFonts w:hint="eastAsia" w:ascii="FreeSerif" w:hAnsi="FreeSerif" w:eastAsia="FreeSerif" w:cs="FreeSerif"/>
                      </w:rPr>
                      <w:instrText xml:space="preserve"> PAGE  \* MERGEFORMAT </w:instrText>
                    </w:r>
                    <w:r>
                      <w:rPr>
                        <w:rFonts w:hint="eastAsia" w:ascii="FreeSerif" w:hAnsi="FreeSerif" w:eastAsia="FreeSerif" w:cs="FreeSerif"/>
                      </w:rPr>
                      <w:fldChar w:fldCharType="separate"/>
                    </w:r>
                    <w:r>
                      <w:rPr>
                        <w:rFonts w:ascii="FreeSerif" w:hAnsi="FreeSerif" w:eastAsia="FreeSerif" w:cs="FreeSerif"/>
                      </w:rPr>
                      <w:t>1</w:t>
                    </w:r>
                    <w:r>
                      <w:rPr>
                        <w:rFonts w:hint="eastAsia" w:ascii="FreeSerif" w:hAnsi="FreeSerif" w:eastAsia="FreeSerif" w:cs="FreeSerif"/>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1D1"/>
    <w:rsid w:val="000232C1"/>
    <w:rsid w:val="00045CCB"/>
    <w:rsid w:val="00065CEB"/>
    <w:rsid w:val="000F3681"/>
    <w:rsid w:val="00117571"/>
    <w:rsid w:val="0013383E"/>
    <w:rsid w:val="00166B19"/>
    <w:rsid w:val="001B0730"/>
    <w:rsid w:val="001B2AD8"/>
    <w:rsid w:val="001B5BAE"/>
    <w:rsid w:val="002112FE"/>
    <w:rsid w:val="00244A32"/>
    <w:rsid w:val="002D0484"/>
    <w:rsid w:val="002F5DBF"/>
    <w:rsid w:val="00300BA4"/>
    <w:rsid w:val="003119DE"/>
    <w:rsid w:val="003355A5"/>
    <w:rsid w:val="003F7026"/>
    <w:rsid w:val="00413029"/>
    <w:rsid w:val="00442CDD"/>
    <w:rsid w:val="004443C1"/>
    <w:rsid w:val="00483CA6"/>
    <w:rsid w:val="004B3070"/>
    <w:rsid w:val="00575311"/>
    <w:rsid w:val="0058585C"/>
    <w:rsid w:val="005D7497"/>
    <w:rsid w:val="005F1B57"/>
    <w:rsid w:val="006122FF"/>
    <w:rsid w:val="006638B7"/>
    <w:rsid w:val="00696746"/>
    <w:rsid w:val="006A00EA"/>
    <w:rsid w:val="0074571D"/>
    <w:rsid w:val="00746244"/>
    <w:rsid w:val="0075691F"/>
    <w:rsid w:val="00767225"/>
    <w:rsid w:val="00797468"/>
    <w:rsid w:val="007A3809"/>
    <w:rsid w:val="007A4431"/>
    <w:rsid w:val="007A724C"/>
    <w:rsid w:val="007C301C"/>
    <w:rsid w:val="007E3987"/>
    <w:rsid w:val="00815D8B"/>
    <w:rsid w:val="00824D22"/>
    <w:rsid w:val="00856374"/>
    <w:rsid w:val="00872E08"/>
    <w:rsid w:val="008B63FE"/>
    <w:rsid w:val="008F7A07"/>
    <w:rsid w:val="00915AA4"/>
    <w:rsid w:val="009709B2"/>
    <w:rsid w:val="009A5377"/>
    <w:rsid w:val="009D3C8B"/>
    <w:rsid w:val="00A5199E"/>
    <w:rsid w:val="00A80386"/>
    <w:rsid w:val="00AD018B"/>
    <w:rsid w:val="00AF3912"/>
    <w:rsid w:val="00B134D9"/>
    <w:rsid w:val="00B4708E"/>
    <w:rsid w:val="00B70953"/>
    <w:rsid w:val="00B843FA"/>
    <w:rsid w:val="00BA4915"/>
    <w:rsid w:val="00BE385A"/>
    <w:rsid w:val="00BF41E6"/>
    <w:rsid w:val="00C678E7"/>
    <w:rsid w:val="00C87B3A"/>
    <w:rsid w:val="00CE3433"/>
    <w:rsid w:val="00CF1EAA"/>
    <w:rsid w:val="00D239E0"/>
    <w:rsid w:val="00D328C4"/>
    <w:rsid w:val="00D468F8"/>
    <w:rsid w:val="00D5174B"/>
    <w:rsid w:val="00D722FD"/>
    <w:rsid w:val="00D7368C"/>
    <w:rsid w:val="00DD7049"/>
    <w:rsid w:val="00DF13F4"/>
    <w:rsid w:val="00E01312"/>
    <w:rsid w:val="00E40291"/>
    <w:rsid w:val="00E901D1"/>
    <w:rsid w:val="00EE2548"/>
    <w:rsid w:val="00EE4CBE"/>
    <w:rsid w:val="00EE6B87"/>
    <w:rsid w:val="00EF1298"/>
    <w:rsid w:val="00F42017"/>
    <w:rsid w:val="00F63DEE"/>
    <w:rsid w:val="00F83988"/>
    <w:rsid w:val="00F8564E"/>
    <w:rsid w:val="0DDDB2E0"/>
    <w:rsid w:val="0FFD672F"/>
    <w:rsid w:val="1FAF1B7A"/>
    <w:rsid w:val="1FFFB994"/>
    <w:rsid w:val="29D7A34D"/>
    <w:rsid w:val="2F7CC4AF"/>
    <w:rsid w:val="37ADE88B"/>
    <w:rsid w:val="39D7BC72"/>
    <w:rsid w:val="3DD1E1DD"/>
    <w:rsid w:val="3EFF366E"/>
    <w:rsid w:val="3FBB76D7"/>
    <w:rsid w:val="4FDE7757"/>
    <w:rsid w:val="5DCF24A8"/>
    <w:rsid w:val="62EFB3C1"/>
    <w:rsid w:val="66BB573A"/>
    <w:rsid w:val="679DC539"/>
    <w:rsid w:val="67B74431"/>
    <w:rsid w:val="67E4B337"/>
    <w:rsid w:val="6953682D"/>
    <w:rsid w:val="6D7FD62C"/>
    <w:rsid w:val="6FDFD472"/>
    <w:rsid w:val="74FF0BD8"/>
    <w:rsid w:val="775FCD87"/>
    <w:rsid w:val="779A0697"/>
    <w:rsid w:val="77FF826C"/>
    <w:rsid w:val="79B77AD1"/>
    <w:rsid w:val="7DBD80C2"/>
    <w:rsid w:val="7F3F5216"/>
    <w:rsid w:val="7F6FDA31"/>
    <w:rsid w:val="7F7D1932"/>
    <w:rsid w:val="8CFE5510"/>
    <w:rsid w:val="8EFFC256"/>
    <w:rsid w:val="B5BFA50F"/>
    <w:rsid w:val="BEB631E7"/>
    <w:rsid w:val="BEDEE3D8"/>
    <w:rsid w:val="D76DD213"/>
    <w:rsid w:val="DB2F350D"/>
    <w:rsid w:val="DCFFF3C8"/>
    <w:rsid w:val="DDDF56F2"/>
    <w:rsid w:val="DFDBF881"/>
    <w:rsid w:val="DFDECF7B"/>
    <w:rsid w:val="E3DE994E"/>
    <w:rsid w:val="E7E8CE3D"/>
    <w:rsid w:val="E7EB76FC"/>
    <w:rsid w:val="EF7DEACC"/>
    <w:rsid w:val="F43ED66E"/>
    <w:rsid w:val="F5DFC785"/>
    <w:rsid w:val="F6A88F6F"/>
    <w:rsid w:val="F795E0B5"/>
    <w:rsid w:val="F97E77FC"/>
    <w:rsid w:val="F9BFA7B9"/>
    <w:rsid w:val="FAF9B6E9"/>
    <w:rsid w:val="FCFB8F75"/>
    <w:rsid w:val="FD1F1585"/>
    <w:rsid w:val="FD747CAD"/>
    <w:rsid w:val="FDDF3A47"/>
    <w:rsid w:val="FDE74577"/>
    <w:rsid w:val="FEDF3C0B"/>
    <w:rsid w:val="FEEC866F"/>
    <w:rsid w:val="FFAB1B53"/>
    <w:rsid w:val="FFE7E81D"/>
    <w:rsid w:val="FFF78893"/>
    <w:rsid w:val="FFF9F052"/>
    <w:rsid w:val="FFFB7DF2"/>
    <w:rsid w:val="FFFC4DDF"/>
    <w:rsid w:val="FFFFF4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rFonts w:ascii="DejaVu Sans" w:hAnsi="DejaVu Sans"/>
      <w:sz w:val="18"/>
    </w:rPr>
  </w:style>
  <w:style w:type="paragraph" w:styleId="5">
    <w:name w:val="Normal (Web)"/>
    <w:basedOn w:val="1"/>
    <w:qFormat/>
    <w:uiPriority w:val="0"/>
    <w:pPr>
      <w:spacing w:before="100" w:beforeAutospacing="1" w:after="100" w:afterAutospacing="1"/>
      <w:jc w:val="left"/>
    </w:pPr>
    <w:rPr>
      <w:rFonts w:cs="Times New Roman"/>
      <w:kern w:val="0"/>
      <w:sz w:val="24"/>
    </w:rPr>
  </w:style>
  <w:style w:type="paragraph" w:styleId="8">
    <w:name w:val="List Paragraph"/>
    <w:basedOn w:val="1"/>
    <w:qFormat/>
    <w:uiPriority w:val="34"/>
    <w:pPr>
      <w:ind w:firstLine="420" w:firstLineChars="200"/>
    </w:pPr>
  </w:style>
  <w:style w:type="character" w:customStyle="1" w:styleId="9">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8FAFD"/>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645</Words>
  <Characters>3681</Characters>
  <Lines>30</Lines>
  <Paragraphs>8</Paragraphs>
  <TotalTime>5</TotalTime>
  <ScaleCrop>false</ScaleCrop>
  <LinksUpToDate>false</LinksUpToDate>
  <CharactersWithSpaces>4318</CharactersWithSpaces>
  <Application>WPS Office_10.1.0.7525_F1E327BC-269C-435d-A152-05C5408002CA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2020-12-19T18:54:00Z</dcterms:created>
  <dc:creator>user</dc:creator>
  <cp:lastModifiedBy>许颖强</cp:lastModifiedBy>
  <cp:lastPrinted>2021-10-21T11:23:00Z</cp:lastPrinted>
  <dcterms:modified xsi:type="dcterms:W3CDTF">2021-10-27T08:14:52Z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2052-10.1.0.7525</vt:lpwstr>
  </property>
</Properties>
</file>